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5FC0D0" w14:textId="74A89B23" w:rsidR="00C873ED" w:rsidRDefault="003C78D9">
      <w:r>
        <w:rPr>
          <w:noProof/>
        </w:rPr>
        <w:drawing>
          <wp:anchor distT="0" distB="0" distL="114300" distR="114300" simplePos="0" relativeHeight="251670528" behindDoc="0" locked="0" layoutInCell="1" allowOverlap="1" wp14:anchorId="519C313E" wp14:editId="09AF65C2">
            <wp:simplePos x="0" y="0"/>
            <wp:positionH relativeFrom="column">
              <wp:posOffset>-457200</wp:posOffset>
            </wp:positionH>
            <wp:positionV relativeFrom="paragraph">
              <wp:posOffset>7525385</wp:posOffset>
            </wp:positionV>
            <wp:extent cx="2697480" cy="859536"/>
            <wp:effectExtent l="0" t="0" r="7620" b="0"/>
            <wp:wrapNone/>
            <wp:docPr id="210499713" name="Picture 1" descr="A close-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99713" name="Picture 1" descr="A close-up of a logo&#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697480" cy="859536"/>
                    </a:xfrm>
                    <a:prstGeom prst="rect">
                      <a:avLst/>
                    </a:prstGeom>
                  </pic:spPr>
                </pic:pic>
              </a:graphicData>
            </a:graphic>
            <wp14:sizeRelH relativeFrom="page">
              <wp14:pctWidth>0</wp14:pctWidth>
            </wp14:sizeRelH>
            <wp14:sizeRelV relativeFrom="page">
              <wp14:pctHeight>0</wp14:pctHeight>
            </wp14:sizeRelV>
          </wp:anchor>
        </w:drawing>
      </w:r>
      <w:r w:rsidR="00C873ED">
        <w:rPr>
          <w:noProof/>
        </w:rPr>
        <mc:AlternateContent>
          <mc:Choice Requires="wps">
            <w:drawing>
              <wp:anchor distT="0" distB="0" distL="114300" distR="114300" simplePos="0" relativeHeight="251663360" behindDoc="0" locked="0" layoutInCell="1" allowOverlap="1" wp14:anchorId="185227E3" wp14:editId="03548E4C">
                <wp:simplePos x="0" y="0"/>
                <wp:positionH relativeFrom="margin">
                  <wp:posOffset>-466725</wp:posOffset>
                </wp:positionH>
                <wp:positionV relativeFrom="paragraph">
                  <wp:posOffset>7656830</wp:posOffset>
                </wp:positionV>
                <wp:extent cx="6858000" cy="876300"/>
                <wp:effectExtent l="0" t="0" r="0" b="0"/>
                <wp:wrapNone/>
                <wp:docPr id="4" name="Text Box 4"/>
                <wp:cNvGraphicFramePr/>
                <a:graphic xmlns:a="http://schemas.openxmlformats.org/drawingml/2006/main">
                  <a:graphicData uri="http://schemas.microsoft.com/office/word/2010/wordprocessingShape">
                    <wps:wsp>
                      <wps:cNvSpPr txBox="1"/>
                      <wps:spPr>
                        <a:xfrm>
                          <a:off x="0" y="0"/>
                          <a:ext cx="6858000" cy="876300"/>
                        </a:xfrm>
                        <a:prstGeom prst="rect">
                          <a:avLst/>
                        </a:prstGeom>
                        <a:noFill/>
                        <a:ln w="6350">
                          <a:noFill/>
                        </a:ln>
                      </wps:spPr>
                      <wps:txbx>
                        <w:txbxContent>
                          <w:p w14:paraId="551BD836" w14:textId="4C70D250" w:rsidR="00725C65" w:rsidRDefault="00C64956"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April 2024</w:t>
                            </w:r>
                          </w:p>
                          <w:p w14:paraId="28428422" w14:textId="64773C0D" w:rsidR="00725C65" w:rsidRPr="00C873ED" w:rsidRDefault="00725C65"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C64956">
                              <w:rPr>
                                <w:rFonts w:ascii="Franklin Gothic Book" w:hAnsi="Franklin Gothic Book"/>
                                <w:color w:val="A6A6A6" w:themeColor="background1" w:themeShade="A6"/>
                                <w:sz w:val="36"/>
                                <w:szCs w:val="52"/>
                              </w:rPr>
                              <w:t>2</w:t>
                            </w:r>
                            <w:r w:rsidR="00CA6775">
                              <w:rPr>
                                <w:rFonts w:ascii="Franklin Gothic Book" w:hAnsi="Franklin Gothic Book"/>
                                <w:color w:val="A6A6A6" w:themeColor="background1" w:themeShade="A6"/>
                                <w:sz w:val="36"/>
                                <w:szCs w:val="52"/>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5227E3" id="_x0000_t202" coordsize="21600,21600" o:spt="202" path="m,l,21600r21600,l21600,xe">
                <v:stroke joinstyle="miter"/>
                <v:path gradientshapeok="t" o:connecttype="rect"/>
              </v:shapetype>
              <v:shape id="Text Box 4" o:spid="_x0000_s1026" type="#_x0000_t202" style="position:absolute;margin-left:-36.75pt;margin-top:602.9pt;width:540pt;height:69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" filled="f" stroked="f" strokeweight=".5pt">
                <v:textbox>
                  <w:txbxContent>
                    <w:p w14:paraId="551BD836" w14:textId="4C70D250" w:rsidR="00725C65" w:rsidRDefault="00C64956"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April 2024</w:t>
                      </w:r>
                    </w:p>
                    <w:p w14:paraId="28428422" w14:textId="64773C0D" w:rsidR="00725C65" w:rsidRPr="00C873ED" w:rsidRDefault="00725C65"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C64956">
                        <w:rPr>
                          <w:rFonts w:ascii="Franklin Gothic Book" w:hAnsi="Franklin Gothic Book"/>
                          <w:color w:val="A6A6A6" w:themeColor="background1" w:themeShade="A6"/>
                          <w:sz w:val="36"/>
                          <w:szCs w:val="52"/>
                        </w:rPr>
                        <w:t>2</w:t>
                      </w:r>
                      <w:r w:rsidR="00CA6775">
                        <w:rPr>
                          <w:rFonts w:ascii="Franklin Gothic Book" w:hAnsi="Franklin Gothic Book"/>
                          <w:color w:val="A6A6A6" w:themeColor="background1" w:themeShade="A6"/>
                          <w:sz w:val="36"/>
                          <w:szCs w:val="52"/>
                        </w:rPr>
                        <w:t>.0</w:t>
                      </w:r>
                    </w:p>
                  </w:txbxContent>
                </v:textbox>
                <w10:wrap anchorx="margin"/>
              </v:shape>
            </w:pict>
          </mc:Fallback>
        </mc:AlternateContent>
      </w:r>
      <w:r w:rsidR="00C873ED">
        <w:rPr>
          <w:noProof/>
        </w:rPr>
        <mc:AlternateContent>
          <mc:Choice Requires="wps">
            <w:drawing>
              <wp:anchor distT="0" distB="0" distL="114300" distR="114300" simplePos="0" relativeHeight="251661312" behindDoc="0" locked="0" layoutInCell="1" allowOverlap="1" wp14:anchorId="4411D88A" wp14:editId="7BAD04FD">
                <wp:simplePos x="0" y="0"/>
                <wp:positionH relativeFrom="margin">
                  <wp:posOffset>-466725</wp:posOffset>
                </wp:positionH>
                <wp:positionV relativeFrom="paragraph">
                  <wp:posOffset>4410075</wp:posOffset>
                </wp:positionV>
                <wp:extent cx="6858000" cy="1619250"/>
                <wp:effectExtent l="0" t="0" r="0" b="0"/>
                <wp:wrapNone/>
                <wp:docPr id="2" name="Text Box 2"/>
                <wp:cNvGraphicFramePr/>
                <a:graphic xmlns:a="http://schemas.openxmlformats.org/drawingml/2006/main">
                  <a:graphicData uri="http://schemas.microsoft.com/office/word/2010/wordprocessingShape">
                    <wps:wsp>
                      <wps:cNvSpPr txBox="1"/>
                      <wps:spPr>
                        <a:xfrm>
                          <a:off x="0" y="0"/>
                          <a:ext cx="6858000" cy="1619250"/>
                        </a:xfrm>
                        <a:prstGeom prst="rect">
                          <a:avLst/>
                        </a:prstGeom>
                        <a:noFill/>
                        <a:ln w="6350">
                          <a:noFill/>
                        </a:ln>
                      </wps:spPr>
                      <wps:txbx>
                        <w:txbxContent>
                          <w:p w14:paraId="4B0AFBD0" w14:textId="77777777" w:rsidR="00725C65" w:rsidRDefault="00725C65">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7F6B3B11" w14:textId="74758244" w:rsidR="00725C65" w:rsidRPr="00C873ED" w:rsidRDefault="008456DF">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Running Water Draw</w:t>
                            </w:r>
                            <w:r w:rsidR="00725C65" w:rsidRPr="00110DDF">
                              <w:rPr>
                                <w:rFonts w:ascii="Franklin Gothic Medium Cond" w:hAnsi="Franklin Gothic Medium Cond"/>
                                <w:color w:val="4472C4" w:themeColor="accent1"/>
                                <w:sz w:val="52"/>
                                <w:szCs w:val="52"/>
                              </w:rPr>
                              <w:t xml:space="preserve"> (</w:t>
                            </w:r>
                            <w:r w:rsidR="000D379C">
                              <w:rPr>
                                <w:rFonts w:ascii="Franklin Gothic Medium Cond" w:hAnsi="Franklin Gothic Medium Cond"/>
                                <w:color w:val="4472C4" w:themeColor="accent1"/>
                                <w:sz w:val="52"/>
                                <w:szCs w:val="52"/>
                              </w:rPr>
                              <w:t xml:space="preserve">HUC8 </w:t>
                            </w:r>
                            <w:r w:rsidRPr="008456DF">
                              <w:rPr>
                                <w:rFonts w:ascii="Franklin Gothic Medium Cond" w:hAnsi="Franklin Gothic Medium Cond"/>
                                <w:color w:val="4472C4" w:themeColor="accent1"/>
                                <w:sz w:val="52"/>
                                <w:szCs w:val="52"/>
                              </w:rPr>
                              <w:t>12050005</w:t>
                            </w:r>
                            <w:r w:rsidR="00725C65" w:rsidRPr="00110DDF">
                              <w:rPr>
                                <w:rFonts w:ascii="Franklin Gothic Medium Cond" w:hAnsi="Franklin Gothic Medium Cond"/>
                                <w:color w:val="4472C4" w:themeColor="accent1"/>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411D88A" id="Text Box 2" o:spid="_x0000_s1027" type="#_x0000_t202" style="position:absolute;margin-left:-36.75pt;margin-top:347.25pt;width:540pt;height:127.5pt;z-index:2516613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" filled="f" stroked="f" strokeweight=".5pt">
                <v:textbox>
                  <w:txbxContent>
                    <w:p w14:paraId="4B0AFBD0" w14:textId="77777777" w:rsidR="00725C65" w:rsidRDefault="00725C65">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7F6B3B11" w14:textId="74758244" w:rsidR="00725C65" w:rsidRPr="00C873ED" w:rsidRDefault="008456DF">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Running Water Draw</w:t>
                      </w:r>
                      <w:r w:rsidR="00725C65" w:rsidRPr="00110DDF">
                        <w:rPr>
                          <w:rFonts w:ascii="Franklin Gothic Medium Cond" w:hAnsi="Franklin Gothic Medium Cond"/>
                          <w:color w:val="4472C4" w:themeColor="accent1"/>
                          <w:sz w:val="52"/>
                          <w:szCs w:val="52"/>
                        </w:rPr>
                        <w:t xml:space="preserve"> (</w:t>
                      </w:r>
                      <w:r w:rsidR="000D379C">
                        <w:rPr>
                          <w:rFonts w:ascii="Franklin Gothic Medium Cond" w:hAnsi="Franklin Gothic Medium Cond"/>
                          <w:color w:val="4472C4" w:themeColor="accent1"/>
                          <w:sz w:val="52"/>
                          <w:szCs w:val="52"/>
                        </w:rPr>
                        <w:t xml:space="preserve">HUC8 </w:t>
                      </w:r>
                      <w:r w:rsidRPr="008456DF">
                        <w:rPr>
                          <w:rFonts w:ascii="Franklin Gothic Medium Cond" w:hAnsi="Franklin Gothic Medium Cond"/>
                          <w:color w:val="4472C4" w:themeColor="accent1"/>
                          <w:sz w:val="52"/>
                          <w:szCs w:val="52"/>
                        </w:rPr>
                        <w:t>12050005</w:t>
                      </w:r>
                      <w:r w:rsidR="00725C65" w:rsidRPr="00110DDF">
                        <w:rPr>
                          <w:rFonts w:ascii="Franklin Gothic Medium Cond" w:hAnsi="Franklin Gothic Medium Cond"/>
                          <w:color w:val="4472C4" w:themeColor="accent1"/>
                          <w:sz w:val="52"/>
                          <w:szCs w:val="52"/>
                        </w:rPr>
                        <w:t>)</w:t>
                      </w:r>
                    </w:p>
                  </w:txbxContent>
                </v:textbox>
                <w10:wrap anchorx="margin"/>
              </v:shape>
            </w:pict>
          </mc:Fallback>
        </mc:AlternateContent>
      </w:r>
      <w:r w:rsidR="00C873ED">
        <w:rPr>
          <w:noProof/>
        </w:rPr>
        <mc:AlternateContent>
          <mc:Choice Requires="wps">
            <w:drawing>
              <wp:anchor distT="0" distB="0" distL="114300" distR="114300" simplePos="0" relativeHeight="251658239" behindDoc="0" locked="0" layoutInCell="1" allowOverlap="1" wp14:anchorId="37A55C77" wp14:editId="5DD91320">
                <wp:simplePos x="0" y="0"/>
                <wp:positionH relativeFrom="page">
                  <wp:posOffset>0</wp:posOffset>
                </wp:positionH>
                <wp:positionV relativeFrom="paragraph">
                  <wp:posOffset>4152900</wp:posOffset>
                </wp:positionV>
                <wp:extent cx="7753350" cy="4979670"/>
                <wp:effectExtent l="0" t="0" r="19050" b="11430"/>
                <wp:wrapNone/>
                <wp:docPr id="1" name="Rectangle 1"/>
                <wp:cNvGraphicFramePr/>
                <a:graphic xmlns:a="http://schemas.openxmlformats.org/drawingml/2006/main">
                  <a:graphicData uri="http://schemas.microsoft.com/office/word/2010/wordprocessingShape">
                    <wps:wsp>
                      <wps:cNvSpPr/>
                      <wps:spPr>
                        <a:xfrm>
                          <a:off x="0" y="0"/>
                          <a:ext cx="7753350" cy="497967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010471C" id="Rectangle 1" o:spid="_x0000_s1026" style="position:absolute;margin-left:0;margin-top:327pt;width:610.5pt;height:392.1pt;z-index:251658239;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" fillcolor="white [3212]" strokecolor="white [3212]" strokeweight="1pt">
                <w10:wrap anchorx="page"/>
              </v:rect>
            </w:pict>
          </mc:Fallback>
        </mc:AlternateContent>
      </w:r>
      <w:r w:rsidR="00C873ED">
        <w:rPr>
          <w:noProof/>
        </w:rPr>
        <w:drawing>
          <wp:inline distT="0" distB="0" distL="0" distR="0" wp14:anchorId="6BBFA0EB" wp14:editId="318D3F99">
            <wp:extent cx="5943600" cy="28657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HS_fema_S.bmp"/>
                    <pic:cNvPicPr/>
                  </pic:nvPicPr>
                  <pic:blipFill>
                    <a:blip r:embed="rId12">
                      <a:extLst>
                        <a:ext uri="{28A0092B-C50C-407E-A947-70E740481C1C}">
                          <a14:useLocalDpi xmlns:a14="http://schemas.microsoft.com/office/drawing/2010/main" val="0"/>
                        </a:ext>
                      </a:extLst>
                    </a:blip>
                    <a:stretch>
                      <a:fillRect/>
                    </a:stretch>
                  </pic:blipFill>
                  <pic:spPr>
                    <a:xfrm>
                      <a:off x="0" y="0"/>
                      <a:ext cx="5943600" cy="2865755"/>
                    </a:xfrm>
                    <a:prstGeom prst="rect">
                      <a:avLst/>
                    </a:prstGeom>
                  </pic:spPr>
                </pic:pic>
              </a:graphicData>
            </a:graphic>
          </wp:inline>
        </w:drawing>
      </w:r>
      <w:r w:rsidR="00C873ED">
        <w:rPr>
          <w:noProof/>
        </w:rPr>
        <w:drawing>
          <wp:anchor distT="0" distB="0" distL="114300" distR="114300" simplePos="0" relativeHeight="251657214" behindDoc="0" locked="0" layoutInCell="1" allowOverlap="1" wp14:anchorId="12CD9D89" wp14:editId="75215926">
            <wp:simplePos x="0" y="0"/>
            <wp:positionH relativeFrom="margin">
              <wp:align>center</wp:align>
            </wp:positionH>
            <wp:positionV relativeFrom="margin">
              <wp:align>center</wp:align>
            </wp:positionV>
            <wp:extent cx="8302625" cy="10587355"/>
            <wp:effectExtent l="0" t="0" r="3175" b="444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a:blip r:embed="rId13" cstate="screen">
                      <a:extLst>
                        <a:ext uri="{28A0092B-C50C-407E-A947-70E740481C1C}">
                          <a14:useLocalDpi xmlns:a14="http://schemas.microsoft.com/office/drawing/2010/main"/>
                        </a:ext>
                      </a:extLst>
                    </a:blip>
                    <a:stretch>
                      <a:fillRect/>
                    </a:stretch>
                  </pic:blipFill>
                  <pic:spPr>
                    <a:xfrm>
                      <a:off x="0" y="0"/>
                      <a:ext cx="8302625" cy="10587355"/>
                    </a:xfrm>
                    <a:prstGeom prst="rect">
                      <a:avLst/>
                    </a:prstGeom>
                  </pic:spPr>
                </pic:pic>
              </a:graphicData>
            </a:graphic>
          </wp:anchor>
        </w:drawing>
      </w:r>
      <w:r w:rsidR="00C873ED">
        <w:br w:type="page"/>
      </w:r>
      <w:r w:rsidR="00110DDF">
        <w:rPr>
          <w:rFonts w:ascii="Franklin Gothic Book" w:hAnsi="Franklin Gothic Book"/>
          <w:noProof/>
        </w:rPr>
        <w:lastRenderedPageBreak/>
        <mc:AlternateContent>
          <mc:Choice Requires="wps">
            <w:drawing>
              <wp:anchor distT="0" distB="0" distL="114300" distR="114300" simplePos="0" relativeHeight="251665408" behindDoc="0" locked="0" layoutInCell="1" allowOverlap="1" wp14:anchorId="1B65F27B" wp14:editId="31140CE9">
                <wp:simplePos x="0" y="0"/>
                <wp:positionH relativeFrom="margin">
                  <wp:posOffset>3378200</wp:posOffset>
                </wp:positionH>
                <wp:positionV relativeFrom="paragraph">
                  <wp:posOffset>-52392</wp:posOffset>
                </wp:positionV>
                <wp:extent cx="2565400" cy="1432560"/>
                <wp:effectExtent l="0" t="0" r="0" b="0"/>
                <wp:wrapNone/>
                <wp:docPr id="7" name="Text Box 7"/>
                <wp:cNvGraphicFramePr/>
                <a:graphic xmlns:a="http://schemas.openxmlformats.org/drawingml/2006/main">
                  <a:graphicData uri="http://schemas.microsoft.com/office/word/2010/wordprocessingShape">
                    <wps:wsp>
                      <wps:cNvSpPr txBox="1"/>
                      <wps:spPr>
                        <a:xfrm>
                          <a:off x="0" y="0"/>
                          <a:ext cx="2565400" cy="1432560"/>
                        </a:xfrm>
                        <a:prstGeom prst="rect">
                          <a:avLst/>
                        </a:prstGeom>
                        <a:noFill/>
                        <a:ln w="6350">
                          <a:noFill/>
                        </a:ln>
                      </wps:spPr>
                      <wps:txbx>
                        <w:txbxContent>
                          <w:p w14:paraId="79048D16" w14:textId="77777777" w:rsidR="00725C65" w:rsidRDefault="00725C65">
                            <w:pPr>
                              <w:rPr>
                                <w:rFonts w:ascii="Franklin Gothic Medium Cond" w:hAnsi="Franklin Gothic Medium Cond"/>
                                <w:sz w:val="24"/>
                              </w:rPr>
                            </w:pPr>
                            <w:r>
                              <w:rPr>
                                <w:rFonts w:ascii="Franklin Gothic Medium Cond" w:hAnsi="Franklin Gothic Medium Cond"/>
                                <w:sz w:val="24"/>
                              </w:rPr>
                              <w:t>Report Prepared by:</w:t>
                            </w:r>
                          </w:p>
                          <w:p w14:paraId="3EA57B87" w14:textId="510B3EB5" w:rsidR="00725C65" w:rsidRDefault="00CA6775" w:rsidP="00110DDF">
                            <w:pPr>
                              <w:spacing w:after="60"/>
                              <w:rPr>
                                <w:rFonts w:ascii="Franklin Gothic Book" w:hAnsi="Franklin Gothic Book"/>
                              </w:rPr>
                            </w:pPr>
                            <w:r>
                              <w:rPr>
                                <w:rFonts w:ascii="Franklin Gothic Book" w:hAnsi="Franklin Gothic Book"/>
                              </w:rPr>
                              <w:t>Freese &amp; Nichols, Inc Team</w:t>
                            </w:r>
                          </w:p>
                          <w:p w14:paraId="6D80D1AB" w14:textId="2EDDDEA4" w:rsidR="00725C65" w:rsidRDefault="00CA6775" w:rsidP="00110DDF">
                            <w:pPr>
                              <w:spacing w:after="60"/>
                              <w:rPr>
                                <w:rFonts w:ascii="Franklin Gothic Book" w:hAnsi="Franklin Gothic Book"/>
                              </w:rPr>
                            </w:pPr>
                            <w:r>
                              <w:rPr>
                                <w:rFonts w:ascii="Franklin Gothic Book" w:hAnsi="Franklin Gothic Book"/>
                              </w:rPr>
                              <w:t>FTN Associates, Ltd.</w:t>
                            </w:r>
                          </w:p>
                          <w:p w14:paraId="01F86EFB" w14:textId="1C493D75" w:rsidR="00725C65" w:rsidRDefault="00CA6775" w:rsidP="00110DDF">
                            <w:pPr>
                              <w:spacing w:after="60"/>
                              <w:rPr>
                                <w:rFonts w:ascii="Franklin Gothic Book" w:hAnsi="Franklin Gothic Book"/>
                              </w:rPr>
                            </w:pPr>
                            <w:r>
                              <w:rPr>
                                <w:rFonts w:ascii="Franklin Gothic Book" w:hAnsi="Franklin Gothic Book"/>
                              </w:rPr>
                              <w:t>3 Innwood Circle, Suite 220</w:t>
                            </w:r>
                          </w:p>
                          <w:p w14:paraId="32C64F5A" w14:textId="467D0879" w:rsidR="00725C65" w:rsidRPr="00110DDF" w:rsidRDefault="00CA6775" w:rsidP="00110DDF">
                            <w:pPr>
                              <w:spacing w:after="60"/>
                              <w:rPr>
                                <w:rFonts w:ascii="Franklin Gothic Book" w:hAnsi="Franklin Gothic Book"/>
                              </w:rPr>
                            </w:pPr>
                            <w:r>
                              <w:rPr>
                                <w:rFonts w:ascii="Franklin Gothic Book" w:hAnsi="Franklin Gothic Book"/>
                              </w:rPr>
                              <w:t>Little Rock, AR, 72211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B65F27B" id="Text Box 7" o:spid="_x0000_s1028" type="#_x0000_t202" style="position:absolute;margin-left:266pt;margin-top:-4.15pt;width:202pt;height:112.8pt;z-index:2516654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" filled="f" stroked="f" strokeweight=".5pt">
                <v:textbox>
                  <w:txbxContent>
                    <w:p w14:paraId="79048D16" w14:textId="77777777" w:rsidR="00725C65" w:rsidRDefault="00725C65">
                      <w:pPr>
                        <w:rPr>
                          <w:rFonts w:ascii="Franklin Gothic Medium Cond" w:hAnsi="Franklin Gothic Medium Cond"/>
                          <w:sz w:val="24"/>
                        </w:rPr>
                      </w:pPr>
                      <w:r>
                        <w:rPr>
                          <w:rFonts w:ascii="Franklin Gothic Medium Cond" w:hAnsi="Franklin Gothic Medium Cond"/>
                          <w:sz w:val="24"/>
                        </w:rPr>
                        <w:t>Report Prepared by:</w:t>
                      </w:r>
                    </w:p>
                    <w:p w14:paraId="3EA57B87" w14:textId="510B3EB5" w:rsidR="00725C65" w:rsidRDefault="00CA6775" w:rsidP="00110DDF">
                      <w:pPr>
                        <w:spacing w:after="60"/>
                        <w:rPr>
                          <w:rFonts w:ascii="Franklin Gothic Book" w:hAnsi="Franklin Gothic Book"/>
                        </w:rPr>
                      </w:pPr>
                      <w:r>
                        <w:rPr>
                          <w:rFonts w:ascii="Franklin Gothic Book" w:hAnsi="Franklin Gothic Book"/>
                        </w:rPr>
                        <w:t>Freese &amp; Nichols, Inc Team</w:t>
                      </w:r>
                    </w:p>
                    <w:p w14:paraId="6D80D1AB" w14:textId="2EDDDEA4" w:rsidR="00725C65" w:rsidRDefault="00CA6775" w:rsidP="00110DDF">
                      <w:pPr>
                        <w:spacing w:after="60"/>
                        <w:rPr>
                          <w:rFonts w:ascii="Franklin Gothic Book" w:hAnsi="Franklin Gothic Book"/>
                        </w:rPr>
                      </w:pPr>
                      <w:r>
                        <w:rPr>
                          <w:rFonts w:ascii="Franklin Gothic Book" w:hAnsi="Franklin Gothic Book"/>
                        </w:rPr>
                        <w:t>FTN Associates, Ltd.</w:t>
                      </w:r>
                    </w:p>
                    <w:p w14:paraId="01F86EFB" w14:textId="1C493D75" w:rsidR="00725C65" w:rsidRDefault="00CA6775" w:rsidP="00110DDF">
                      <w:pPr>
                        <w:spacing w:after="60"/>
                        <w:rPr>
                          <w:rFonts w:ascii="Franklin Gothic Book" w:hAnsi="Franklin Gothic Book"/>
                        </w:rPr>
                      </w:pPr>
                      <w:r>
                        <w:rPr>
                          <w:rFonts w:ascii="Franklin Gothic Book" w:hAnsi="Franklin Gothic Book"/>
                        </w:rPr>
                        <w:t>3 Innwood Circle, Suite 220</w:t>
                      </w:r>
                    </w:p>
                    <w:p w14:paraId="32C64F5A" w14:textId="467D0879" w:rsidR="00725C65" w:rsidRPr="00110DDF" w:rsidRDefault="00CA6775" w:rsidP="00110DDF">
                      <w:pPr>
                        <w:spacing w:after="60"/>
                        <w:rPr>
                          <w:rFonts w:ascii="Franklin Gothic Book" w:hAnsi="Franklin Gothic Book"/>
                        </w:rPr>
                      </w:pPr>
                      <w:r>
                        <w:rPr>
                          <w:rFonts w:ascii="Franklin Gothic Book" w:hAnsi="Franklin Gothic Book"/>
                        </w:rPr>
                        <w:t>Little Rock, AR, 72211</w:t>
                      </w:r>
                    </w:p>
                  </w:txbxContent>
                </v:textbox>
                <w10:wrap anchorx="margin"/>
              </v:shape>
            </w:pict>
          </mc:Fallback>
        </mc:AlternateContent>
      </w:r>
      <w:r w:rsidR="00110DDF" w:rsidRPr="00110DDF">
        <w:rPr>
          <w:rFonts w:ascii="Franklin Gothic Medium Cond" w:hAnsi="Franklin Gothic Medium Cond"/>
          <w:sz w:val="24"/>
        </w:rPr>
        <w:t xml:space="preserve">Report </w:t>
      </w:r>
      <w:r w:rsidR="002920C5" w:rsidRPr="00110DDF">
        <w:rPr>
          <w:rFonts w:ascii="Franklin Gothic Medium Cond" w:hAnsi="Franklin Gothic Medium Cond"/>
          <w:sz w:val="24"/>
        </w:rPr>
        <w:t>Prepared for:</w:t>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p>
    <w:p w14:paraId="36C9D802" w14:textId="77777777" w:rsidR="00C64956" w:rsidRPr="00110DDF" w:rsidRDefault="00C64956" w:rsidP="00C64956">
      <w:pPr>
        <w:spacing w:after="60"/>
        <w:rPr>
          <w:rFonts w:ascii="Franklin Gothic Book" w:hAnsi="Franklin Gothic Book"/>
        </w:rPr>
      </w:pPr>
      <w:r>
        <w:rPr>
          <w:rFonts w:ascii="Franklin Gothic Book" w:hAnsi="Franklin Gothic Book"/>
        </w:rPr>
        <w:t>Texas Water Development Board</w:t>
      </w:r>
      <w:r>
        <w:rPr>
          <w:rFonts w:ascii="Franklin Gothic Book" w:hAnsi="Franklin Gothic Book"/>
        </w:rPr>
        <w:tab/>
      </w:r>
      <w:r>
        <w:rPr>
          <w:rFonts w:ascii="Franklin Gothic Book" w:hAnsi="Franklin Gothic Book"/>
        </w:rPr>
        <w:tab/>
      </w:r>
    </w:p>
    <w:p w14:paraId="7870A049" w14:textId="77777777" w:rsidR="00C64956" w:rsidRPr="00110DDF" w:rsidRDefault="00C64956" w:rsidP="00C64956">
      <w:pPr>
        <w:spacing w:after="60"/>
        <w:rPr>
          <w:rFonts w:ascii="Franklin Gothic Book" w:hAnsi="Franklin Gothic Book"/>
        </w:rPr>
      </w:pPr>
      <w:r>
        <w:rPr>
          <w:rFonts w:ascii="Franklin Gothic Book" w:hAnsi="Franklin Gothic Book"/>
        </w:rPr>
        <w:t>1700 North Congress Avenue</w:t>
      </w:r>
    </w:p>
    <w:p w14:paraId="4B7C53A0" w14:textId="043766C1" w:rsidR="009B5830" w:rsidRPr="00C64956" w:rsidRDefault="00C64956" w:rsidP="002920C5">
      <w:pPr>
        <w:rPr>
          <w:rFonts w:ascii="Franklin Gothic Book" w:hAnsi="Franklin Gothic Book"/>
          <w:lang w:val="fr-FR"/>
        </w:rPr>
      </w:pPr>
      <w:r>
        <w:rPr>
          <w:rFonts w:ascii="Franklin Gothic Book" w:hAnsi="Franklin Gothic Book"/>
          <w:lang w:val="fr-FR"/>
        </w:rPr>
        <w:t>Austin, TX 78701</w:t>
      </w:r>
    </w:p>
    <w:p w14:paraId="7BA0F737" w14:textId="77777777" w:rsidR="00110DDF" w:rsidRDefault="00110DDF" w:rsidP="002920C5">
      <w:pPr>
        <w:rPr>
          <w:rFonts w:ascii="Franklin Gothic Book" w:hAnsi="Franklin Gothic Book"/>
        </w:rPr>
      </w:pPr>
    </w:p>
    <w:p w14:paraId="6938EDDE" w14:textId="77777777" w:rsidR="00110DDF" w:rsidRPr="00110DDF" w:rsidRDefault="00110DDF" w:rsidP="00110DDF">
      <w:pPr>
        <w:autoSpaceDE w:val="0"/>
        <w:autoSpaceDN w:val="0"/>
        <w:adjustRightInd w:val="0"/>
        <w:spacing w:after="160" w:line="240" w:lineRule="auto"/>
        <w:rPr>
          <w:rFonts w:ascii="Franklin Gothic Medium Cond" w:hAnsi="Franklin Gothic Medium Cond"/>
          <w:sz w:val="24"/>
        </w:rPr>
      </w:pPr>
      <w:r>
        <w:rPr>
          <w:rFonts w:ascii="Franklin Gothic Medium Cond" w:hAnsi="Franklin Gothic Medium Cond"/>
          <w:sz w:val="24"/>
        </w:rPr>
        <w:t>Document History</w:t>
      </w:r>
    </w:p>
    <w:p w14:paraId="480A4546" w14:textId="77777777" w:rsidR="00110DDF" w:rsidRPr="00110DDF" w:rsidRDefault="00110DDF" w:rsidP="00110DDF">
      <w:pPr>
        <w:autoSpaceDE w:val="0"/>
        <w:autoSpaceDN w:val="0"/>
        <w:adjustRightInd w:val="0"/>
        <w:spacing w:after="0" w:line="240" w:lineRule="auto"/>
        <w:rPr>
          <w:rFonts w:ascii="Franklin Gothic Medium Cond" w:hAnsi="Franklin Gothic Medium Cond" w:cs="TT163t00"/>
          <w:color w:val="3379BE"/>
        </w:rPr>
      </w:pPr>
      <w:r w:rsidRPr="00110DDF">
        <w:rPr>
          <w:rFonts w:ascii="Franklin Gothic Medium Cond" w:hAnsi="Franklin Gothic Medium Cond" w:cs="TT163t00"/>
          <w:color w:val="4472C4" w:themeColor="accent1"/>
        </w:rPr>
        <w:t>Document Location</w:t>
      </w:r>
    </w:p>
    <w:p w14:paraId="4D107049" w14:textId="77777777" w:rsidR="00110DDF" w:rsidRDefault="00110DDF" w:rsidP="00110DDF">
      <w:pPr>
        <w:autoSpaceDE w:val="0"/>
        <w:autoSpaceDN w:val="0"/>
        <w:adjustRightInd w:val="0"/>
        <w:spacing w:after="0" w:line="240" w:lineRule="auto"/>
        <w:rPr>
          <w:rFonts w:ascii="TT188t00" w:hAnsi="TT188t00" w:cs="TT188t00"/>
          <w:color w:val="000000"/>
          <w:sz w:val="18"/>
          <w:szCs w:val="18"/>
        </w:rPr>
      </w:pPr>
      <w:r>
        <w:rPr>
          <w:rFonts w:ascii="TT188t00" w:hAnsi="TT188t00" w:cs="TT188t00"/>
          <w:color w:val="000000"/>
          <w:sz w:val="18"/>
          <w:szCs w:val="18"/>
        </w:rPr>
        <w:t>Enter MIP URL (K: Drive Location) here for future use.</w:t>
      </w:r>
    </w:p>
    <w:p w14:paraId="0AB082E7" w14:textId="77777777" w:rsidR="00110DDF" w:rsidRDefault="00110DDF" w:rsidP="00110DDF">
      <w:pPr>
        <w:autoSpaceDE w:val="0"/>
        <w:autoSpaceDN w:val="0"/>
        <w:adjustRightInd w:val="0"/>
        <w:spacing w:after="0" w:line="240" w:lineRule="auto"/>
        <w:rPr>
          <w:rFonts w:ascii="TT163t00" w:hAnsi="TT163t00" w:cs="TT163t00"/>
          <w:color w:val="3379BE"/>
        </w:rPr>
      </w:pPr>
    </w:p>
    <w:p w14:paraId="309A9E5A" w14:textId="77777777" w:rsidR="00110DDF" w:rsidRDefault="00110DDF" w:rsidP="00110DDF">
      <w:pPr>
        <w:autoSpaceDE w:val="0"/>
        <w:autoSpaceDN w:val="0"/>
        <w:adjustRightInd w:val="0"/>
        <w:spacing w:after="120" w:line="240" w:lineRule="auto"/>
        <w:rPr>
          <w:rFonts w:ascii="TT163t00" w:hAnsi="TT163t00" w:cs="TT163t00"/>
          <w:color w:val="3379BE"/>
        </w:rPr>
      </w:pPr>
      <w:r>
        <w:rPr>
          <w:rFonts w:ascii="Franklin Gothic Medium Cond" w:hAnsi="Franklin Gothic Medium Cond" w:cs="TT163t00"/>
          <w:color w:val="4472C4" w:themeColor="accent1"/>
        </w:rPr>
        <w:t>Revision History</w:t>
      </w:r>
    </w:p>
    <w:tbl>
      <w:tblPr>
        <w:tblStyle w:val="TableGrid"/>
        <w:tblW w:w="0" w:type="auto"/>
        <w:tblLook w:val="04A0" w:firstRow="1" w:lastRow="0" w:firstColumn="1" w:lastColumn="0" w:noHBand="0" w:noVBand="1"/>
      </w:tblPr>
      <w:tblGrid>
        <w:gridCol w:w="2337"/>
        <w:gridCol w:w="2337"/>
        <w:gridCol w:w="2881"/>
        <w:gridCol w:w="1795"/>
      </w:tblGrid>
      <w:tr w:rsidR="00110DDF" w14:paraId="4B834CD6" w14:textId="77777777" w:rsidTr="00553F78">
        <w:tc>
          <w:tcPr>
            <w:tcW w:w="2337" w:type="dxa"/>
          </w:tcPr>
          <w:p w14:paraId="36B9B2A5"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Number</w:t>
            </w:r>
          </w:p>
        </w:tc>
        <w:tc>
          <w:tcPr>
            <w:tcW w:w="2337" w:type="dxa"/>
          </w:tcPr>
          <w:p w14:paraId="0D073684"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Date</w:t>
            </w:r>
          </w:p>
        </w:tc>
        <w:tc>
          <w:tcPr>
            <w:tcW w:w="2881" w:type="dxa"/>
          </w:tcPr>
          <w:p w14:paraId="68C31FDF"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Summary of Changes</w:t>
            </w:r>
          </w:p>
        </w:tc>
        <w:tc>
          <w:tcPr>
            <w:tcW w:w="1795" w:type="dxa"/>
          </w:tcPr>
          <w:p w14:paraId="20AA9783"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Author</w:t>
            </w:r>
          </w:p>
        </w:tc>
      </w:tr>
      <w:tr w:rsidR="00110DDF" w14:paraId="330E4CD1" w14:textId="77777777" w:rsidTr="00553F78">
        <w:trPr>
          <w:trHeight w:val="202"/>
        </w:trPr>
        <w:tc>
          <w:tcPr>
            <w:tcW w:w="2337" w:type="dxa"/>
          </w:tcPr>
          <w:p w14:paraId="07279C31" w14:textId="01505B5F" w:rsidR="00110DDF" w:rsidRPr="00553F78" w:rsidRDefault="00CA6775" w:rsidP="00CA6775">
            <w:pPr>
              <w:autoSpaceDE w:val="0"/>
              <w:autoSpaceDN w:val="0"/>
              <w:adjustRightInd w:val="0"/>
              <w:jc w:val="center"/>
              <w:rPr>
                <w:rFonts w:ascii="Calibri" w:hAnsi="Calibri" w:cs="Calibri"/>
                <w:sz w:val="20"/>
                <w:szCs w:val="20"/>
              </w:rPr>
            </w:pPr>
            <w:r>
              <w:rPr>
                <w:rFonts w:ascii="Calibri" w:hAnsi="Calibri" w:cs="Calibri"/>
                <w:sz w:val="20"/>
                <w:szCs w:val="20"/>
              </w:rPr>
              <w:t>1.0</w:t>
            </w:r>
          </w:p>
        </w:tc>
        <w:tc>
          <w:tcPr>
            <w:tcW w:w="2337" w:type="dxa"/>
          </w:tcPr>
          <w:p w14:paraId="159FAD3D" w14:textId="22FF8DF6" w:rsidR="00110DDF" w:rsidRPr="00553F78" w:rsidRDefault="00CA6775" w:rsidP="00CA6775">
            <w:pPr>
              <w:autoSpaceDE w:val="0"/>
              <w:autoSpaceDN w:val="0"/>
              <w:adjustRightInd w:val="0"/>
              <w:jc w:val="center"/>
              <w:rPr>
                <w:rFonts w:ascii="Calibri" w:hAnsi="Calibri" w:cs="Calibri"/>
                <w:sz w:val="20"/>
                <w:szCs w:val="20"/>
              </w:rPr>
            </w:pPr>
            <w:r>
              <w:rPr>
                <w:rFonts w:ascii="Calibri" w:hAnsi="Calibri" w:cs="Calibri"/>
                <w:sz w:val="20"/>
                <w:szCs w:val="20"/>
              </w:rPr>
              <w:t>February 2022</w:t>
            </w:r>
          </w:p>
        </w:tc>
        <w:tc>
          <w:tcPr>
            <w:tcW w:w="2881" w:type="dxa"/>
          </w:tcPr>
          <w:p w14:paraId="29C5C1CC" w14:textId="5CDE039E" w:rsidR="00110DDF" w:rsidRPr="00553F78" w:rsidRDefault="00CA6775" w:rsidP="00CA6775">
            <w:pPr>
              <w:autoSpaceDE w:val="0"/>
              <w:autoSpaceDN w:val="0"/>
              <w:adjustRightInd w:val="0"/>
              <w:jc w:val="center"/>
              <w:rPr>
                <w:rFonts w:ascii="Calibri" w:hAnsi="Calibri" w:cs="Calibri"/>
                <w:sz w:val="20"/>
                <w:szCs w:val="20"/>
              </w:rPr>
            </w:pPr>
            <w:r>
              <w:rPr>
                <w:rFonts w:ascii="Calibri" w:hAnsi="Calibri" w:cs="Calibri"/>
                <w:sz w:val="20"/>
                <w:szCs w:val="20"/>
              </w:rPr>
              <w:t>Initial Production</w:t>
            </w:r>
          </w:p>
        </w:tc>
        <w:tc>
          <w:tcPr>
            <w:tcW w:w="1795" w:type="dxa"/>
          </w:tcPr>
          <w:p w14:paraId="22A87146" w14:textId="666C7169" w:rsidR="00110DDF" w:rsidRPr="00553F78" w:rsidRDefault="00CA6775" w:rsidP="00CA6775">
            <w:pPr>
              <w:autoSpaceDE w:val="0"/>
              <w:autoSpaceDN w:val="0"/>
              <w:adjustRightInd w:val="0"/>
              <w:jc w:val="center"/>
              <w:rPr>
                <w:rFonts w:ascii="Calibri" w:hAnsi="Calibri" w:cs="Calibri"/>
                <w:sz w:val="20"/>
                <w:szCs w:val="20"/>
              </w:rPr>
            </w:pPr>
            <w:r>
              <w:rPr>
                <w:rFonts w:ascii="Calibri" w:hAnsi="Calibri" w:cs="Calibri"/>
                <w:sz w:val="20"/>
                <w:szCs w:val="20"/>
              </w:rPr>
              <w:t>FTN/FNI</w:t>
            </w:r>
          </w:p>
        </w:tc>
      </w:tr>
      <w:tr w:rsidR="00110DDF" w14:paraId="5A2FA751" w14:textId="77777777" w:rsidTr="00553F78">
        <w:trPr>
          <w:trHeight w:val="202"/>
        </w:trPr>
        <w:tc>
          <w:tcPr>
            <w:tcW w:w="2337" w:type="dxa"/>
          </w:tcPr>
          <w:p w14:paraId="46A5C538" w14:textId="3B3ACC30" w:rsidR="00110DDF" w:rsidRPr="00553F78" w:rsidRDefault="00C64956" w:rsidP="00CA6775">
            <w:pPr>
              <w:autoSpaceDE w:val="0"/>
              <w:autoSpaceDN w:val="0"/>
              <w:adjustRightInd w:val="0"/>
              <w:jc w:val="center"/>
              <w:rPr>
                <w:rFonts w:ascii="Calibri" w:hAnsi="Calibri" w:cs="Calibri"/>
                <w:sz w:val="20"/>
                <w:szCs w:val="20"/>
              </w:rPr>
            </w:pPr>
            <w:r>
              <w:rPr>
                <w:rFonts w:ascii="Calibri" w:hAnsi="Calibri" w:cs="Calibri"/>
                <w:sz w:val="20"/>
                <w:szCs w:val="20"/>
              </w:rPr>
              <w:t>2.0</w:t>
            </w:r>
          </w:p>
        </w:tc>
        <w:tc>
          <w:tcPr>
            <w:tcW w:w="2337" w:type="dxa"/>
          </w:tcPr>
          <w:p w14:paraId="608BC045" w14:textId="1F5EBDB0" w:rsidR="00110DDF" w:rsidRPr="00553F78" w:rsidRDefault="00C64956" w:rsidP="00CA6775">
            <w:pPr>
              <w:autoSpaceDE w:val="0"/>
              <w:autoSpaceDN w:val="0"/>
              <w:adjustRightInd w:val="0"/>
              <w:jc w:val="center"/>
              <w:rPr>
                <w:rFonts w:ascii="Calibri" w:hAnsi="Calibri" w:cs="Calibri"/>
                <w:sz w:val="20"/>
                <w:szCs w:val="20"/>
              </w:rPr>
            </w:pPr>
            <w:r>
              <w:rPr>
                <w:rFonts w:ascii="Calibri" w:hAnsi="Calibri" w:cs="Calibri"/>
                <w:sz w:val="20"/>
                <w:szCs w:val="20"/>
              </w:rPr>
              <w:t>April 2024</w:t>
            </w:r>
          </w:p>
        </w:tc>
        <w:tc>
          <w:tcPr>
            <w:tcW w:w="2881" w:type="dxa"/>
          </w:tcPr>
          <w:p w14:paraId="6C5C097B" w14:textId="7F6E2975" w:rsidR="00110DDF" w:rsidRPr="00553F78" w:rsidRDefault="00C64956" w:rsidP="00CA6775">
            <w:pPr>
              <w:autoSpaceDE w:val="0"/>
              <w:autoSpaceDN w:val="0"/>
              <w:adjustRightInd w:val="0"/>
              <w:jc w:val="center"/>
              <w:rPr>
                <w:rFonts w:ascii="Calibri" w:hAnsi="Calibri" w:cs="Calibri"/>
                <w:sz w:val="20"/>
                <w:szCs w:val="20"/>
              </w:rPr>
            </w:pPr>
            <w:r>
              <w:rPr>
                <w:rFonts w:ascii="Calibri" w:hAnsi="Calibri" w:cs="Calibri"/>
                <w:sz w:val="20"/>
                <w:szCs w:val="20"/>
              </w:rPr>
              <w:t>Updated Section 4.0</w:t>
            </w:r>
          </w:p>
        </w:tc>
        <w:tc>
          <w:tcPr>
            <w:tcW w:w="1795" w:type="dxa"/>
          </w:tcPr>
          <w:p w14:paraId="21E49B89" w14:textId="72E57085" w:rsidR="00110DDF" w:rsidRPr="00553F78" w:rsidRDefault="00C64956" w:rsidP="00CA6775">
            <w:pPr>
              <w:autoSpaceDE w:val="0"/>
              <w:autoSpaceDN w:val="0"/>
              <w:adjustRightInd w:val="0"/>
              <w:jc w:val="center"/>
              <w:rPr>
                <w:rFonts w:ascii="Calibri" w:hAnsi="Calibri" w:cs="Calibri"/>
                <w:sz w:val="20"/>
                <w:szCs w:val="20"/>
              </w:rPr>
            </w:pPr>
            <w:r>
              <w:rPr>
                <w:rFonts w:ascii="Calibri" w:hAnsi="Calibri" w:cs="Calibri"/>
                <w:sz w:val="20"/>
                <w:szCs w:val="20"/>
              </w:rPr>
              <w:t>FTN/FNI</w:t>
            </w:r>
          </w:p>
        </w:tc>
      </w:tr>
    </w:tbl>
    <w:p w14:paraId="30454488" w14:textId="77777777" w:rsidR="00110DDF" w:rsidRDefault="00110DDF" w:rsidP="00110DDF">
      <w:pPr>
        <w:autoSpaceDE w:val="0"/>
        <w:autoSpaceDN w:val="0"/>
        <w:adjustRightInd w:val="0"/>
        <w:spacing w:after="0" w:line="240" w:lineRule="auto"/>
        <w:rPr>
          <w:rFonts w:ascii="TT163t00" w:hAnsi="TT163t00" w:cs="TT163t00"/>
          <w:color w:val="3379BE"/>
        </w:rPr>
      </w:pPr>
    </w:p>
    <w:p w14:paraId="6C62E31B" w14:textId="77777777" w:rsidR="00110DDF" w:rsidRDefault="00110DDF">
      <w:pPr>
        <w:rPr>
          <w:rFonts w:ascii="TT163t00" w:hAnsi="TT163t00" w:cs="TT163t00"/>
          <w:color w:val="3379BE"/>
        </w:rPr>
      </w:pPr>
      <w:r>
        <w:rPr>
          <w:rFonts w:ascii="TT163t00" w:hAnsi="TT163t00" w:cs="TT163t00"/>
          <w:color w:val="3379BE"/>
        </w:rPr>
        <w:br w:type="page"/>
      </w:r>
    </w:p>
    <w:sdt>
      <w:sdtPr>
        <w:rPr>
          <w:rFonts w:asciiTheme="minorHAnsi" w:eastAsiaTheme="minorEastAsia" w:hAnsiTheme="minorHAnsi" w:cstheme="minorBidi"/>
          <w:b w:val="0"/>
          <w:bCs w:val="0"/>
          <w:color w:val="auto"/>
          <w:sz w:val="22"/>
          <w:szCs w:val="22"/>
        </w:rPr>
        <w:id w:val="-1000117019"/>
        <w:docPartObj>
          <w:docPartGallery w:val="Table of Contents"/>
          <w:docPartUnique/>
        </w:docPartObj>
      </w:sdtPr>
      <w:sdtEndPr>
        <w:rPr>
          <w:noProof/>
        </w:rPr>
      </w:sdtEndPr>
      <w:sdtContent>
        <w:p w14:paraId="28AF6A83" w14:textId="77777777" w:rsidR="00AF7B2B" w:rsidRDefault="00AF7B2B">
          <w:pPr>
            <w:pStyle w:val="TOCHeading"/>
          </w:pPr>
          <w:r w:rsidRPr="00AF7B2B">
            <w:rPr>
              <w:rFonts w:ascii="Franklin Gothic Demi Cond" w:hAnsi="Franklin Gothic Demi Cond"/>
              <w:b w:val="0"/>
              <w:sz w:val="32"/>
            </w:rPr>
            <w:t>Table of Contents</w:t>
          </w:r>
        </w:p>
        <w:p w14:paraId="092B5BBE" w14:textId="10319CE4" w:rsidR="00206362" w:rsidRPr="00206362" w:rsidRDefault="00AF7B2B">
          <w:pPr>
            <w:pStyle w:val="TOC1"/>
            <w:tabs>
              <w:tab w:val="right" w:leader="dot" w:pos="9350"/>
            </w:tabs>
            <w:rPr>
              <w:rFonts w:cstheme="minorHAnsi"/>
              <w:noProof/>
              <w:kern w:val="2"/>
              <w:sz w:val="24"/>
              <w:szCs w:val="24"/>
              <w14:ligatures w14:val="standardContextual"/>
            </w:rPr>
          </w:pPr>
          <w:r w:rsidRPr="0051184B">
            <w:rPr>
              <w:rFonts w:cstheme="minorHAnsi"/>
            </w:rPr>
            <w:fldChar w:fldCharType="begin"/>
          </w:r>
          <w:r w:rsidRPr="0051184B">
            <w:rPr>
              <w:rFonts w:cstheme="minorHAnsi"/>
            </w:rPr>
            <w:instrText xml:space="preserve"> TOC \o "1-3" \h \z \u </w:instrText>
          </w:r>
          <w:r w:rsidRPr="0051184B">
            <w:rPr>
              <w:rFonts w:cstheme="minorHAnsi"/>
            </w:rPr>
            <w:fldChar w:fldCharType="separate"/>
          </w:r>
          <w:hyperlink w:anchor="_Toc162963525" w:history="1">
            <w:r w:rsidR="00206362" w:rsidRPr="00206362">
              <w:rPr>
                <w:rStyle w:val="Hyperlink"/>
                <w:rFonts w:cstheme="minorHAnsi"/>
                <w:noProof/>
              </w:rPr>
              <w:t>Executive Summary</w:t>
            </w:r>
            <w:r w:rsidR="00206362" w:rsidRPr="00206362">
              <w:rPr>
                <w:rFonts w:cstheme="minorHAnsi"/>
                <w:noProof/>
                <w:webHidden/>
              </w:rPr>
              <w:tab/>
            </w:r>
            <w:r w:rsidR="00206362" w:rsidRPr="00206362">
              <w:rPr>
                <w:rFonts w:cstheme="minorHAnsi"/>
                <w:noProof/>
                <w:webHidden/>
              </w:rPr>
              <w:fldChar w:fldCharType="begin"/>
            </w:r>
            <w:r w:rsidR="00206362" w:rsidRPr="00206362">
              <w:rPr>
                <w:rFonts w:cstheme="minorHAnsi"/>
                <w:noProof/>
                <w:webHidden/>
              </w:rPr>
              <w:instrText xml:space="preserve"> PAGEREF _Toc162963525 \h </w:instrText>
            </w:r>
            <w:r w:rsidR="00206362" w:rsidRPr="00206362">
              <w:rPr>
                <w:rFonts w:cstheme="minorHAnsi"/>
                <w:noProof/>
                <w:webHidden/>
              </w:rPr>
            </w:r>
            <w:r w:rsidR="00206362" w:rsidRPr="00206362">
              <w:rPr>
                <w:rFonts w:cstheme="minorHAnsi"/>
                <w:noProof/>
                <w:webHidden/>
              </w:rPr>
              <w:fldChar w:fldCharType="separate"/>
            </w:r>
            <w:r w:rsidR="00FC13F0">
              <w:rPr>
                <w:rFonts w:cstheme="minorHAnsi"/>
                <w:noProof/>
                <w:webHidden/>
              </w:rPr>
              <w:t>4</w:t>
            </w:r>
            <w:r w:rsidR="00206362" w:rsidRPr="00206362">
              <w:rPr>
                <w:rFonts w:cstheme="minorHAnsi"/>
                <w:noProof/>
                <w:webHidden/>
              </w:rPr>
              <w:fldChar w:fldCharType="end"/>
            </w:r>
          </w:hyperlink>
        </w:p>
        <w:p w14:paraId="5F6B3175" w14:textId="6D0779B9" w:rsidR="00206362" w:rsidRPr="00206362" w:rsidRDefault="00000000">
          <w:pPr>
            <w:pStyle w:val="TOC1"/>
            <w:tabs>
              <w:tab w:val="right" w:leader="dot" w:pos="9350"/>
            </w:tabs>
            <w:rPr>
              <w:rFonts w:cstheme="minorHAnsi"/>
              <w:noProof/>
              <w:kern w:val="2"/>
              <w:sz w:val="24"/>
              <w:szCs w:val="24"/>
              <w14:ligatures w14:val="standardContextual"/>
            </w:rPr>
          </w:pPr>
          <w:hyperlink w:anchor="_Toc162963526" w:history="1">
            <w:r w:rsidR="00206362" w:rsidRPr="00206362">
              <w:rPr>
                <w:rStyle w:val="Hyperlink"/>
                <w:rFonts w:cstheme="minorHAnsi"/>
                <w:noProof/>
              </w:rPr>
              <w:t>1.0 Introduction</w:t>
            </w:r>
            <w:r w:rsidR="00206362" w:rsidRPr="00206362">
              <w:rPr>
                <w:rFonts w:cstheme="minorHAnsi"/>
                <w:noProof/>
                <w:webHidden/>
              </w:rPr>
              <w:tab/>
            </w:r>
            <w:r w:rsidR="00206362" w:rsidRPr="00206362">
              <w:rPr>
                <w:rFonts w:cstheme="minorHAnsi"/>
                <w:noProof/>
                <w:webHidden/>
              </w:rPr>
              <w:fldChar w:fldCharType="begin"/>
            </w:r>
            <w:r w:rsidR="00206362" w:rsidRPr="00206362">
              <w:rPr>
                <w:rFonts w:cstheme="minorHAnsi"/>
                <w:noProof/>
                <w:webHidden/>
              </w:rPr>
              <w:instrText xml:space="preserve"> PAGEREF _Toc162963526 \h </w:instrText>
            </w:r>
            <w:r w:rsidR="00206362" w:rsidRPr="00206362">
              <w:rPr>
                <w:rFonts w:cstheme="minorHAnsi"/>
                <w:noProof/>
                <w:webHidden/>
              </w:rPr>
            </w:r>
            <w:r w:rsidR="00206362" w:rsidRPr="00206362">
              <w:rPr>
                <w:rFonts w:cstheme="minorHAnsi"/>
                <w:noProof/>
                <w:webHidden/>
              </w:rPr>
              <w:fldChar w:fldCharType="separate"/>
            </w:r>
            <w:r w:rsidR="00FC13F0">
              <w:rPr>
                <w:rFonts w:cstheme="minorHAnsi"/>
                <w:noProof/>
                <w:webHidden/>
              </w:rPr>
              <w:t>6</w:t>
            </w:r>
            <w:r w:rsidR="00206362" w:rsidRPr="00206362">
              <w:rPr>
                <w:rFonts w:cstheme="minorHAnsi"/>
                <w:noProof/>
                <w:webHidden/>
              </w:rPr>
              <w:fldChar w:fldCharType="end"/>
            </w:r>
          </w:hyperlink>
        </w:p>
        <w:p w14:paraId="2E554081" w14:textId="67C22438" w:rsidR="00206362" w:rsidRPr="00206362" w:rsidRDefault="00000000">
          <w:pPr>
            <w:pStyle w:val="TOC1"/>
            <w:tabs>
              <w:tab w:val="right" w:leader="dot" w:pos="9350"/>
            </w:tabs>
            <w:rPr>
              <w:rFonts w:cstheme="minorHAnsi"/>
              <w:noProof/>
              <w:kern w:val="2"/>
              <w:sz w:val="24"/>
              <w:szCs w:val="24"/>
              <w14:ligatures w14:val="standardContextual"/>
            </w:rPr>
          </w:pPr>
          <w:hyperlink w:anchor="_Toc162963527" w:history="1">
            <w:r w:rsidR="00206362" w:rsidRPr="00206362">
              <w:rPr>
                <w:rStyle w:val="Hyperlink"/>
                <w:rFonts w:cstheme="minorHAnsi"/>
                <w:noProof/>
              </w:rPr>
              <w:t>2.0 2D BLE Modeling Inputs and Controls</w:t>
            </w:r>
            <w:r w:rsidR="00206362" w:rsidRPr="00206362">
              <w:rPr>
                <w:rFonts w:cstheme="minorHAnsi"/>
                <w:noProof/>
                <w:webHidden/>
              </w:rPr>
              <w:tab/>
            </w:r>
            <w:r w:rsidR="00206362" w:rsidRPr="00206362">
              <w:rPr>
                <w:rFonts w:cstheme="minorHAnsi"/>
                <w:noProof/>
                <w:webHidden/>
              </w:rPr>
              <w:fldChar w:fldCharType="begin"/>
            </w:r>
            <w:r w:rsidR="00206362" w:rsidRPr="00206362">
              <w:rPr>
                <w:rFonts w:cstheme="minorHAnsi"/>
                <w:noProof/>
                <w:webHidden/>
              </w:rPr>
              <w:instrText xml:space="preserve"> PAGEREF _Toc162963527 \h </w:instrText>
            </w:r>
            <w:r w:rsidR="00206362" w:rsidRPr="00206362">
              <w:rPr>
                <w:rFonts w:cstheme="minorHAnsi"/>
                <w:noProof/>
                <w:webHidden/>
              </w:rPr>
            </w:r>
            <w:r w:rsidR="00206362" w:rsidRPr="00206362">
              <w:rPr>
                <w:rFonts w:cstheme="minorHAnsi"/>
                <w:noProof/>
                <w:webHidden/>
              </w:rPr>
              <w:fldChar w:fldCharType="separate"/>
            </w:r>
            <w:r w:rsidR="00FC13F0">
              <w:rPr>
                <w:rFonts w:cstheme="minorHAnsi"/>
                <w:noProof/>
                <w:webHidden/>
              </w:rPr>
              <w:t>8</w:t>
            </w:r>
            <w:r w:rsidR="00206362" w:rsidRPr="00206362">
              <w:rPr>
                <w:rFonts w:cstheme="minorHAnsi"/>
                <w:noProof/>
                <w:webHidden/>
              </w:rPr>
              <w:fldChar w:fldCharType="end"/>
            </w:r>
          </w:hyperlink>
        </w:p>
        <w:p w14:paraId="17985707" w14:textId="46E6C2DA" w:rsidR="00206362" w:rsidRPr="00206362" w:rsidRDefault="00000000">
          <w:pPr>
            <w:pStyle w:val="TOC2"/>
            <w:rPr>
              <w:rFonts w:cstheme="minorHAnsi"/>
              <w:noProof/>
              <w:kern w:val="2"/>
              <w:sz w:val="24"/>
              <w:szCs w:val="24"/>
              <w14:ligatures w14:val="standardContextual"/>
            </w:rPr>
          </w:pPr>
          <w:hyperlink w:anchor="_Toc162963528" w:history="1">
            <w:r w:rsidR="00206362" w:rsidRPr="00206362">
              <w:rPr>
                <w:rStyle w:val="Hyperlink"/>
                <w:rFonts w:cstheme="minorHAnsi"/>
                <w:noProof/>
              </w:rPr>
              <w:t>2.1 Topographic Data</w:t>
            </w:r>
            <w:r w:rsidR="00206362" w:rsidRPr="00206362">
              <w:rPr>
                <w:rFonts w:cstheme="minorHAnsi"/>
                <w:noProof/>
                <w:webHidden/>
              </w:rPr>
              <w:tab/>
            </w:r>
            <w:r w:rsidR="00206362" w:rsidRPr="00206362">
              <w:rPr>
                <w:rFonts w:cstheme="minorHAnsi"/>
                <w:noProof/>
                <w:webHidden/>
              </w:rPr>
              <w:fldChar w:fldCharType="begin"/>
            </w:r>
            <w:r w:rsidR="00206362" w:rsidRPr="00206362">
              <w:rPr>
                <w:rFonts w:cstheme="minorHAnsi"/>
                <w:noProof/>
                <w:webHidden/>
              </w:rPr>
              <w:instrText xml:space="preserve"> PAGEREF _Toc162963528 \h </w:instrText>
            </w:r>
            <w:r w:rsidR="00206362" w:rsidRPr="00206362">
              <w:rPr>
                <w:rFonts w:cstheme="minorHAnsi"/>
                <w:noProof/>
                <w:webHidden/>
              </w:rPr>
            </w:r>
            <w:r w:rsidR="00206362" w:rsidRPr="00206362">
              <w:rPr>
                <w:rFonts w:cstheme="minorHAnsi"/>
                <w:noProof/>
                <w:webHidden/>
              </w:rPr>
              <w:fldChar w:fldCharType="separate"/>
            </w:r>
            <w:r w:rsidR="00FC13F0">
              <w:rPr>
                <w:rFonts w:cstheme="minorHAnsi"/>
                <w:noProof/>
                <w:webHidden/>
              </w:rPr>
              <w:t>8</w:t>
            </w:r>
            <w:r w:rsidR="00206362" w:rsidRPr="00206362">
              <w:rPr>
                <w:rFonts w:cstheme="minorHAnsi"/>
                <w:noProof/>
                <w:webHidden/>
              </w:rPr>
              <w:fldChar w:fldCharType="end"/>
            </w:r>
          </w:hyperlink>
        </w:p>
        <w:p w14:paraId="4A4F69EE" w14:textId="006508FA" w:rsidR="00206362" w:rsidRPr="00206362" w:rsidRDefault="00000000">
          <w:pPr>
            <w:pStyle w:val="TOC3"/>
            <w:tabs>
              <w:tab w:val="right" w:leader="dot" w:pos="9350"/>
            </w:tabs>
            <w:rPr>
              <w:rFonts w:cstheme="minorHAnsi"/>
              <w:noProof/>
              <w:kern w:val="2"/>
              <w:sz w:val="24"/>
              <w:szCs w:val="24"/>
              <w14:ligatures w14:val="standardContextual"/>
            </w:rPr>
          </w:pPr>
          <w:hyperlink w:anchor="_Toc162963529" w:history="1">
            <w:r w:rsidR="00206362" w:rsidRPr="00206362">
              <w:rPr>
                <w:rStyle w:val="Hyperlink"/>
                <w:rFonts w:cstheme="minorHAnsi"/>
                <w:noProof/>
              </w:rPr>
              <w:t>2.1.1 Inventory</w:t>
            </w:r>
            <w:r w:rsidR="00206362" w:rsidRPr="00206362">
              <w:rPr>
                <w:rFonts w:cstheme="minorHAnsi"/>
                <w:noProof/>
                <w:webHidden/>
              </w:rPr>
              <w:tab/>
            </w:r>
            <w:r w:rsidR="00206362" w:rsidRPr="00206362">
              <w:rPr>
                <w:rFonts w:cstheme="minorHAnsi"/>
                <w:noProof/>
                <w:webHidden/>
              </w:rPr>
              <w:fldChar w:fldCharType="begin"/>
            </w:r>
            <w:r w:rsidR="00206362" w:rsidRPr="00206362">
              <w:rPr>
                <w:rFonts w:cstheme="minorHAnsi"/>
                <w:noProof/>
                <w:webHidden/>
              </w:rPr>
              <w:instrText xml:space="preserve"> PAGEREF _Toc162963529 \h </w:instrText>
            </w:r>
            <w:r w:rsidR="00206362" w:rsidRPr="00206362">
              <w:rPr>
                <w:rFonts w:cstheme="minorHAnsi"/>
                <w:noProof/>
                <w:webHidden/>
              </w:rPr>
            </w:r>
            <w:r w:rsidR="00206362" w:rsidRPr="00206362">
              <w:rPr>
                <w:rFonts w:cstheme="minorHAnsi"/>
                <w:noProof/>
                <w:webHidden/>
              </w:rPr>
              <w:fldChar w:fldCharType="separate"/>
            </w:r>
            <w:r w:rsidR="00FC13F0">
              <w:rPr>
                <w:rFonts w:cstheme="minorHAnsi"/>
                <w:noProof/>
                <w:webHidden/>
              </w:rPr>
              <w:t>8</w:t>
            </w:r>
            <w:r w:rsidR="00206362" w:rsidRPr="00206362">
              <w:rPr>
                <w:rFonts w:cstheme="minorHAnsi"/>
                <w:noProof/>
                <w:webHidden/>
              </w:rPr>
              <w:fldChar w:fldCharType="end"/>
            </w:r>
          </w:hyperlink>
        </w:p>
        <w:p w14:paraId="639FA6C0" w14:textId="498FC466" w:rsidR="00206362" w:rsidRPr="00206362" w:rsidRDefault="00000000">
          <w:pPr>
            <w:pStyle w:val="TOC3"/>
            <w:tabs>
              <w:tab w:val="right" w:leader="dot" w:pos="9350"/>
            </w:tabs>
            <w:rPr>
              <w:rFonts w:cstheme="minorHAnsi"/>
              <w:noProof/>
              <w:kern w:val="2"/>
              <w:sz w:val="24"/>
              <w:szCs w:val="24"/>
              <w14:ligatures w14:val="standardContextual"/>
            </w:rPr>
          </w:pPr>
          <w:hyperlink w:anchor="_Toc162963530" w:history="1">
            <w:r w:rsidR="00206362" w:rsidRPr="00206362">
              <w:rPr>
                <w:rStyle w:val="Hyperlink"/>
                <w:rFonts w:cstheme="minorHAnsi"/>
                <w:noProof/>
              </w:rPr>
              <w:t>2.1.2 Evaluation</w:t>
            </w:r>
            <w:r w:rsidR="00206362" w:rsidRPr="00206362">
              <w:rPr>
                <w:rFonts w:cstheme="minorHAnsi"/>
                <w:noProof/>
                <w:webHidden/>
              </w:rPr>
              <w:tab/>
            </w:r>
            <w:r w:rsidR="00206362" w:rsidRPr="00206362">
              <w:rPr>
                <w:rFonts w:cstheme="minorHAnsi"/>
                <w:noProof/>
                <w:webHidden/>
              </w:rPr>
              <w:fldChar w:fldCharType="begin"/>
            </w:r>
            <w:r w:rsidR="00206362" w:rsidRPr="00206362">
              <w:rPr>
                <w:rFonts w:cstheme="minorHAnsi"/>
                <w:noProof/>
                <w:webHidden/>
              </w:rPr>
              <w:instrText xml:space="preserve"> PAGEREF _Toc162963530 \h </w:instrText>
            </w:r>
            <w:r w:rsidR="00206362" w:rsidRPr="00206362">
              <w:rPr>
                <w:rFonts w:cstheme="minorHAnsi"/>
                <w:noProof/>
                <w:webHidden/>
              </w:rPr>
            </w:r>
            <w:r w:rsidR="00206362" w:rsidRPr="00206362">
              <w:rPr>
                <w:rFonts w:cstheme="minorHAnsi"/>
                <w:noProof/>
                <w:webHidden/>
              </w:rPr>
              <w:fldChar w:fldCharType="separate"/>
            </w:r>
            <w:r w:rsidR="00FC13F0">
              <w:rPr>
                <w:rFonts w:cstheme="minorHAnsi"/>
                <w:noProof/>
                <w:webHidden/>
              </w:rPr>
              <w:t>9</w:t>
            </w:r>
            <w:r w:rsidR="00206362" w:rsidRPr="00206362">
              <w:rPr>
                <w:rFonts w:cstheme="minorHAnsi"/>
                <w:noProof/>
                <w:webHidden/>
              </w:rPr>
              <w:fldChar w:fldCharType="end"/>
            </w:r>
          </w:hyperlink>
        </w:p>
        <w:p w14:paraId="7ECD050A" w14:textId="4424F40F" w:rsidR="00206362" w:rsidRPr="00206362" w:rsidRDefault="00000000">
          <w:pPr>
            <w:pStyle w:val="TOC3"/>
            <w:tabs>
              <w:tab w:val="right" w:leader="dot" w:pos="9350"/>
            </w:tabs>
            <w:rPr>
              <w:rFonts w:cstheme="minorHAnsi"/>
              <w:noProof/>
              <w:kern w:val="2"/>
              <w:sz w:val="24"/>
              <w:szCs w:val="24"/>
              <w14:ligatures w14:val="standardContextual"/>
            </w:rPr>
          </w:pPr>
          <w:hyperlink w:anchor="_Toc162963531" w:history="1">
            <w:r w:rsidR="00206362" w:rsidRPr="00206362">
              <w:rPr>
                <w:rStyle w:val="Hyperlink"/>
                <w:rFonts w:cstheme="minorHAnsi"/>
                <w:noProof/>
              </w:rPr>
              <w:t>2.1.3 Data Development Methodology</w:t>
            </w:r>
            <w:r w:rsidR="00206362" w:rsidRPr="00206362">
              <w:rPr>
                <w:rFonts w:cstheme="minorHAnsi"/>
                <w:noProof/>
                <w:webHidden/>
              </w:rPr>
              <w:tab/>
            </w:r>
            <w:r w:rsidR="00206362" w:rsidRPr="00206362">
              <w:rPr>
                <w:rFonts w:cstheme="minorHAnsi"/>
                <w:noProof/>
                <w:webHidden/>
              </w:rPr>
              <w:fldChar w:fldCharType="begin"/>
            </w:r>
            <w:r w:rsidR="00206362" w:rsidRPr="00206362">
              <w:rPr>
                <w:rFonts w:cstheme="minorHAnsi"/>
                <w:noProof/>
                <w:webHidden/>
              </w:rPr>
              <w:instrText xml:space="preserve"> PAGEREF _Toc162963531 \h </w:instrText>
            </w:r>
            <w:r w:rsidR="00206362" w:rsidRPr="00206362">
              <w:rPr>
                <w:rFonts w:cstheme="minorHAnsi"/>
                <w:noProof/>
                <w:webHidden/>
              </w:rPr>
            </w:r>
            <w:r w:rsidR="00206362" w:rsidRPr="00206362">
              <w:rPr>
                <w:rFonts w:cstheme="minorHAnsi"/>
                <w:noProof/>
                <w:webHidden/>
              </w:rPr>
              <w:fldChar w:fldCharType="separate"/>
            </w:r>
            <w:r w:rsidR="00FC13F0">
              <w:rPr>
                <w:rFonts w:cstheme="minorHAnsi"/>
                <w:noProof/>
                <w:webHidden/>
              </w:rPr>
              <w:t>10</w:t>
            </w:r>
            <w:r w:rsidR="00206362" w:rsidRPr="00206362">
              <w:rPr>
                <w:rFonts w:cstheme="minorHAnsi"/>
                <w:noProof/>
                <w:webHidden/>
              </w:rPr>
              <w:fldChar w:fldCharType="end"/>
            </w:r>
          </w:hyperlink>
        </w:p>
        <w:p w14:paraId="1A47430D" w14:textId="0479DA27" w:rsidR="00206362" w:rsidRPr="00206362" w:rsidRDefault="00000000">
          <w:pPr>
            <w:pStyle w:val="TOC3"/>
            <w:tabs>
              <w:tab w:val="right" w:leader="dot" w:pos="9350"/>
            </w:tabs>
            <w:rPr>
              <w:rFonts w:cstheme="minorHAnsi"/>
              <w:noProof/>
              <w:kern w:val="2"/>
              <w:sz w:val="24"/>
              <w:szCs w:val="24"/>
              <w14:ligatures w14:val="standardContextual"/>
            </w:rPr>
          </w:pPr>
          <w:hyperlink w:anchor="_Toc162963532" w:history="1">
            <w:r w:rsidR="00206362" w:rsidRPr="00206362">
              <w:rPr>
                <w:rStyle w:val="Hyperlink"/>
                <w:rFonts w:cstheme="minorHAnsi"/>
                <w:noProof/>
              </w:rPr>
              <w:t>2.1.4 DEM QA/QC</w:t>
            </w:r>
            <w:r w:rsidR="00206362" w:rsidRPr="00206362">
              <w:rPr>
                <w:rFonts w:cstheme="minorHAnsi"/>
                <w:noProof/>
                <w:webHidden/>
              </w:rPr>
              <w:tab/>
            </w:r>
            <w:r w:rsidR="00206362" w:rsidRPr="00206362">
              <w:rPr>
                <w:rFonts w:cstheme="minorHAnsi"/>
                <w:noProof/>
                <w:webHidden/>
              </w:rPr>
              <w:fldChar w:fldCharType="begin"/>
            </w:r>
            <w:r w:rsidR="00206362" w:rsidRPr="00206362">
              <w:rPr>
                <w:rFonts w:cstheme="minorHAnsi"/>
                <w:noProof/>
                <w:webHidden/>
              </w:rPr>
              <w:instrText xml:space="preserve"> PAGEREF _Toc162963532 \h </w:instrText>
            </w:r>
            <w:r w:rsidR="00206362" w:rsidRPr="00206362">
              <w:rPr>
                <w:rFonts w:cstheme="minorHAnsi"/>
                <w:noProof/>
                <w:webHidden/>
              </w:rPr>
            </w:r>
            <w:r w:rsidR="00206362" w:rsidRPr="00206362">
              <w:rPr>
                <w:rFonts w:cstheme="minorHAnsi"/>
                <w:noProof/>
                <w:webHidden/>
              </w:rPr>
              <w:fldChar w:fldCharType="separate"/>
            </w:r>
            <w:r w:rsidR="00FC13F0">
              <w:rPr>
                <w:rFonts w:cstheme="minorHAnsi"/>
                <w:noProof/>
                <w:webHidden/>
              </w:rPr>
              <w:t>10</w:t>
            </w:r>
            <w:r w:rsidR="00206362" w:rsidRPr="00206362">
              <w:rPr>
                <w:rFonts w:cstheme="minorHAnsi"/>
                <w:noProof/>
                <w:webHidden/>
              </w:rPr>
              <w:fldChar w:fldCharType="end"/>
            </w:r>
          </w:hyperlink>
        </w:p>
        <w:p w14:paraId="3AE40B49" w14:textId="4E8472BF" w:rsidR="00206362" w:rsidRPr="00206362" w:rsidRDefault="00000000">
          <w:pPr>
            <w:pStyle w:val="TOC2"/>
            <w:rPr>
              <w:rFonts w:cstheme="minorHAnsi"/>
              <w:noProof/>
              <w:kern w:val="2"/>
              <w:sz w:val="24"/>
              <w:szCs w:val="24"/>
              <w14:ligatures w14:val="standardContextual"/>
            </w:rPr>
          </w:pPr>
          <w:hyperlink w:anchor="_Toc162963533" w:history="1">
            <w:r w:rsidR="00206362" w:rsidRPr="00206362">
              <w:rPr>
                <w:rStyle w:val="Hyperlink"/>
                <w:rFonts w:cstheme="minorHAnsi"/>
                <w:noProof/>
              </w:rPr>
              <w:t>2.2</w:t>
            </w:r>
            <w:r w:rsidR="00206362" w:rsidRPr="00206362">
              <w:rPr>
                <w:rFonts w:cstheme="minorHAnsi"/>
                <w:noProof/>
                <w:kern w:val="2"/>
                <w:sz w:val="24"/>
                <w:szCs w:val="24"/>
                <w14:ligatures w14:val="standardContextual"/>
              </w:rPr>
              <w:tab/>
            </w:r>
            <w:r w:rsidR="00206362" w:rsidRPr="00206362">
              <w:rPr>
                <w:rStyle w:val="Hyperlink"/>
                <w:rFonts w:cstheme="minorHAnsi"/>
                <w:noProof/>
              </w:rPr>
              <w:t>2D BLE Methods</w:t>
            </w:r>
            <w:r w:rsidR="00206362" w:rsidRPr="00206362">
              <w:rPr>
                <w:rFonts w:cstheme="minorHAnsi"/>
                <w:noProof/>
                <w:webHidden/>
              </w:rPr>
              <w:tab/>
            </w:r>
            <w:r w:rsidR="00206362" w:rsidRPr="00206362">
              <w:rPr>
                <w:rFonts w:cstheme="minorHAnsi"/>
                <w:noProof/>
                <w:webHidden/>
              </w:rPr>
              <w:fldChar w:fldCharType="begin"/>
            </w:r>
            <w:r w:rsidR="00206362" w:rsidRPr="00206362">
              <w:rPr>
                <w:rFonts w:cstheme="minorHAnsi"/>
                <w:noProof/>
                <w:webHidden/>
              </w:rPr>
              <w:instrText xml:space="preserve"> PAGEREF _Toc162963533 \h </w:instrText>
            </w:r>
            <w:r w:rsidR="00206362" w:rsidRPr="00206362">
              <w:rPr>
                <w:rFonts w:cstheme="minorHAnsi"/>
                <w:noProof/>
                <w:webHidden/>
              </w:rPr>
            </w:r>
            <w:r w:rsidR="00206362" w:rsidRPr="00206362">
              <w:rPr>
                <w:rFonts w:cstheme="minorHAnsi"/>
                <w:noProof/>
                <w:webHidden/>
              </w:rPr>
              <w:fldChar w:fldCharType="separate"/>
            </w:r>
            <w:r w:rsidR="00FC13F0">
              <w:rPr>
                <w:rFonts w:cstheme="minorHAnsi"/>
                <w:noProof/>
                <w:webHidden/>
              </w:rPr>
              <w:t>11</w:t>
            </w:r>
            <w:r w:rsidR="00206362" w:rsidRPr="00206362">
              <w:rPr>
                <w:rFonts w:cstheme="minorHAnsi"/>
                <w:noProof/>
                <w:webHidden/>
              </w:rPr>
              <w:fldChar w:fldCharType="end"/>
            </w:r>
          </w:hyperlink>
        </w:p>
        <w:p w14:paraId="5991C6E2" w14:textId="1D5DD895" w:rsidR="00206362" w:rsidRPr="00206362" w:rsidRDefault="00000000">
          <w:pPr>
            <w:pStyle w:val="TOC3"/>
            <w:tabs>
              <w:tab w:val="right" w:leader="dot" w:pos="9350"/>
            </w:tabs>
            <w:rPr>
              <w:rFonts w:cstheme="minorHAnsi"/>
              <w:noProof/>
              <w:kern w:val="2"/>
              <w:sz w:val="24"/>
              <w:szCs w:val="24"/>
              <w14:ligatures w14:val="standardContextual"/>
            </w:rPr>
          </w:pPr>
          <w:hyperlink w:anchor="_Toc162963534" w:history="1">
            <w:r w:rsidR="00206362" w:rsidRPr="00206362">
              <w:rPr>
                <w:rStyle w:val="Hyperlink"/>
                <w:rFonts w:cstheme="minorHAnsi"/>
                <w:noProof/>
              </w:rPr>
              <w:t>2.2.1 Model Areas</w:t>
            </w:r>
            <w:r w:rsidR="00206362" w:rsidRPr="00206362">
              <w:rPr>
                <w:rFonts w:cstheme="minorHAnsi"/>
                <w:noProof/>
                <w:webHidden/>
              </w:rPr>
              <w:tab/>
            </w:r>
            <w:r w:rsidR="00206362" w:rsidRPr="00206362">
              <w:rPr>
                <w:rFonts w:cstheme="minorHAnsi"/>
                <w:noProof/>
                <w:webHidden/>
              </w:rPr>
              <w:fldChar w:fldCharType="begin"/>
            </w:r>
            <w:r w:rsidR="00206362" w:rsidRPr="00206362">
              <w:rPr>
                <w:rFonts w:cstheme="minorHAnsi"/>
                <w:noProof/>
                <w:webHidden/>
              </w:rPr>
              <w:instrText xml:space="preserve"> PAGEREF _Toc162963534 \h </w:instrText>
            </w:r>
            <w:r w:rsidR="00206362" w:rsidRPr="00206362">
              <w:rPr>
                <w:rFonts w:cstheme="minorHAnsi"/>
                <w:noProof/>
                <w:webHidden/>
              </w:rPr>
            </w:r>
            <w:r w:rsidR="00206362" w:rsidRPr="00206362">
              <w:rPr>
                <w:rFonts w:cstheme="minorHAnsi"/>
                <w:noProof/>
                <w:webHidden/>
              </w:rPr>
              <w:fldChar w:fldCharType="separate"/>
            </w:r>
            <w:r w:rsidR="00FC13F0">
              <w:rPr>
                <w:rFonts w:cstheme="minorHAnsi"/>
                <w:noProof/>
                <w:webHidden/>
              </w:rPr>
              <w:t>11</w:t>
            </w:r>
            <w:r w:rsidR="00206362" w:rsidRPr="00206362">
              <w:rPr>
                <w:rFonts w:cstheme="minorHAnsi"/>
                <w:noProof/>
                <w:webHidden/>
              </w:rPr>
              <w:fldChar w:fldCharType="end"/>
            </w:r>
          </w:hyperlink>
        </w:p>
        <w:p w14:paraId="4887C45C" w14:textId="292DCD8F" w:rsidR="00206362" w:rsidRPr="00206362" w:rsidRDefault="00000000">
          <w:pPr>
            <w:pStyle w:val="TOC3"/>
            <w:tabs>
              <w:tab w:val="right" w:leader="dot" w:pos="9350"/>
            </w:tabs>
            <w:rPr>
              <w:rFonts w:cstheme="minorHAnsi"/>
              <w:noProof/>
              <w:kern w:val="2"/>
              <w:sz w:val="24"/>
              <w:szCs w:val="24"/>
              <w14:ligatures w14:val="standardContextual"/>
            </w:rPr>
          </w:pPr>
          <w:hyperlink w:anchor="_Toc162963535" w:history="1">
            <w:r w:rsidR="00206362" w:rsidRPr="00206362">
              <w:rPr>
                <w:rStyle w:val="Hyperlink"/>
                <w:rFonts w:cstheme="minorHAnsi"/>
                <w:noProof/>
              </w:rPr>
              <w:t>2.2.2 Model and Boundary Condition Setup</w:t>
            </w:r>
            <w:r w:rsidR="00206362" w:rsidRPr="00206362">
              <w:rPr>
                <w:rFonts w:cstheme="minorHAnsi"/>
                <w:noProof/>
                <w:webHidden/>
              </w:rPr>
              <w:tab/>
            </w:r>
            <w:r w:rsidR="00206362" w:rsidRPr="00206362">
              <w:rPr>
                <w:rFonts w:cstheme="minorHAnsi"/>
                <w:noProof/>
                <w:webHidden/>
              </w:rPr>
              <w:fldChar w:fldCharType="begin"/>
            </w:r>
            <w:r w:rsidR="00206362" w:rsidRPr="00206362">
              <w:rPr>
                <w:rFonts w:cstheme="minorHAnsi"/>
                <w:noProof/>
                <w:webHidden/>
              </w:rPr>
              <w:instrText xml:space="preserve"> PAGEREF _Toc162963535 \h </w:instrText>
            </w:r>
            <w:r w:rsidR="00206362" w:rsidRPr="00206362">
              <w:rPr>
                <w:rFonts w:cstheme="minorHAnsi"/>
                <w:noProof/>
                <w:webHidden/>
              </w:rPr>
            </w:r>
            <w:r w:rsidR="00206362" w:rsidRPr="00206362">
              <w:rPr>
                <w:rFonts w:cstheme="minorHAnsi"/>
                <w:noProof/>
                <w:webHidden/>
              </w:rPr>
              <w:fldChar w:fldCharType="separate"/>
            </w:r>
            <w:r w:rsidR="00FC13F0">
              <w:rPr>
                <w:rFonts w:cstheme="minorHAnsi"/>
                <w:noProof/>
                <w:webHidden/>
              </w:rPr>
              <w:t>12</w:t>
            </w:r>
            <w:r w:rsidR="00206362" w:rsidRPr="00206362">
              <w:rPr>
                <w:rFonts w:cstheme="minorHAnsi"/>
                <w:noProof/>
                <w:webHidden/>
              </w:rPr>
              <w:fldChar w:fldCharType="end"/>
            </w:r>
          </w:hyperlink>
        </w:p>
        <w:p w14:paraId="1B84EBB8" w14:textId="245B43DC" w:rsidR="00206362" w:rsidRPr="00206362" w:rsidRDefault="00000000">
          <w:pPr>
            <w:pStyle w:val="TOC3"/>
            <w:tabs>
              <w:tab w:val="right" w:leader="dot" w:pos="9350"/>
            </w:tabs>
            <w:rPr>
              <w:rFonts w:cstheme="minorHAnsi"/>
              <w:noProof/>
              <w:kern w:val="2"/>
              <w:sz w:val="24"/>
              <w:szCs w:val="24"/>
              <w14:ligatures w14:val="standardContextual"/>
            </w:rPr>
          </w:pPr>
          <w:hyperlink w:anchor="_Toc162963536" w:history="1">
            <w:r w:rsidR="00206362" w:rsidRPr="00206362">
              <w:rPr>
                <w:rStyle w:val="Hyperlink"/>
                <w:rFonts w:cstheme="minorHAnsi"/>
                <w:noProof/>
              </w:rPr>
              <w:t>2.2.3 2D Computational Mesh and Settings</w:t>
            </w:r>
            <w:r w:rsidR="00206362" w:rsidRPr="00206362">
              <w:rPr>
                <w:rFonts w:cstheme="minorHAnsi"/>
                <w:noProof/>
                <w:webHidden/>
              </w:rPr>
              <w:tab/>
            </w:r>
            <w:r w:rsidR="00206362" w:rsidRPr="00206362">
              <w:rPr>
                <w:rFonts w:cstheme="minorHAnsi"/>
                <w:noProof/>
                <w:webHidden/>
              </w:rPr>
              <w:fldChar w:fldCharType="begin"/>
            </w:r>
            <w:r w:rsidR="00206362" w:rsidRPr="00206362">
              <w:rPr>
                <w:rFonts w:cstheme="minorHAnsi"/>
                <w:noProof/>
                <w:webHidden/>
              </w:rPr>
              <w:instrText xml:space="preserve"> PAGEREF _Toc162963536 \h </w:instrText>
            </w:r>
            <w:r w:rsidR="00206362" w:rsidRPr="00206362">
              <w:rPr>
                <w:rFonts w:cstheme="minorHAnsi"/>
                <w:noProof/>
                <w:webHidden/>
              </w:rPr>
            </w:r>
            <w:r w:rsidR="00206362" w:rsidRPr="00206362">
              <w:rPr>
                <w:rFonts w:cstheme="minorHAnsi"/>
                <w:noProof/>
                <w:webHidden/>
              </w:rPr>
              <w:fldChar w:fldCharType="separate"/>
            </w:r>
            <w:r w:rsidR="00FC13F0">
              <w:rPr>
                <w:rFonts w:cstheme="minorHAnsi"/>
                <w:noProof/>
                <w:webHidden/>
              </w:rPr>
              <w:t>13</w:t>
            </w:r>
            <w:r w:rsidR="00206362" w:rsidRPr="00206362">
              <w:rPr>
                <w:rFonts w:cstheme="minorHAnsi"/>
                <w:noProof/>
                <w:webHidden/>
              </w:rPr>
              <w:fldChar w:fldCharType="end"/>
            </w:r>
          </w:hyperlink>
        </w:p>
        <w:p w14:paraId="5553B3B4" w14:textId="2EC8CB79" w:rsidR="00206362" w:rsidRPr="00206362" w:rsidRDefault="00000000">
          <w:pPr>
            <w:pStyle w:val="TOC3"/>
            <w:tabs>
              <w:tab w:val="right" w:leader="dot" w:pos="9350"/>
            </w:tabs>
            <w:rPr>
              <w:rFonts w:cstheme="minorHAnsi"/>
              <w:noProof/>
              <w:kern w:val="2"/>
              <w:sz w:val="24"/>
              <w:szCs w:val="24"/>
              <w14:ligatures w14:val="standardContextual"/>
            </w:rPr>
          </w:pPr>
          <w:hyperlink w:anchor="_Toc162963537" w:history="1">
            <w:r w:rsidR="00206362" w:rsidRPr="00206362">
              <w:rPr>
                <w:rStyle w:val="Hyperlink"/>
                <w:rFonts w:cstheme="minorHAnsi"/>
                <w:noProof/>
              </w:rPr>
              <w:t>2.2.3 Hydrology</w:t>
            </w:r>
            <w:r w:rsidR="00206362" w:rsidRPr="00206362">
              <w:rPr>
                <w:rFonts w:cstheme="minorHAnsi"/>
                <w:noProof/>
                <w:webHidden/>
              </w:rPr>
              <w:tab/>
            </w:r>
            <w:r w:rsidR="00206362" w:rsidRPr="00206362">
              <w:rPr>
                <w:rFonts w:cstheme="minorHAnsi"/>
                <w:noProof/>
                <w:webHidden/>
              </w:rPr>
              <w:fldChar w:fldCharType="begin"/>
            </w:r>
            <w:r w:rsidR="00206362" w:rsidRPr="00206362">
              <w:rPr>
                <w:rFonts w:cstheme="minorHAnsi"/>
                <w:noProof/>
                <w:webHidden/>
              </w:rPr>
              <w:instrText xml:space="preserve"> PAGEREF _Toc162963537 \h </w:instrText>
            </w:r>
            <w:r w:rsidR="00206362" w:rsidRPr="00206362">
              <w:rPr>
                <w:rFonts w:cstheme="minorHAnsi"/>
                <w:noProof/>
                <w:webHidden/>
              </w:rPr>
            </w:r>
            <w:r w:rsidR="00206362" w:rsidRPr="00206362">
              <w:rPr>
                <w:rFonts w:cstheme="minorHAnsi"/>
                <w:noProof/>
                <w:webHidden/>
              </w:rPr>
              <w:fldChar w:fldCharType="separate"/>
            </w:r>
            <w:r w:rsidR="00FC13F0">
              <w:rPr>
                <w:rFonts w:cstheme="minorHAnsi"/>
                <w:noProof/>
                <w:webHidden/>
              </w:rPr>
              <w:t>13</w:t>
            </w:r>
            <w:r w:rsidR="00206362" w:rsidRPr="00206362">
              <w:rPr>
                <w:rFonts w:cstheme="minorHAnsi"/>
                <w:noProof/>
                <w:webHidden/>
              </w:rPr>
              <w:fldChar w:fldCharType="end"/>
            </w:r>
          </w:hyperlink>
        </w:p>
        <w:p w14:paraId="0721F3A2" w14:textId="7B99E846" w:rsidR="00206362" w:rsidRPr="00206362" w:rsidRDefault="00000000">
          <w:pPr>
            <w:pStyle w:val="TOC3"/>
            <w:tabs>
              <w:tab w:val="right" w:leader="dot" w:pos="9350"/>
            </w:tabs>
            <w:rPr>
              <w:rFonts w:cstheme="minorHAnsi"/>
              <w:noProof/>
              <w:kern w:val="2"/>
              <w:sz w:val="24"/>
              <w:szCs w:val="24"/>
              <w14:ligatures w14:val="standardContextual"/>
            </w:rPr>
          </w:pPr>
          <w:hyperlink w:anchor="_Toc162963538" w:history="1">
            <w:r w:rsidR="00206362" w:rsidRPr="00206362">
              <w:rPr>
                <w:rStyle w:val="Hyperlink"/>
                <w:rFonts w:cstheme="minorHAnsi"/>
                <w:noProof/>
              </w:rPr>
              <w:t>2.2.4 Hydraulics</w:t>
            </w:r>
            <w:r w:rsidR="00206362" w:rsidRPr="00206362">
              <w:rPr>
                <w:rFonts w:cstheme="minorHAnsi"/>
                <w:noProof/>
                <w:webHidden/>
              </w:rPr>
              <w:tab/>
            </w:r>
            <w:r w:rsidR="00206362" w:rsidRPr="00206362">
              <w:rPr>
                <w:rFonts w:cstheme="minorHAnsi"/>
                <w:noProof/>
                <w:webHidden/>
              </w:rPr>
              <w:fldChar w:fldCharType="begin"/>
            </w:r>
            <w:r w:rsidR="00206362" w:rsidRPr="00206362">
              <w:rPr>
                <w:rFonts w:cstheme="minorHAnsi"/>
                <w:noProof/>
                <w:webHidden/>
              </w:rPr>
              <w:instrText xml:space="preserve"> PAGEREF _Toc162963538 \h </w:instrText>
            </w:r>
            <w:r w:rsidR="00206362" w:rsidRPr="00206362">
              <w:rPr>
                <w:rFonts w:cstheme="minorHAnsi"/>
                <w:noProof/>
                <w:webHidden/>
              </w:rPr>
            </w:r>
            <w:r w:rsidR="00206362" w:rsidRPr="00206362">
              <w:rPr>
                <w:rFonts w:cstheme="minorHAnsi"/>
                <w:noProof/>
                <w:webHidden/>
              </w:rPr>
              <w:fldChar w:fldCharType="separate"/>
            </w:r>
            <w:r w:rsidR="00FC13F0">
              <w:rPr>
                <w:rFonts w:cstheme="minorHAnsi"/>
                <w:noProof/>
                <w:webHidden/>
              </w:rPr>
              <w:t>18</w:t>
            </w:r>
            <w:r w:rsidR="00206362" w:rsidRPr="00206362">
              <w:rPr>
                <w:rFonts w:cstheme="minorHAnsi"/>
                <w:noProof/>
                <w:webHidden/>
              </w:rPr>
              <w:fldChar w:fldCharType="end"/>
            </w:r>
          </w:hyperlink>
        </w:p>
        <w:p w14:paraId="3C8C4F44" w14:textId="2F9D74BD" w:rsidR="00206362" w:rsidRPr="00206362" w:rsidRDefault="00000000">
          <w:pPr>
            <w:pStyle w:val="TOC2"/>
            <w:rPr>
              <w:rFonts w:cstheme="minorHAnsi"/>
              <w:noProof/>
              <w:kern w:val="2"/>
              <w:sz w:val="24"/>
              <w:szCs w:val="24"/>
              <w14:ligatures w14:val="standardContextual"/>
            </w:rPr>
          </w:pPr>
          <w:hyperlink w:anchor="_Toc162963539" w:history="1">
            <w:r w:rsidR="00206362" w:rsidRPr="00206362">
              <w:rPr>
                <w:rStyle w:val="Hyperlink"/>
                <w:rFonts w:cstheme="minorHAnsi"/>
                <w:noProof/>
              </w:rPr>
              <w:t>2.3 Model Results</w:t>
            </w:r>
            <w:r w:rsidR="00206362" w:rsidRPr="00206362">
              <w:rPr>
                <w:rFonts w:cstheme="minorHAnsi"/>
                <w:noProof/>
                <w:webHidden/>
              </w:rPr>
              <w:tab/>
            </w:r>
            <w:r w:rsidR="00206362" w:rsidRPr="00206362">
              <w:rPr>
                <w:rFonts w:cstheme="minorHAnsi"/>
                <w:noProof/>
                <w:webHidden/>
              </w:rPr>
              <w:fldChar w:fldCharType="begin"/>
            </w:r>
            <w:r w:rsidR="00206362" w:rsidRPr="00206362">
              <w:rPr>
                <w:rFonts w:cstheme="minorHAnsi"/>
                <w:noProof/>
                <w:webHidden/>
              </w:rPr>
              <w:instrText xml:space="preserve"> PAGEREF _Toc162963539 \h </w:instrText>
            </w:r>
            <w:r w:rsidR="00206362" w:rsidRPr="00206362">
              <w:rPr>
                <w:rFonts w:cstheme="minorHAnsi"/>
                <w:noProof/>
                <w:webHidden/>
              </w:rPr>
            </w:r>
            <w:r w:rsidR="00206362" w:rsidRPr="00206362">
              <w:rPr>
                <w:rFonts w:cstheme="minorHAnsi"/>
                <w:noProof/>
                <w:webHidden/>
              </w:rPr>
              <w:fldChar w:fldCharType="separate"/>
            </w:r>
            <w:r w:rsidR="00FC13F0">
              <w:rPr>
                <w:rFonts w:cstheme="minorHAnsi"/>
                <w:noProof/>
                <w:webHidden/>
              </w:rPr>
              <w:t>20</w:t>
            </w:r>
            <w:r w:rsidR="00206362" w:rsidRPr="00206362">
              <w:rPr>
                <w:rFonts w:cstheme="minorHAnsi"/>
                <w:noProof/>
                <w:webHidden/>
              </w:rPr>
              <w:fldChar w:fldCharType="end"/>
            </w:r>
          </w:hyperlink>
        </w:p>
        <w:p w14:paraId="6DC9AD21" w14:textId="43962806" w:rsidR="00206362" w:rsidRPr="00206362" w:rsidRDefault="00000000">
          <w:pPr>
            <w:pStyle w:val="TOC3"/>
            <w:tabs>
              <w:tab w:val="right" w:leader="dot" w:pos="9350"/>
            </w:tabs>
            <w:rPr>
              <w:rFonts w:cstheme="minorHAnsi"/>
              <w:noProof/>
              <w:kern w:val="2"/>
              <w:sz w:val="24"/>
              <w:szCs w:val="24"/>
              <w14:ligatures w14:val="standardContextual"/>
            </w:rPr>
          </w:pPr>
          <w:hyperlink w:anchor="_Toc162963540" w:history="1">
            <w:r w:rsidR="00206362" w:rsidRPr="00206362">
              <w:rPr>
                <w:rStyle w:val="Hyperlink"/>
                <w:rFonts w:cstheme="minorHAnsi"/>
                <w:noProof/>
              </w:rPr>
              <w:t>2.3.1 Stream Gage Analysis</w:t>
            </w:r>
            <w:r w:rsidR="00206362" w:rsidRPr="00206362">
              <w:rPr>
                <w:rFonts w:cstheme="minorHAnsi"/>
                <w:noProof/>
                <w:webHidden/>
              </w:rPr>
              <w:tab/>
            </w:r>
            <w:r w:rsidR="00206362" w:rsidRPr="00206362">
              <w:rPr>
                <w:rFonts w:cstheme="minorHAnsi"/>
                <w:noProof/>
                <w:webHidden/>
              </w:rPr>
              <w:fldChar w:fldCharType="begin"/>
            </w:r>
            <w:r w:rsidR="00206362" w:rsidRPr="00206362">
              <w:rPr>
                <w:rFonts w:cstheme="minorHAnsi"/>
                <w:noProof/>
                <w:webHidden/>
              </w:rPr>
              <w:instrText xml:space="preserve"> PAGEREF _Toc162963540 \h </w:instrText>
            </w:r>
            <w:r w:rsidR="00206362" w:rsidRPr="00206362">
              <w:rPr>
                <w:rFonts w:cstheme="minorHAnsi"/>
                <w:noProof/>
                <w:webHidden/>
              </w:rPr>
            </w:r>
            <w:r w:rsidR="00206362" w:rsidRPr="00206362">
              <w:rPr>
                <w:rFonts w:cstheme="minorHAnsi"/>
                <w:noProof/>
                <w:webHidden/>
              </w:rPr>
              <w:fldChar w:fldCharType="separate"/>
            </w:r>
            <w:r w:rsidR="00FC13F0">
              <w:rPr>
                <w:rFonts w:cstheme="minorHAnsi"/>
                <w:noProof/>
                <w:webHidden/>
              </w:rPr>
              <w:t>21</w:t>
            </w:r>
            <w:r w:rsidR="00206362" w:rsidRPr="00206362">
              <w:rPr>
                <w:rFonts w:cstheme="minorHAnsi"/>
                <w:noProof/>
                <w:webHidden/>
              </w:rPr>
              <w:fldChar w:fldCharType="end"/>
            </w:r>
          </w:hyperlink>
        </w:p>
        <w:p w14:paraId="6D03CB7D" w14:textId="3F3E8AE0" w:rsidR="00206362" w:rsidRPr="00206362" w:rsidRDefault="00000000">
          <w:pPr>
            <w:pStyle w:val="TOC3"/>
            <w:tabs>
              <w:tab w:val="right" w:leader="dot" w:pos="9350"/>
            </w:tabs>
            <w:rPr>
              <w:rFonts w:cstheme="minorHAnsi"/>
              <w:noProof/>
              <w:kern w:val="2"/>
              <w:sz w:val="24"/>
              <w:szCs w:val="24"/>
              <w14:ligatures w14:val="standardContextual"/>
            </w:rPr>
          </w:pPr>
          <w:hyperlink w:anchor="_Toc162963541" w:history="1">
            <w:r w:rsidR="00206362" w:rsidRPr="00206362">
              <w:rPr>
                <w:rStyle w:val="Hyperlink"/>
                <w:rFonts w:cstheme="minorHAnsi"/>
                <w:noProof/>
              </w:rPr>
              <w:t>2.3.2 Sensitivity Analysis</w:t>
            </w:r>
            <w:r w:rsidR="00206362" w:rsidRPr="00206362">
              <w:rPr>
                <w:rFonts w:cstheme="minorHAnsi"/>
                <w:noProof/>
                <w:webHidden/>
              </w:rPr>
              <w:tab/>
            </w:r>
            <w:r w:rsidR="00206362" w:rsidRPr="00206362">
              <w:rPr>
                <w:rFonts w:cstheme="minorHAnsi"/>
                <w:noProof/>
                <w:webHidden/>
              </w:rPr>
              <w:fldChar w:fldCharType="begin"/>
            </w:r>
            <w:r w:rsidR="00206362" w:rsidRPr="00206362">
              <w:rPr>
                <w:rFonts w:cstheme="minorHAnsi"/>
                <w:noProof/>
                <w:webHidden/>
              </w:rPr>
              <w:instrText xml:space="preserve"> PAGEREF _Toc162963541 \h </w:instrText>
            </w:r>
            <w:r w:rsidR="00206362" w:rsidRPr="00206362">
              <w:rPr>
                <w:rFonts w:cstheme="minorHAnsi"/>
                <w:noProof/>
                <w:webHidden/>
              </w:rPr>
            </w:r>
            <w:r w:rsidR="00206362" w:rsidRPr="00206362">
              <w:rPr>
                <w:rFonts w:cstheme="minorHAnsi"/>
                <w:noProof/>
                <w:webHidden/>
              </w:rPr>
              <w:fldChar w:fldCharType="separate"/>
            </w:r>
            <w:r w:rsidR="00FC13F0">
              <w:rPr>
                <w:rFonts w:cstheme="minorHAnsi"/>
                <w:noProof/>
                <w:webHidden/>
              </w:rPr>
              <w:t>22</w:t>
            </w:r>
            <w:r w:rsidR="00206362" w:rsidRPr="00206362">
              <w:rPr>
                <w:rFonts w:cstheme="minorHAnsi"/>
                <w:noProof/>
                <w:webHidden/>
              </w:rPr>
              <w:fldChar w:fldCharType="end"/>
            </w:r>
          </w:hyperlink>
        </w:p>
        <w:p w14:paraId="45A26808" w14:textId="27F5D27C" w:rsidR="00206362" w:rsidRPr="00206362" w:rsidRDefault="00000000">
          <w:pPr>
            <w:pStyle w:val="TOC3"/>
            <w:tabs>
              <w:tab w:val="right" w:leader="dot" w:pos="9350"/>
            </w:tabs>
            <w:rPr>
              <w:rFonts w:cstheme="minorHAnsi"/>
              <w:noProof/>
              <w:kern w:val="2"/>
              <w:sz w:val="24"/>
              <w:szCs w:val="24"/>
              <w14:ligatures w14:val="standardContextual"/>
            </w:rPr>
          </w:pPr>
          <w:hyperlink w:anchor="_Toc162963542" w:history="1">
            <w:r w:rsidR="00206362" w:rsidRPr="00206362">
              <w:rPr>
                <w:rStyle w:val="Hyperlink"/>
                <w:rFonts w:cstheme="minorHAnsi"/>
                <w:noProof/>
              </w:rPr>
              <w:t>2.3.3 Frequency Event Results</w:t>
            </w:r>
            <w:r w:rsidR="00206362" w:rsidRPr="00206362">
              <w:rPr>
                <w:rFonts w:cstheme="minorHAnsi"/>
                <w:noProof/>
                <w:webHidden/>
              </w:rPr>
              <w:tab/>
            </w:r>
            <w:r w:rsidR="00206362" w:rsidRPr="00206362">
              <w:rPr>
                <w:rFonts w:cstheme="minorHAnsi"/>
                <w:noProof/>
                <w:webHidden/>
              </w:rPr>
              <w:fldChar w:fldCharType="begin"/>
            </w:r>
            <w:r w:rsidR="00206362" w:rsidRPr="00206362">
              <w:rPr>
                <w:rFonts w:cstheme="minorHAnsi"/>
                <w:noProof/>
                <w:webHidden/>
              </w:rPr>
              <w:instrText xml:space="preserve"> PAGEREF _Toc162963542 \h </w:instrText>
            </w:r>
            <w:r w:rsidR="00206362" w:rsidRPr="00206362">
              <w:rPr>
                <w:rFonts w:cstheme="minorHAnsi"/>
                <w:noProof/>
                <w:webHidden/>
              </w:rPr>
            </w:r>
            <w:r w:rsidR="00206362" w:rsidRPr="00206362">
              <w:rPr>
                <w:rFonts w:cstheme="minorHAnsi"/>
                <w:noProof/>
                <w:webHidden/>
              </w:rPr>
              <w:fldChar w:fldCharType="separate"/>
            </w:r>
            <w:r w:rsidR="00FC13F0">
              <w:rPr>
                <w:rFonts w:cstheme="minorHAnsi"/>
                <w:noProof/>
                <w:webHidden/>
              </w:rPr>
              <w:t>24</w:t>
            </w:r>
            <w:r w:rsidR="00206362" w:rsidRPr="00206362">
              <w:rPr>
                <w:rFonts w:cstheme="minorHAnsi"/>
                <w:noProof/>
                <w:webHidden/>
              </w:rPr>
              <w:fldChar w:fldCharType="end"/>
            </w:r>
          </w:hyperlink>
        </w:p>
        <w:p w14:paraId="027DCADC" w14:textId="251A2644" w:rsidR="00206362" w:rsidRPr="00206362" w:rsidRDefault="00000000">
          <w:pPr>
            <w:pStyle w:val="TOC3"/>
            <w:tabs>
              <w:tab w:val="right" w:leader="dot" w:pos="9350"/>
            </w:tabs>
            <w:rPr>
              <w:rFonts w:cstheme="minorHAnsi"/>
              <w:noProof/>
              <w:kern w:val="2"/>
              <w:sz w:val="24"/>
              <w:szCs w:val="24"/>
              <w14:ligatures w14:val="standardContextual"/>
            </w:rPr>
          </w:pPr>
          <w:hyperlink w:anchor="_Toc162963543" w:history="1">
            <w:r w:rsidR="00206362" w:rsidRPr="00206362">
              <w:rPr>
                <w:rStyle w:val="Hyperlink"/>
                <w:rFonts w:cstheme="minorHAnsi"/>
                <w:noProof/>
              </w:rPr>
              <w:t>2.3.4 Challenges</w:t>
            </w:r>
            <w:r w:rsidR="00206362" w:rsidRPr="00206362">
              <w:rPr>
                <w:rFonts w:cstheme="minorHAnsi"/>
                <w:noProof/>
                <w:webHidden/>
              </w:rPr>
              <w:tab/>
            </w:r>
            <w:r w:rsidR="00206362" w:rsidRPr="00206362">
              <w:rPr>
                <w:rFonts w:cstheme="minorHAnsi"/>
                <w:noProof/>
                <w:webHidden/>
              </w:rPr>
              <w:fldChar w:fldCharType="begin"/>
            </w:r>
            <w:r w:rsidR="00206362" w:rsidRPr="00206362">
              <w:rPr>
                <w:rFonts w:cstheme="minorHAnsi"/>
                <w:noProof/>
                <w:webHidden/>
              </w:rPr>
              <w:instrText xml:space="preserve"> PAGEREF _Toc162963543 \h </w:instrText>
            </w:r>
            <w:r w:rsidR="00206362" w:rsidRPr="00206362">
              <w:rPr>
                <w:rFonts w:cstheme="minorHAnsi"/>
                <w:noProof/>
                <w:webHidden/>
              </w:rPr>
            </w:r>
            <w:r w:rsidR="00206362" w:rsidRPr="00206362">
              <w:rPr>
                <w:rFonts w:cstheme="minorHAnsi"/>
                <w:noProof/>
                <w:webHidden/>
              </w:rPr>
              <w:fldChar w:fldCharType="separate"/>
            </w:r>
            <w:r w:rsidR="00FC13F0">
              <w:rPr>
                <w:rFonts w:cstheme="minorHAnsi"/>
                <w:noProof/>
                <w:webHidden/>
              </w:rPr>
              <w:t>26</w:t>
            </w:r>
            <w:r w:rsidR="00206362" w:rsidRPr="00206362">
              <w:rPr>
                <w:rFonts w:cstheme="minorHAnsi"/>
                <w:noProof/>
                <w:webHidden/>
              </w:rPr>
              <w:fldChar w:fldCharType="end"/>
            </w:r>
          </w:hyperlink>
        </w:p>
        <w:p w14:paraId="2EDC0622" w14:textId="25533809" w:rsidR="00206362" w:rsidRPr="00206362" w:rsidRDefault="00000000">
          <w:pPr>
            <w:pStyle w:val="TOC3"/>
            <w:tabs>
              <w:tab w:val="right" w:leader="dot" w:pos="9350"/>
            </w:tabs>
            <w:rPr>
              <w:rFonts w:cstheme="minorHAnsi"/>
              <w:noProof/>
              <w:kern w:val="2"/>
              <w:sz w:val="24"/>
              <w:szCs w:val="24"/>
              <w14:ligatures w14:val="standardContextual"/>
            </w:rPr>
          </w:pPr>
          <w:hyperlink w:anchor="_Toc162963544" w:history="1">
            <w:r w:rsidR="00206362" w:rsidRPr="00206362">
              <w:rPr>
                <w:rStyle w:val="Hyperlink"/>
                <w:rFonts w:cstheme="minorHAnsi"/>
                <w:noProof/>
              </w:rPr>
              <w:t>2.3.5 Recommendations</w:t>
            </w:r>
            <w:r w:rsidR="00206362" w:rsidRPr="00206362">
              <w:rPr>
                <w:rFonts w:cstheme="minorHAnsi"/>
                <w:noProof/>
                <w:webHidden/>
              </w:rPr>
              <w:tab/>
            </w:r>
            <w:r w:rsidR="00206362" w:rsidRPr="00206362">
              <w:rPr>
                <w:rFonts w:cstheme="minorHAnsi"/>
                <w:noProof/>
                <w:webHidden/>
              </w:rPr>
              <w:fldChar w:fldCharType="begin"/>
            </w:r>
            <w:r w:rsidR="00206362" w:rsidRPr="00206362">
              <w:rPr>
                <w:rFonts w:cstheme="minorHAnsi"/>
                <w:noProof/>
                <w:webHidden/>
              </w:rPr>
              <w:instrText xml:space="preserve"> PAGEREF _Toc162963544 \h </w:instrText>
            </w:r>
            <w:r w:rsidR="00206362" w:rsidRPr="00206362">
              <w:rPr>
                <w:rFonts w:cstheme="minorHAnsi"/>
                <w:noProof/>
                <w:webHidden/>
              </w:rPr>
            </w:r>
            <w:r w:rsidR="00206362" w:rsidRPr="00206362">
              <w:rPr>
                <w:rFonts w:cstheme="minorHAnsi"/>
                <w:noProof/>
                <w:webHidden/>
              </w:rPr>
              <w:fldChar w:fldCharType="separate"/>
            </w:r>
            <w:r w:rsidR="00FC13F0">
              <w:rPr>
                <w:rFonts w:cstheme="minorHAnsi"/>
                <w:noProof/>
                <w:webHidden/>
              </w:rPr>
              <w:t>27</w:t>
            </w:r>
            <w:r w:rsidR="00206362" w:rsidRPr="00206362">
              <w:rPr>
                <w:rFonts w:cstheme="minorHAnsi"/>
                <w:noProof/>
                <w:webHidden/>
              </w:rPr>
              <w:fldChar w:fldCharType="end"/>
            </w:r>
          </w:hyperlink>
        </w:p>
        <w:p w14:paraId="49E40046" w14:textId="0E782582" w:rsidR="00206362" w:rsidRPr="00206362" w:rsidRDefault="00000000">
          <w:pPr>
            <w:pStyle w:val="TOC1"/>
            <w:tabs>
              <w:tab w:val="right" w:leader="dot" w:pos="9350"/>
            </w:tabs>
            <w:rPr>
              <w:rFonts w:cstheme="minorHAnsi"/>
              <w:noProof/>
              <w:kern w:val="2"/>
              <w:sz w:val="24"/>
              <w:szCs w:val="24"/>
              <w14:ligatures w14:val="standardContextual"/>
            </w:rPr>
          </w:pPr>
          <w:hyperlink w:anchor="_Toc162963545" w:history="1">
            <w:r w:rsidR="00206362" w:rsidRPr="00206362">
              <w:rPr>
                <w:rStyle w:val="Hyperlink"/>
                <w:rFonts w:cstheme="minorHAnsi"/>
                <w:noProof/>
              </w:rPr>
              <w:t>3.0 Quality Control</w:t>
            </w:r>
            <w:r w:rsidR="00206362" w:rsidRPr="00206362">
              <w:rPr>
                <w:rFonts w:cstheme="minorHAnsi"/>
                <w:noProof/>
                <w:webHidden/>
              </w:rPr>
              <w:tab/>
            </w:r>
            <w:r w:rsidR="00206362" w:rsidRPr="00206362">
              <w:rPr>
                <w:rFonts w:cstheme="minorHAnsi"/>
                <w:noProof/>
                <w:webHidden/>
              </w:rPr>
              <w:fldChar w:fldCharType="begin"/>
            </w:r>
            <w:r w:rsidR="00206362" w:rsidRPr="00206362">
              <w:rPr>
                <w:rFonts w:cstheme="minorHAnsi"/>
                <w:noProof/>
                <w:webHidden/>
              </w:rPr>
              <w:instrText xml:space="preserve"> PAGEREF _Toc162963545 \h </w:instrText>
            </w:r>
            <w:r w:rsidR="00206362" w:rsidRPr="00206362">
              <w:rPr>
                <w:rFonts w:cstheme="minorHAnsi"/>
                <w:noProof/>
                <w:webHidden/>
              </w:rPr>
            </w:r>
            <w:r w:rsidR="00206362" w:rsidRPr="00206362">
              <w:rPr>
                <w:rFonts w:cstheme="minorHAnsi"/>
                <w:noProof/>
                <w:webHidden/>
              </w:rPr>
              <w:fldChar w:fldCharType="separate"/>
            </w:r>
            <w:r w:rsidR="00FC13F0">
              <w:rPr>
                <w:rFonts w:cstheme="minorHAnsi"/>
                <w:noProof/>
                <w:webHidden/>
              </w:rPr>
              <w:t>27</w:t>
            </w:r>
            <w:r w:rsidR="00206362" w:rsidRPr="00206362">
              <w:rPr>
                <w:rFonts w:cstheme="minorHAnsi"/>
                <w:noProof/>
                <w:webHidden/>
              </w:rPr>
              <w:fldChar w:fldCharType="end"/>
            </w:r>
          </w:hyperlink>
        </w:p>
        <w:p w14:paraId="4AEB5791" w14:textId="660ADCCE" w:rsidR="00206362" w:rsidRPr="00206362" w:rsidRDefault="00000000">
          <w:pPr>
            <w:pStyle w:val="TOC1"/>
            <w:tabs>
              <w:tab w:val="right" w:leader="dot" w:pos="9350"/>
            </w:tabs>
            <w:rPr>
              <w:rFonts w:cstheme="minorHAnsi"/>
              <w:noProof/>
              <w:kern w:val="2"/>
              <w:sz w:val="24"/>
              <w:szCs w:val="24"/>
              <w14:ligatures w14:val="standardContextual"/>
            </w:rPr>
          </w:pPr>
          <w:hyperlink w:anchor="_Toc162963546" w:history="1">
            <w:r w:rsidR="00206362" w:rsidRPr="00206362">
              <w:rPr>
                <w:rStyle w:val="Hyperlink"/>
                <w:rFonts w:cstheme="minorHAnsi"/>
                <w:noProof/>
              </w:rPr>
              <w:t>4.0 Floodplain Delineation (10%, 1% and 0.2% events)</w:t>
            </w:r>
            <w:r w:rsidR="00206362" w:rsidRPr="00206362">
              <w:rPr>
                <w:rFonts w:cstheme="minorHAnsi"/>
                <w:noProof/>
                <w:webHidden/>
              </w:rPr>
              <w:tab/>
            </w:r>
            <w:r w:rsidR="00206362" w:rsidRPr="00206362">
              <w:rPr>
                <w:rFonts w:cstheme="minorHAnsi"/>
                <w:noProof/>
                <w:webHidden/>
              </w:rPr>
              <w:fldChar w:fldCharType="begin"/>
            </w:r>
            <w:r w:rsidR="00206362" w:rsidRPr="00206362">
              <w:rPr>
                <w:rFonts w:cstheme="minorHAnsi"/>
                <w:noProof/>
                <w:webHidden/>
              </w:rPr>
              <w:instrText xml:space="preserve"> PAGEREF _Toc162963546 \h </w:instrText>
            </w:r>
            <w:r w:rsidR="00206362" w:rsidRPr="00206362">
              <w:rPr>
                <w:rFonts w:cstheme="minorHAnsi"/>
                <w:noProof/>
                <w:webHidden/>
              </w:rPr>
            </w:r>
            <w:r w:rsidR="00206362" w:rsidRPr="00206362">
              <w:rPr>
                <w:rFonts w:cstheme="minorHAnsi"/>
                <w:noProof/>
                <w:webHidden/>
              </w:rPr>
              <w:fldChar w:fldCharType="separate"/>
            </w:r>
            <w:r w:rsidR="00FC13F0">
              <w:rPr>
                <w:rFonts w:cstheme="minorHAnsi"/>
                <w:noProof/>
                <w:webHidden/>
              </w:rPr>
              <w:t>27</w:t>
            </w:r>
            <w:r w:rsidR="00206362" w:rsidRPr="00206362">
              <w:rPr>
                <w:rFonts w:cstheme="minorHAnsi"/>
                <w:noProof/>
                <w:webHidden/>
              </w:rPr>
              <w:fldChar w:fldCharType="end"/>
            </w:r>
          </w:hyperlink>
        </w:p>
        <w:p w14:paraId="418B4339" w14:textId="3FA44300" w:rsidR="00206362" w:rsidRPr="00206362" w:rsidRDefault="00000000">
          <w:pPr>
            <w:pStyle w:val="TOC2"/>
            <w:rPr>
              <w:rFonts w:cstheme="minorHAnsi"/>
              <w:noProof/>
              <w:kern w:val="2"/>
              <w:sz w:val="24"/>
              <w:szCs w:val="24"/>
              <w14:ligatures w14:val="standardContextual"/>
            </w:rPr>
          </w:pPr>
          <w:hyperlink w:anchor="_Toc162963547" w:history="1">
            <w:r w:rsidR="00206362" w:rsidRPr="00206362">
              <w:rPr>
                <w:rStyle w:val="Hyperlink"/>
                <w:rFonts w:cstheme="minorHAnsi"/>
                <w:noProof/>
              </w:rPr>
              <w:t>CNMS Validation of Effective Zone A Special Flood Hazard Area (SFHA)</w:t>
            </w:r>
            <w:r w:rsidR="00206362" w:rsidRPr="00206362">
              <w:rPr>
                <w:rFonts w:cstheme="minorHAnsi"/>
                <w:noProof/>
                <w:webHidden/>
              </w:rPr>
              <w:tab/>
            </w:r>
            <w:r w:rsidR="00206362" w:rsidRPr="00206362">
              <w:rPr>
                <w:rFonts w:cstheme="minorHAnsi"/>
                <w:noProof/>
                <w:webHidden/>
              </w:rPr>
              <w:fldChar w:fldCharType="begin"/>
            </w:r>
            <w:r w:rsidR="00206362" w:rsidRPr="00206362">
              <w:rPr>
                <w:rFonts w:cstheme="minorHAnsi"/>
                <w:noProof/>
                <w:webHidden/>
              </w:rPr>
              <w:instrText xml:space="preserve"> PAGEREF _Toc162963547 \h </w:instrText>
            </w:r>
            <w:r w:rsidR="00206362" w:rsidRPr="00206362">
              <w:rPr>
                <w:rFonts w:cstheme="minorHAnsi"/>
                <w:noProof/>
                <w:webHidden/>
              </w:rPr>
            </w:r>
            <w:r w:rsidR="00206362" w:rsidRPr="00206362">
              <w:rPr>
                <w:rFonts w:cstheme="minorHAnsi"/>
                <w:noProof/>
                <w:webHidden/>
              </w:rPr>
              <w:fldChar w:fldCharType="separate"/>
            </w:r>
            <w:r w:rsidR="00FC13F0">
              <w:rPr>
                <w:rFonts w:cstheme="minorHAnsi"/>
                <w:noProof/>
                <w:webHidden/>
              </w:rPr>
              <w:t>28</w:t>
            </w:r>
            <w:r w:rsidR="00206362" w:rsidRPr="00206362">
              <w:rPr>
                <w:rFonts w:cstheme="minorHAnsi"/>
                <w:noProof/>
                <w:webHidden/>
              </w:rPr>
              <w:fldChar w:fldCharType="end"/>
            </w:r>
          </w:hyperlink>
        </w:p>
        <w:p w14:paraId="169EAA9D" w14:textId="120D3350" w:rsidR="00206362" w:rsidRPr="00206362" w:rsidRDefault="00000000">
          <w:pPr>
            <w:pStyle w:val="TOC2"/>
            <w:rPr>
              <w:rFonts w:cstheme="minorHAnsi"/>
              <w:noProof/>
              <w:kern w:val="2"/>
              <w:sz w:val="24"/>
              <w:szCs w:val="24"/>
              <w14:ligatures w14:val="standardContextual"/>
            </w:rPr>
          </w:pPr>
          <w:hyperlink w:anchor="_Toc162963548" w:history="1">
            <w:r w:rsidR="00206362" w:rsidRPr="00206362">
              <w:rPr>
                <w:rStyle w:val="Hyperlink"/>
                <w:rFonts w:cstheme="minorHAnsi"/>
                <w:noProof/>
              </w:rPr>
              <w:t>Flood Risk Analysis</w:t>
            </w:r>
            <w:r w:rsidR="00206362" w:rsidRPr="00206362">
              <w:rPr>
                <w:rFonts w:cstheme="minorHAnsi"/>
                <w:noProof/>
                <w:webHidden/>
              </w:rPr>
              <w:tab/>
            </w:r>
            <w:r w:rsidR="00206362" w:rsidRPr="00206362">
              <w:rPr>
                <w:rFonts w:cstheme="minorHAnsi"/>
                <w:noProof/>
                <w:webHidden/>
              </w:rPr>
              <w:fldChar w:fldCharType="begin"/>
            </w:r>
            <w:r w:rsidR="00206362" w:rsidRPr="00206362">
              <w:rPr>
                <w:rFonts w:cstheme="minorHAnsi"/>
                <w:noProof/>
                <w:webHidden/>
              </w:rPr>
              <w:instrText xml:space="preserve"> PAGEREF _Toc162963548 \h </w:instrText>
            </w:r>
            <w:r w:rsidR="00206362" w:rsidRPr="00206362">
              <w:rPr>
                <w:rFonts w:cstheme="minorHAnsi"/>
                <w:noProof/>
                <w:webHidden/>
              </w:rPr>
            </w:r>
            <w:r w:rsidR="00206362" w:rsidRPr="00206362">
              <w:rPr>
                <w:rFonts w:cstheme="minorHAnsi"/>
                <w:noProof/>
                <w:webHidden/>
              </w:rPr>
              <w:fldChar w:fldCharType="separate"/>
            </w:r>
            <w:r w:rsidR="00FC13F0">
              <w:rPr>
                <w:rFonts w:cstheme="minorHAnsi"/>
                <w:noProof/>
                <w:webHidden/>
              </w:rPr>
              <w:t>31</w:t>
            </w:r>
            <w:r w:rsidR="00206362" w:rsidRPr="00206362">
              <w:rPr>
                <w:rFonts w:cstheme="minorHAnsi"/>
                <w:noProof/>
                <w:webHidden/>
              </w:rPr>
              <w:fldChar w:fldCharType="end"/>
            </w:r>
          </w:hyperlink>
        </w:p>
        <w:p w14:paraId="600418C2" w14:textId="18C9D1F1" w:rsidR="00206362" w:rsidRDefault="00000000">
          <w:pPr>
            <w:pStyle w:val="TOC1"/>
            <w:tabs>
              <w:tab w:val="right" w:leader="dot" w:pos="9350"/>
            </w:tabs>
            <w:rPr>
              <w:noProof/>
              <w:kern w:val="2"/>
              <w:sz w:val="24"/>
              <w:szCs w:val="24"/>
              <w14:ligatures w14:val="standardContextual"/>
            </w:rPr>
          </w:pPr>
          <w:hyperlink w:anchor="_Toc162963549" w:history="1">
            <w:r w:rsidR="00206362" w:rsidRPr="00206362">
              <w:rPr>
                <w:rStyle w:val="Hyperlink"/>
                <w:rFonts w:cstheme="minorHAnsi"/>
                <w:noProof/>
              </w:rPr>
              <w:t>References</w:t>
            </w:r>
            <w:r w:rsidR="00206362" w:rsidRPr="00206362">
              <w:rPr>
                <w:rFonts w:cstheme="minorHAnsi"/>
                <w:noProof/>
                <w:webHidden/>
              </w:rPr>
              <w:tab/>
            </w:r>
            <w:r w:rsidR="00206362" w:rsidRPr="00206362">
              <w:rPr>
                <w:rFonts w:cstheme="minorHAnsi"/>
                <w:noProof/>
                <w:webHidden/>
              </w:rPr>
              <w:fldChar w:fldCharType="begin"/>
            </w:r>
            <w:r w:rsidR="00206362" w:rsidRPr="00206362">
              <w:rPr>
                <w:rFonts w:cstheme="minorHAnsi"/>
                <w:noProof/>
                <w:webHidden/>
              </w:rPr>
              <w:instrText xml:space="preserve"> PAGEREF _Toc162963549 \h </w:instrText>
            </w:r>
            <w:r w:rsidR="00206362" w:rsidRPr="00206362">
              <w:rPr>
                <w:rFonts w:cstheme="minorHAnsi"/>
                <w:noProof/>
                <w:webHidden/>
              </w:rPr>
            </w:r>
            <w:r w:rsidR="00206362" w:rsidRPr="00206362">
              <w:rPr>
                <w:rFonts w:cstheme="minorHAnsi"/>
                <w:noProof/>
                <w:webHidden/>
              </w:rPr>
              <w:fldChar w:fldCharType="separate"/>
            </w:r>
            <w:r w:rsidR="00FC13F0">
              <w:rPr>
                <w:rFonts w:cstheme="minorHAnsi"/>
                <w:noProof/>
                <w:webHidden/>
              </w:rPr>
              <w:t>33</w:t>
            </w:r>
            <w:r w:rsidR="00206362" w:rsidRPr="00206362">
              <w:rPr>
                <w:rFonts w:cstheme="minorHAnsi"/>
                <w:noProof/>
                <w:webHidden/>
              </w:rPr>
              <w:fldChar w:fldCharType="end"/>
            </w:r>
          </w:hyperlink>
        </w:p>
        <w:p w14:paraId="3B0ABDFA" w14:textId="1836AE82" w:rsidR="00AF7B2B" w:rsidRDefault="00AF7B2B">
          <w:r w:rsidRPr="0051184B">
            <w:rPr>
              <w:rFonts w:cstheme="minorHAnsi"/>
              <w:noProof/>
            </w:rPr>
            <w:fldChar w:fldCharType="end"/>
          </w:r>
        </w:p>
      </w:sdtContent>
    </w:sdt>
    <w:p w14:paraId="2626F35E" w14:textId="77777777" w:rsidR="00176272" w:rsidRDefault="00176272">
      <w:pPr>
        <w:rPr>
          <w:rFonts w:ascii="Franklin Gothic Medium Cond" w:eastAsiaTheme="majorEastAsia" w:hAnsi="Franklin Gothic Medium Cond" w:cstheme="majorBidi"/>
          <w:bCs/>
          <w:color w:val="4472C4" w:themeColor="accent1"/>
          <w:sz w:val="28"/>
          <w:szCs w:val="28"/>
        </w:rPr>
      </w:pPr>
      <w:r>
        <w:rPr>
          <w:rFonts w:ascii="Franklin Gothic Medium Cond" w:hAnsi="Franklin Gothic Medium Cond"/>
          <w:b/>
          <w:color w:val="4472C4" w:themeColor="accent1"/>
        </w:rPr>
        <w:br w:type="page"/>
      </w:r>
    </w:p>
    <w:p w14:paraId="3F5324EE" w14:textId="77777777" w:rsidR="00553F78" w:rsidRPr="005D5B17" w:rsidRDefault="00553F78" w:rsidP="005D5B17">
      <w:pPr>
        <w:pStyle w:val="Heading1"/>
        <w:rPr>
          <w:rFonts w:ascii="Franklin Gothic Medium Cond" w:hAnsi="Franklin Gothic Medium Cond" w:cs="TT163t00"/>
          <w:b w:val="0"/>
          <w:color w:val="233972"/>
        </w:rPr>
      </w:pPr>
      <w:bookmarkStart w:id="0" w:name="_Toc162963525"/>
      <w:r w:rsidRPr="00D407C5">
        <w:rPr>
          <w:rFonts w:ascii="Franklin Gothic Medium Cond" w:hAnsi="Franklin Gothic Medium Cond"/>
          <w:b w:val="0"/>
          <w:sz w:val="32"/>
        </w:rPr>
        <w:lastRenderedPageBreak/>
        <w:t>Executive Summary</w:t>
      </w:r>
      <w:bookmarkEnd w:id="0"/>
    </w:p>
    <w:p w14:paraId="7EFE8337" w14:textId="113C95B7" w:rsidR="00497F5E" w:rsidRDefault="00497F5E"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The Texas Water Development Board (TWDB) contract</w:t>
      </w:r>
      <w:r w:rsidR="002815A3">
        <w:rPr>
          <w:rFonts w:ascii="Calibri" w:hAnsi="Calibri" w:cs="Calibri"/>
          <w:color w:val="000000"/>
        </w:rPr>
        <w:t>ed with</w:t>
      </w:r>
      <w:r>
        <w:rPr>
          <w:rFonts w:ascii="Calibri" w:hAnsi="Calibri" w:cs="Calibri"/>
          <w:color w:val="000000"/>
        </w:rPr>
        <w:t xml:space="preserve"> </w:t>
      </w:r>
      <w:r w:rsidR="008456DF">
        <w:rPr>
          <w:rFonts w:ascii="Calibri" w:hAnsi="Calibri" w:cs="Calibri"/>
          <w:color w:val="000000"/>
        </w:rPr>
        <w:t xml:space="preserve">the </w:t>
      </w:r>
      <w:r>
        <w:rPr>
          <w:rFonts w:ascii="Calibri" w:hAnsi="Calibri" w:cs="Calibri"/>
          <w:color w:val="000000"/>
        </w:rPr>
        <w:t>Freese and Nichols</w:t>
      </w:r>
      <w:r w:rsidR="00CA6775">
        <w:rPr>
          <w:rFonts w:ascii="Calibri" w:hAnsi="Calibri" w:cs="Calibri"/>
          <w:color w:val="000000"/>
        </w:rPr>
        <w:t>, Inc. (FNI)</w:t>
      </w:r>
      <w:r w:rsidR="008456DF">
        <w:rPr>
          <w:rFonts w:ascii="Calibri" w:hAnsi="Calibri" w:cs="Calibri"/>
          <w:color w:val="000000"/>
        </w:rPr>
        <w:t xml:space="preserve"> team </w:t>
      </w:r>
      <w:r>
        <w:rPr>
          <w:rFonts w:ascii="Calibri" w:hAnsi="Calibri" w:cs="Calibri"/>
          <w:color w:val="000000"/>
        </w:rPr>
        <w:t>in September 2021</w:t>
      </w:r>
      <w:r w:rsidR="00CA6775">
        <w:rPr>
          <w:rFonts w:ascii="Calibri" w:hAnsi="Calibri" w:cs="Calibri"/>
          <w:color w:val="000000"/>
        </w:rPr>
        <w:t xml:space="preserve"> to develop Base Level Engineering for multiple HUC8 Watersheds within the State</w:t>
      </w:r>
      <w:r w:rsidR="008456DF">
        <w:rPr>
          <w:rFonts w:ascii="Calibri" w:hAnsi="Calibri" w:cs="Calibri"/>
          <w:color w:val="000000"/>
        </w:rPr>
        <w:t xml:space="preserve">. </w:t>
      </w:r>
      <w:r w:rsidR="008456DF" w:rsidRPr="008456DF">
        <w:rPr>
          <w:rFonts w:ascii="Calibri" w:hAnsi="Calibri" w:cs="Calibri"/>
          <w:color w:val="000000"/>
        </w:rPr>
        <w:t>FTN Associates, Ltd.</w:t>
      </w:r>
      <w:r w:rsidR="008456DF">
        <w:rPr>
          <w:rFonts w:ascii="Calibri" w:hAnsi="Calibri" w:cs="Calibri"/>
          <w:color w:val="000000"/>
        </w:rPr>
        <w:t>, as a subcontractor</w:t>
      </w:r>
      <w:r w:rsidR="00CA6775">
        <w:rPr>
          <w:rFonts w:ascii="Calibri" w:hAnsi="Calibri" w:cs="Calibri"/>
          <w:color w:val="000000"/>
        </w:rPr>
        <w:t xml:space="preserve"> and member of the FNI Team</w:t>
      </w:r>
      <w:r w:rsidR="008456DF">
        <w:rPr>
          <w:rFonts w:ascii="Calibri" w:hAnsi="Calibri" w:cs="Calibri"/>
          <w:color w:val="000000"/>
        </w:rPr>
        <w:t>, will</w:t>
      </w:r>
      <w:r>
        <w:rPr>
          <w:rFonts w:ascii="Calibri" w:hAnsi="Calibri" w:cs="Calibri"/>
          <w:color w:val="000000"/>
        </w:rPr>
        <w:t xml:space="preserve"> complete a Base Level Engineering (BLE) analysis for the </w:t>
      </w:r>
      <w:r w:rsidR="008456DF">
        <w:rPr>
          <w:rFonts w:ascii="Calibri" w:hAnsi="Calibri" w:cs="Calibri"/>
          <w:color w:val="000000"/>
        </w:rPr>
        <w:t xml:space="preserve">Running Water Draw </w:t>
      </w:r>
      <w:r>
        <w:rPr>
          <w:rFonts w:ascii="Calibri" w:hAnsi="Calibri" w:cs="Calibri"/>
          <w:color w:val="000000"/>
        </w:rPr>
        <w:t>HUC-8 in Northwest Texas, to support FEMA’s Discovery process and validation of effective Zone A Special Flood Hazard Areas (SFHAs). This BLE study will provide significant data for several Texas counties previously lacking modernized flood models.</w:t>
      </w:r>
    </w:p>
    <w:p w14:paraId="2326C3E6" w14:textId="21361F1B" w:rsidR="00497F5E" w:rsidRDefault="00497F5E" w:rsidP="00553F78">
      <w:pPr>
        <w:autoSpaceDE w:val="0"/>
        <w:autoSpaceDN w:val="0"/>
        <w:adjustRightInd w:val="0"/>
        <w:spacing w:after="0" w:line="240" w:lineRule="auto"/>
        <w:rPr>
          <w:rFonts w:ascii="Calibri" w:hAnsi="Calibri" w:cs="Calibri"/>
          <w:color w:val="000000"/>
        </w:rPr>
      </w:pPr>
    </w:p>
    <w:p w14:paraId="34540C67" w14:textId="324D0E7D" w:rsidR="00497F5E" w:rsidRDefault="00497F5E"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The BLE process involves using best available data and incorporating automated techniques with traditional model development procedures to produce regulatory-quality flood hazard boundaries for the 1-percent annual chance event as well as estimates of flood hazard boundaries for multiple recurrence intervals.</w:t>
      </w:r>
    </w:p>
    <w:p w14:paraId="51318DF4" w14:textId="751F9A7C" w:rsidR="00497F5E" w:rsidRDefault="00497F5E" w:rsidP="00553F78">
      <w:pPr>
        <w:autoSpaceDE w:val="0"/>
        <w:autoSpaceDN w:val="0"/>
        <w:adjustRightInd w:val="0"/>
        <w:spacing w:after="0" w:line="240" w:lineRule="auto"/>
        <w:rPr>
          <w:rFonts w:ascii="Calibri" w:hAnsi="Calibri" w:cs="Calibri"/>
          <w:color w:val="000000"/>
        </w:rPr>
      </w:pPr>
    </w:p>
    <w:p w14:paraId="587686E0" w14:textId="4D620A21" w:rsidR="00497F5E" w:rsidRDefault="0075157F"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 xml:space="preserve">The source digital terrain data used for surface model development in support of hydrologic and hydraulic analysis as well as mapping activities were leveraged from various local, State, and Federal partners. </w:t>
      </w:r>
    </w:p>
    <w:p w14:paraId="452B7578" w14:textId="2F46627F" w:rsidR="00547DA7" w:rsidRDefault="00547DA7" w:rsidP="00553F78">
      <w:pPr>
        <w:autoSpaceDE w:val="0"/>
        <w:autoSpaceDN w:val="0"/>
        <w:adjustRightInd w:val="0"/>
        <w:spacing w:after="0" w:line="240" w:lineRule="auto"/>
        <w:rPr>
          <w:rFonts w:ascii="Calibri" w:hAnsi="Calibri" w:cs="Calibri"/>
          <w:color w:val="000000"/>
        </w:rPr>
      </w:pPr>
    </w:p>
    <w:p w14:paraId="3A3D7D2D" w14:textId="6CD0B3B3" w:rsidR="00547DA7" w:rsidRDefault="00547DA7"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 xml:space="preserve">Flood discharges </w:t>
      </w:r>
      <w:r w:rsidR="00AD3AF2">
        <w:rPr>
          <w:rFonts w:ascii="Calibri" w:hAnsi="Calibri" w:cs="Calibri"/>
          <w:color w:val="000000"/>
        </w:rPr>
        <w:t xml:space="preserve">and water surface elevations </w:t>
      </w:r>
      <w:r>
        <w:rPr>
          <w:rFonts w:ascii="Calibri" w:hAnsi="Calibri" w:cs="Calibri"/>
          <w:color w:val="000000"/>
        </w:rPr>
        <w:t xml:space="preserve">for this study were calculated </w:t>
      </w:r>
      <w:r w:rsidR="00AD3AF2">
        <w:rPr>
          <w:rFonts w:ascii="Calibri" w:hAnsi="Calibri" w:cs="Calibri"/>
          <w:color w:val="000000"/>
        </w:rPr>
        <w:t xml:space="preserve">by utilizing the rain-on-grid two-dimensional (2-D) modeling capabilities of the Hydrologic Engineering Center’s River Analysis System (HEC-RAS), which translates rainfall into runoff based on an underlying terrain and various other physically based parameters. 2D HEC-RAS models were developed in accordance with </w:t>
      </w:r>
      <w:r w:rsidR="000950A5" w:rsidRPr="006A549C">
        <w:rPr>
          <w:rFonts w:ascii="Calibri" w:hAnsi="Calibri" w:cs="Calibri"/>
          <w:color w:val="000000"/>
        </w:rPr>
        <w:t xml:space="preserve">the </w:t>
      </w:r>
      <w:r w:rsidR="001C609E">
        <w:rPr>
          <w:rFonts w:ascii="Calibri" w:hAnsi="Calibri" w:cs="Calibri"/>
          <w:color w:val="000000"/>
        </w:rPr>
        <w:t xml:space="preserve">2019 </w:t>
      </w:r>
      <w:r w:rsidR="000950A5" w:rsidRPr="006A549C">
        <w:rPr>
          <w:rFonts w:ascii="Calibri" w:hAnsi="Calibri" w:cs="Calibri"/>
          <w:color w:val="000000"/>
        </w:rPr>
        <w:t>FEMA Region 6 Base Level Engineering Submittal Guidance</w:t>
      </w:r>
      <w:r w:rsidR="00AD3AF2" w:rsidRPr="00FB22FC">
        <w:rPr>
          <w:rFonts w:ascii="Calibri" w:hAnsi="Calibri" w:cs="Calibri"/>
          <w:color w:val="000000"/>
        </w:rPr>
        <w:t>,</w:t>
      </w:r>
      <w:r w:rsidR="00AD3AF2">
        <w:rPr>
          <w:rFonts w:ascii="Calibri" w:hAnsi="Calibri" w:cs="Calibri"/>
          <w:color w:val="000000"/>
        </w:rPr>
        <w:t xml:space="preserve"> which relies heavily on </w:t>
      </w:r>
      <w:r w:rsidR="00AD3AF2">
        <w:rPr>
          <w:rFonts w:ascii="Calibri" w:hAnsi="Calibri" w:cs="Calibri"/>
          <w:i/>
          <w:iCs/>
          <w:color w:val="000000"/>
        </w:rPr>
        <w:t xml:space="preserve">HEC-RAS River Analysis System, 2D Modeling Users’ Manual 5.0 </w:t>
      </w:r>
      <w:r w:rsidR="00AD3AF2">
        <w:rPr>
          <w:rFonts w:ascii="Calibri" w:hAnsi="Calibri" w:cs="Calibri"/>
          <w:color w:val="000000"/>
        </w:rPr>
        <w:t xml:space="preserve">(Bruner, 2016). All models were developed in </w:t>
      </w:r>
      <w:r w:rsidR="00A73B0E">
        <w:rPr>
          <w:rFonts w:ascii="Calibri" w:hAnsi="Calibri" w:cs="Calibri"/>
          <w:color w:val="000000"/>
        </w:rPr>
        <w:t>the HEC-RAS program version 6.1.0.</w:t>
      </w:r>
    </w:p>
    <w:p w14:paraId="730E2486" w14:textId="009C1DCC" w:rsidR="00A73B0E" w:rsidRDefault="00A73B0E" w:rsidP="00553F78">
      <w:pPr>
        <w:autoSpaceDE w:val="0"/>
        <w:autoSpaceDN w:val="0"/>
        <w:adjustRightInd w:val="0"/>
        <w:spacing w:after="0" w:line="240" w:lineRule="auto"/>
        <w:rPr>
          <w:rFonts w:ascii="Calibri" w:hAnsi="Calibri" w:cs="Calibri"/>
          <w:color w:val="000000"/>
        </w:rPr>
      </w:pPr>
    </w:p>
    <w:p w14:paraId="73B63AD1" w14:textId="1EB72DD8" w:rsidR="00497F5E" w:rsidRDefault="00D35322"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 xml:space="preserve">The stream mile network that was validated for these watersheds was compiled using FEMA’s Community Needs </w:t>
      </w:r>
      <w:r w:rsidRPr="00DA6F4F">
        <w:rPr>
          <w:rFonts w:ascii="Calibri" w:hAnsi="Calibri" w:cs="Calibri"/>
          <w:color w:val="000000"/>
        </w:rPr>
        <w:t>Management Strategy (CNMS)</w:t>
      </w:r>
      <w:r w:rsidR="00D84C87" w:rsidRPr="00DA6F4F">
        <w:rPr>
          <w:rFonts w:ascii="Calibri" w:hAnsi="Calibri" w:cs="Calibri"/>
          <w:color w:val="000000"/>
        </w:rPr>
        <w:t xml:space="preserve"> inventory. CNMS is an inventory of flood hazard studies and flood hazard mapping needs for areas where a study is needed. This data is helpful for community officials in analyzing and depicting flood hazards to enhance the understanding of flood risks. Communities may use this information to make informed decisions on their planning and flood mitigation efforts. </w:t>
      </w:r>
      <w:r w:rsidR="00D84C87" w:rsidRPr="00DA6F4F">
        <w:rPr>
          <w:rFonts w:ascii="Calibri" w:hAnsi="Calibri" w:cs="Calibri"/>
          <w:color w:val="000000"/>
        </w:rPr>
        <w:fldChar w:fldCharType="begin"/>
      </w:r>
      <w:r w:rsidR="00D84C87" w:rsidRPr="00DA6F4F">
        <w:rPr>
          <w:rFonts w:ascii="Calibri" w:hAnsi="Calibri" w:cs="Calibri"/>
          <w:color w:val="000000"/>
        </w:rPr>
        <w:instrText xml:space="preserve"> REF _Ref93580116 \h </w:instrText>
      </w:r>
      <w:r w:rsidR="00D51A6E" w:rsidRPr="00DA6F4F">
        <w:rPr>
          <w:rFonts w:ascii="Calibri" w:hAnsi="Calibri" w:cs="Calibri"/>
          <w:color w:val="000000"/>
        </w:rPr>
        <w:instrText xml:space="preserve"> \* MERGEFORMAT </w:instrText>
      </w:r>
      <w:r w:rsidR="00D84C87" w:rsidRPr="00DA6F4F">
        <w:rPr>
          <w:rFonts w:ascii="Calibri" w:hAnsi="Calibri" w:cs="Calibri"/>
          <w:color w:val="000000"/>
        </w:rPr>
      </w:r>
      <w:r w:rsidR="00D84C87" w:rsidRPr="00DA6F4F">
        <w:rPr>
          <w:rFonts w:ascii="Calibri" w:hAnsi="Calibri" w:cs="Calibri"/>
          <w:color w:val="000000"/>
        </w:rPr>
        <w:fldChar w:fldCharType="separate"/>
      </w:r>
      <w:r w:rsidR="00FC13F0">
        <w:t xml:space="preserve">Table </w:t>
      </w:r>
      <w:r w:rsidR="00FC13F0">
        <w:rPr>
          <w:noProof/>
        </w:rPr>
        <w:t>1</w:t>
      </w:r>
      <w:r w:rsidR="00D84C87" w:rsidRPr="00DA6F4F">
        <w:rPr>
          <w:rFonts w:ascii="Calibri" w:hAnsi="Calibri" w:cs="Calibri"/>
          <w:color w:val="000000"/>
        </w:rPr>
        <w:fldChar w:fldCharType="end"/>
      </w:r>
      <w:r w:rsidR="00D84C87" w:rsidRPr="00DA6F4F">
        <w:rPr>
          <w:rFonts w:ascii="Calibri" w:hAnsi="Calibri" w:cs="Calibri"/>
          <w:color w:val="000000"/>
        </w:rPr>
        <w:t xml:space="preserve"> lists the stream</w:t>
      </w:r>
      <w:r w:rsidR="00D84C87">
        <w:rPr>
          <w:rFonts w:ascii="Calibri" w:hAnsi="Calibri" w:cs="Calibri"/>
          <w:color w:val="000000"/>
        </w:rPr>
        <w:t xml:space="preserve"> miles associated with this validation analysis.</w:t>
      </w:r>
    </w:p>
    <w:p w14:paraId="253CD2DF" w14:textId="77777777" w:rsidR="00553F78" w:rsidRDefault="00553F78" w:rsidP="00553F78">
      <w:pPr>
        <w:autoSpaceDE w:val="0"/>
        <w:autoSpaceDN w:val="0"/>
        <w:adjustRightInd w:val="0"/>
        <w:spacing w:after="0" w:line="240" w:lineRule="auto"/>
        <w:rPr>
          <w:rFonts w:ascii="Calibri" w:hAnsi="Calibri" w:cs="Calibri"/>
          <w:color w:val="000000"/>
        </w:rPr>
      </w:pPr>
    </w:p>
    <w:p w14:paraId="297275AD" w14:textId="6965B443" w:rsidR="00553F78" w:rsidRDefault="00553F78" w:rsidP="00553F78">
      <w:pPr>
        <w:pStyle w:val="Caption"/>
        <w:keepNext/>
        <w:spacing w:after="120"/>
        <w:jc w:val="center"/>
      </w:pPr>
      <w:bookmarkStart w:id="1" w:name="_Ref93580116"/>
      <w:r>
        <w:t xml:space="preserve">Table </w:t>
      </w:r>
      <w:r>
        <w:fldChar w:fldCharType="begin"/>
      </w:r>
      <w:r>
        <w:instrText xml:space="preserve"> SEQ Table \* ARABIC </w:instrText>
      </w:r>
      <w:r>
        <w:fldChar w:fldCharType="separate"/>
      </w:r>
      <w:r w:rsidR="00FC13F0">
        <w:rPr>
          <w:noProof/>
        </w:rPr>
        <w:t>1</w:t>
      </w:r>
      <w:r>
        <w:rPr>
          <w:noProof/>
        </w:rPr>
        <w:fldChar w:fldCharType="end"/>
      </w:r>
      <w:bookmarkEnd w:id="1"/>
      <w:r>
        <w:t>: Summary of Stream Miles</w:t>
      </w:r>
    </w:p>
    <w:tbl>
      <w:tblPr>
        <w:tblStyle w:val="GridTable4-Accent5"/>
        <w:tblW w:w="0" w:type="auto"/>
        <w:jc w:val="center"/>
        <w:tblLook w:val="05E0" w:firstRow="1" w:lastRow="1" w:firstColumn="1" w:lastColumn="1" w:noHBand="0" w:noVBand="1"/>
      </w:tblPr>
      <w:tblGrid>
        <w:gridCol w:w="1885"/>
        <w:gridCol w:w="1890"/>
      </w:tblGrid>
      <w:tr w:rsidR="00553F78" w14:paraId="468911BA" w14:textId="77777777" w:rsidTr="00553F7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85" w:type="dxa"/>
            <w:shd w:val="clear" w:color="auto" w:fill="4472C4" w:themeFill="accent1"/>
          </w:tcPr>
          <w:p w14:paraId="27193E53" w14:textId="77777777" w:rsidR="00553F78" w:rsidRPr="00553F78" w:rsidRDefault="00553F78" w:rsidP="00553F78">
            <w:pPr>
              <w:autoSpaceDE w:val="0"/>
              <w:autoSpaceDN w:val="0"/>
              <w:adjustRightInd w:val="0"/>
              <w:jc w:val="center"/>
              <w:rPr>
                <w:rFonts w:ascii="Calibri" w:hAnsi="Calibri" w:cs="Calibri"/>
              </w:rPr>
            </w:pPr>
            <w:r w:rsidRPr="00553F78">
              <w:rPr>
                <w:rFonts w:ascii="Calibri" w:hAnsi="Calibri" w:cs="Calibri"/>
              </w:rPr>
              <w:t>Source</w:t>
            </w:r>
          </w:p>
        </w:tc>
        <w:tc>
          <w:tcPr>
            <w:cnfStyle w:val="000100000000" w:firstRow="0" w:lastRow="0" w:firstColumn="0" w:lastColumn="1" w:oddVBand="0" w:evenVBand="0" w:oddHBand="0" w:evenHBand="0" w:firstRowFirstColumn="0" w:firstRowLastColumn="0" w:lastRowFirstColumn="0" w:lastRowLastColumn="0"/>
            <w:tcW w:w="1890" w:type="dxa"/>
            <w:shd w:val="clear" w:color="auto" w:fill="4472C4" w:themeFill="accent1"/>
          </w:tcPr>
          <w:p w14:paraId="0E78ACC7" w14:textId="77777777" w:rsidR="00553F78" w:rsidRPr="00553F78" w:rsidRDefault="00553F78" w:rsidP="00553F78">
            <w:pPr>
              <w:autoSpaceDE w:val="0"/>
              <w:autoSpaceDN w:val="0"/>
              <w:adjustRightInd w:val="0"/>
              <w:jc w:val="center"/>
              <w:rPr>
                <w:rFonts w:ascii="Calibri" w:hAnsi="Calibri" w:cs="Calibri"/>
              </w:rPr>
            </w:pPr>
            <w:r w:rsidRPr="00553F78">
              <w:rPr>
                <w:rFonts w:ascii="Calibri" w:hAnsi="Calibri" w:cs="Calibri"/>
              </w:rPr>
              <w:t>Stream Miles</w:t>
            </w:r>
          </w:p>
        </w:tc>
      </w:tr>
      <w:tr w:rsidR="00553F78" w14:paraId="3019E7A3" w14:textId="77777777" w:rsidTr="00553F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85" w:type="dxa"/>
          </w:tcPr>
          <w:p w14:paraId="1379F8B2" w14:textId="77777777" w:rsidR="00553F78" w:rsidRDefault="00553F78" w:rsidP="00206362">
            <w:pPr>
              <w:autoSpaceDE w:val="0"/>
              <w:autoSpaceDN w:val="0"/>
              <w:adjustRightInd w:val="0"/>
              <w:jc w:val="center"/>
              <w:rPr>
                <w:rFonts w:ascii="Calibri" w:hAnsi="Calibri" w:cs="Calibri"/>
                <w:color w:val="000000"/>
              </w:rPr>
            </w:pPr>
            <w:r>
              <w:rPr>
                <w:rFonts w:ascii="Calibri" w:hAnsi="Calibri" w:cs="Calibri"/>
                <w:color w:val="000000"/>
              </w:rPr>
              <w:t>CNMS</w:t>
            </w:r>
          </w:p>
        </w:tc>
        <w:tc>
          <w:tcPr>
            <w:cnfStyle w:val="000100000000" w:firstRow="0" w:lastRow="0" w:firstColumn="0" w:lastColumn="1" w:oddVBand="0" w:evenVBand="0" w:oddHBand="0" w:evenHBand="0" w:firstRowFirstColumn="0" w:firstRowLastColumn="0" w:lastRowFirstColumn="0" w:lastRowLastColumn="0"/>
            <w:tcW w:w="1890" w:type="dxa"/>
          </w:tcPr>
          <w:p w14:paraId="49467C43" w14:textId="7D57DBED" w:rsidR="00553F78" w:rsidRDefault="0033775E" w:rsidP="00206362">
            <w:pPr>
              <w:autoSpaceDE w:val="0"/>
              <w:autoSpaceDN w:val="0"/>
              <w:adjustRightInd w:val="0"/>
              <w:jc w:val="center"/>
              <w:rPr>
                <w:rFonts w:ascii="Calibri" w:hAnsi="Calibri" w:cs="Calibri"/>
                <w:color w:val="000000"/>
              </w:rPr>
            </w:pPr>
            <w:r>
              <w:rPr>
                <w:rFonts w:ascii="Calibri" w:hAnsi="Calibri" w:cs="Calibri"/>
                <w:color w:val="000000"/>
              </w:rPr>
              <w:t>882.6</w:t>
            </w:r>
          </w:p>
        </w:tc>
      </w:tr>
      <w:tr w:rsidR="00553F78" w14:paraId="30412576" w14:textId="77777777" w:rsidTr="00553F78">
        <w:trPr>
          <w:jc w:val="center"/>
        </w:trPr>
        <w:tc>
          <w:tcPr>
            <w:cnfStyle w:val="001000000000" w:firstRow="0" w:lastRow="0" w:firstColumn="1" w:lastColumn="0" w:oddVBand="0" w:evenVBand="0" w:oddHBand="0" w:evenHBand="0" w:firstRowFirstColumn="0" w:firstRowLastColumn="0" w:lastRowFirstColumn="0" w:lastRowLastColumn="0"/>
            <w:tcW w:w="1885" w:type="dxa"/>
          </w:tcPr>
          <w:p w14:paraId="6CD83520" w14:textId="0A1C9709" w:rsidR="00553F78" w:rsidRDefault="00553F78" w:rsidP="00206362">
            <w:pPr>
              <w:autoSpaceDE w:val="0"/>
              <w:autoSpaceDN w:val="0"/>
              <w:adjustRightInd w:val="0"/>
              <w:jc w:val="center"/>
              <w:rPr>
                <w:rFonts w:ascii="Calibri" w:hAnsi="Calibri" w:cs="Calibri"/>
                <w:color w:val="000000"/>
              </w:rPr>
            </w:pPr>
            <w:r>
              <w:rPr>
                <w:rFonts w:ascii="Calibri" w:hAnsi="Calibri" w:cs="Calibri"/>
                <w:color w:val="000000"/>
              </w:rPr>
              <w:t xml:space="preserve">NHD </w:t>
            </w:r>
            <w:r w:rsidR="001C050C">
              <w:rPr>
                <w:rFonts w:ascii="Calibri" w:hAnsi="Calibri" w:cs="Calibri"/>
                <w:color w:val="000000"/>
              </w:rPr>
              <w:t>(</w:t>
            </w:r>
            <w:r w:rsidR="0033775E">
              <w:rPr>
                <w:rFonts w:ascii="Calibri" w:hAnsi="Calibri" w:cs="Calibri"/>
                <w:color w:val="000000"/>
              </w:rPr>
              <w:t>High)</w:t>
            </w:r>
          </w:p>
        </w:tc>
        <w:tc>
          <w:tcPr>
            <w:cnfStyle w:val="000100000000" w:firstRow="0" w:lastRow="0" w:firstColumn="0" w:lastColumn="1" w:oddVBand="0" w:evenVBand="0" w:oddHBand="0" w:evenHBand="0" w:firstRowFirstColumn="0" w:firstRowLastColumn="0" w:lastRowFirstColumn="0" w:lastRowLastColumn="0"/>
            <w:tcW w:w="1890" w:type="dxa"/>
          </w:tcPr>
          <w:p w14:paraId="3D7AEF75" w14:textId="74AC17E3" w:rsidR="00553F78" w:rsidRDefault="0033775E" w:rsidP="00206362">
            <w:pPr>
              <w:autoSpaceDE w:val="0"/>
              <w:autoSpaceDN w:val="0"/>
              <w:adjustRightInd w:val="0"/>
              <w:jc w:val="center"/>
              <w:rPr>
                <w:rFonts w:ascii="Calibri" w:hAnsi="Calibri" w:cs="Calibri"/>
                <w:color w:val="000000"/>
              </w:rPr>
            </w:pPr>
            <w:r>
              <w:rPr>
                <w:rFonts w:ascii="Calibri" w:hAnsi="Calibri" w:cs="Calibri"/>
                <w:color w:val="000000"/>
              </w:rPr>
              <w:t>392.9</w:t>
            </w:r>
          </w:p>
        </w:tc>
      </w:tr>
      <w:tr w:rsidR="00553F78" w14:paraId="15759B56" w14:textId="77777777" w:rsidTr="00553F78">
        <w:trPr>
          <w:cnfStyle w:val="010000000000" w:firstRow="0" w:lastRow="1"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85" w:type="dxa"/>
            <w:shd w:val="clear" w:color="auto" w:fill="4472C4" w:themeFill="accent1"/>
          </w:tcPr>
          <w:p w14:paraId="4E46DE0F" w14:textId="77777777" w:rsidR="00553F78" w:rsidRPr="00553F78" w:rsidRDefault="00553F78" w:rsidP="00206362">
            <w:pPr>
              <w:autoSpaceDE w:val="0"/>
              <w:autoSpaceDN w:val="0"/>
              <w:adjustRightInd w:val="0"/>
              <w:jc w:val="center"/>
              <w:rPr>
                <w:rFonts w:ascii="Calibri" w:hAnsi="Calibri" w:cs="Calibri"/>
                <w:color w:val="FFFFFF" w:themeColor="background1"/>
              </w:rPr>
            </w:pPr>
            <w:r w:rsidRPr="00553F78">
              <w:rPr>
                <w:rFonts w:ascii="Calibri" w:hAnsi="Calibri" w:cs="Calibri"/>
                <w:color w:val="FFFFFF" w:themeColor="background1"/>
              </w:rPr>
              <w:t>Total</w:t>
            </w:r>
          </w:p>
        </w:tc>
        <w:tc>
          <w:tcPr>
            <w:cnfStyle w:val="000100000000" w:firstRow="0" w:lastRow="0" w:firstColumn="0" w:lastColumn="1" w:oddVBand="0" w:evenVBand="0" w:oddHBand="0" w:evenHBand="0" w:firstRowFirstColumn="0" w:firstRowLastColumn="0" w:lastRowFirstColumn="0" w:lastRowLastColumn="0"/>
            <w:tcW w:w="1890" w:type="dxa"/>
            <w:shd w:val="clear" w:color="auto" w:fill="4472C4" w:themeFill="accent1"/>
          </w:tcPr>
          <w:p w14:paraId="0FC1B626" w14:textId="7D478DE8" w:rsidR="00553F78" w:rsidRPr="00553F78" w:rsidRDefault="00206362" w:rsidP="00206362">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1275.5</w:t>
            </w:r>
          </w:p>
        </w:tc>
      </w:tr>
    </w:tbl>
    <w:p w14:paraId="5BD4E950" w14:textId="177C20C2" w:rsidR="00553F78" w:rsidRDefault="00553F78" w:rsidP="00553F78">
      <w:pPr>
        <w:autoSpaceDE w:val="0"/>
        <w:autoSpaceDN w:val="0"/>
        <w:adjustRightInd w:val="0"/>
        <w:spacing w:after="0" w:line="240" w:lineRule="auto"/>
        <w:rPr>
          <w:rFonts w:ascii="Calibri" w:hAnsi="Calibri" w:cs="Calibri"/>
          <w:color w:val="000000"/>
        </w:rPr>
      </w:pPr>
    </w:p>
    <w:p w14:paraId="1001728B" w14:textId="475CE830" w:rsidR="00D84C87" w:rsidRDefault="00D84C87"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 xml:space="preserve">The full inventory of Zone A </w:t>
      </w:r>
      <w:r w:rsidRPr="00DA6F4F">
        <w:rPr>
          <w:rFonts w:ascii="Calibri" w:hAnsi="Calibri" w:cs="Calibri"/>
          <w:color w:val="000000"/>
        </w:rPr>
        <w:t xml:space="preserve">studies in the watershed were classified in CNMS. Total miles validated in CNMS are summarized in </w:t>
      </w:r>
      <w:r w:rsidR="00D51A6E" w:rsidRPr="00DA6F4F">
        <w:rPr>
          <w:rFonts w:ascii="Calibri" w:hAnsi="Calibri" w:cs="Calibri"/>
          <w:color w:val="000000"/>
        </w:rPr>
        <w:fldChar w:fldCharType="begin"/>
      </w:r>
      <w:r w:rsidR="00D51A6E" w:rsidRPr="00DA6F4F">
        <w:rPr>
          <w:rFonts w:ascii="Calibri" w:hAnsi="Calibri" w:cs="Calibri"/>
          <w:color w:val="000000"/>
        </w:rPr>
        <w:instrText xml:space="preserve"> REF _Ref93581149 \h  \* MERGEFORMAT </w:instrText>
      </w:r>
      <w:r w:rsidR="00D51A6E" w:rsidRPr="00DA6F4F">
        <w:rPr>
          <w:rFonts w:ascii="Calibri" w:hAnsi="Calibri" w:cs="Calibri"/>
          <w:color w:val="000000"/>
        </w:rPr>
      </w:r>
      <w:r w:rsidR="00D51A6E" w:rsidRPr="00DA6F4F">
        <w:rPr>
          <w:rFonts w:ascii="Calibri" w:hAnsi="Calibri" w:cs="Calibri"/>
          <w:color w:val="000000"/>
        </w:rPr>
        <w:fldChar w:fldCharType="separate"/>
      </w:r>
      <w:r w:rsidR="00FC13F0">
        <w:t xml:space="preserve">Table </w:t>
      </w:r>
      <w:r w:rsidR="00FC13F0">
        <w:rPr>
          <w:noProof/>
        </w:rPr>
        <w:t>2</w:t>
      </w:r>
      <w:r w:rsidR="00D51A6E" w:rsidRPr="00DA6F4F">
        <w:rPr>
          <w:rFonts w:ascii="Calibri" w:hAnsi="Calibri" w:cs="Calibri"/>
          <w:color w:val="000000"/>
        </w:rPr>
        <w:fldChar w:fldCharType="end"/>
      </w:r>
      <w:r w:rsidR="00D51A6E" w:rsidRPr="00DA6F4F">
        <w:rPr>
          <w:rFonts w:ascii="Calibri" w:hAnsi="Calibri" w:cs="Calibri"/>
          <w:color w:val="000000"/>
        </w:rPr>
        <w:t xml:space="preserve"> and illustrated in </w:t>
      </w:r>
      <w:r w:rsidR="00B903E2" w:rsidRPr="00DA6F4F">
        <w:rPr>
          <w:rFonts w:ascii="Calibri" w:hAnsi="Calibri" w:cs="Calibri"/>
          <w:color w:val="000000"/>
        </w:rPr>
        <w:fldChar w:fldCharType="begin"/>
      </w:r>
      <w:r w:rsidR="00B903E2" w:rsidRPr="00DA6F4F">
        <w:rPr>
          <w:rFonts w:ascii="Calibri" w:hAnsi="Calibri" w:cs="Calibri"/>
          <w:color w:val="000000"/>
        </w:rPr>
        <w:instrText xml:space="preserve"> REF _Ref93581820 \h  \* MERGEFORMAT </w:instrText>
      </w:r>
      <w:r w:rsidR="00B903E2" w:rsidRPr="00DA6F4F">
        <w:rPr>
          <w:rFonts w:ascii="Calibri" w:hAnsi="Calibri" w:cs="Calibri"/>
          <w:color w:val="000000"/>
        </w:rPr>
      </w:r>
      <w:r w:rsidR="00B903E2" w:rsidRPr="00DA6F4F">
        <w:rPr>
          <w:rFonts w:ascii="Calibri" w:hAnsi="Calibri" w:cs="Calibri"/>
          <w:color w:val="000000"/>
        </w:rPr>
        <w:fldChar w:fldCharType="separate"/>
      </w:r>
      <w:r w:rsidR="00FC13F0">
        <w:t xml:space="preserve">Figure </w:t>
      </w:r>
      <w:r w:rsidR="00FC13F0">
        <w:rPr>
          <w:noProof/>
        </w:rPr>
        <w:t>1</w:t>
      </w:r>
      <w:r w:rsidR="00B903E2" w:rsidRPr="00DA6F4F">
        <w:rPr>
          <w:rFonts w:ascii="Calibri" w:hAnsi="Calibri" w:cs="Calibri"/>
          <w:color w:val="000000"/>
        </w:rPr>
        <w:fldChar w:fldCharType="end"/>
      </w:r>
      <w:r w:rsidR="00B903E2" w:rsidRPr="00DA6F4F">
        <w:rPr>
          <w:rFonts w:ascii="Calibri" w:hAnsi="Calibri" w:cs="Calibri"/>
          <w:color w:val="000000"/>
        </w:rPr>
        <w:t xml:space="preserve"> </w:t>
      </w:r>
      <w:r w:rsidR="00D51A6E" w:rsidRPr="00DA6F4F">
        <w:rPr>
          <w:rFonts w:ascii="Calibri" w:hAnsi="Calibri" w:cs="Calibri"/>
          <w:color w:val="000000"/>
        </w:rPr>
        <w:t>below</w:t>
      </w:r>
      <w:r w:rsidR="00D51A6E">
        <w:rPr>
          <w:rFonts w:ascii="Calibri" w:hAnsi="Calibri" w:cs="Calibri"/>
          <w:color w:val="000000"/>
        </w:rPr>
        <w:t>.</w:t>
      </w:r>
    </w:p>
    <w:p w14:paraId="1FD5D922" w14:textId="77777777" w:rsidR="00D84C87" w:rsidRDefault="00D84C87" w:rsidP="00553F78">
      <w:pPr>
        <w:autoSpaceDE w:val="0"/>
        <w:autoSpaceDN w:val="0"/>
        <w:adjustRightInd w:val="0"/>
        <w:spacing w:after="0" w:line="240" w:lineRule="auto"/>
        <w:rPr>
          <w:rFonts w:ascii="Calibri" w:hAnsi="Calibri" w:cs="Calibri"/>
          <w:color w:val="000000"/>
        </w:rPr>
      </w:pPr>
    </w:p>
    <w:p w14:paraId="12078F50" w14:textId="3CF31E80" w:rsidR="00553F78" w:rsidRDefault="00553F78" w:rsidP="00553F78">
      <w:pPr>
        <w:pStyle w:val="Caption"/>
        <w:keepNext/>
        <w:spacing w:after="120"/>
        <w:jc w:val="center"/>
      </w:pPr>
      <w:bookmarkStart w:id="2" w:name="_Ref93581149"/>
      <w:r>
        <w:t xml:space="preserve">Table </w:t>
      </w:r>
      <w:r>
        <w:fldChar w:fldCharType="begin"/>
      </w:r>
      <w:r>
        <w:instrText xml:space="preserve"> SEQ Table \* ARABIC </w:instrText>
      </w:r>
      <w:r>
        <w:fldChar w:fldCharType="separate"/>
      </w:r>
      <w:r w:rsidR="00FC13F0">
        <w:rPr>
          <w:noProof/>
        </w:rPr>
        <w:t>2</w:t>
      </w:r>
      <w:r>
        <w:rPr>
          <w:noProof/>
        </w:rPr>
        <w:fldChar w:fldCharType="end"/>
      </w:r>
      <w:bookmarkEnd w:id="2"/>
      <w:r>
        <w:t>: Zone A Validation Results</w:t>
      </w:r>
    </w:p>
    <w:tbl>
      <w:tblPr>
        <w:tblStyle w:val="TableGrid"/>
        <w:tblW w:w="0" w:type="auto"/>
        <w:tblLook w:val="04A0" w:firstRow="1" w:lastRow="0" w:firstColumn="1" w:lastColumn="0" w:noHBand="0" w:noVBand="1"/>
      </w:tblPr>
      <w:tblGrid>
        <w:gridCol w:w="3116"/>
        <w:gridCol w:w="3117"/>
        <w:gridCol w:w="3117"/>
      </w:tblGrid>
      <w:tr w:rsidR="00553F78" w14:paraId="28644BDC" w14:textId="77777777" w:rsidTr="00553F78">
        <w:tc>
          <w:tcPr>
            <w:tcW w:w="3116" w:type="dxa"/>
            <w:shd w:val="clear" w:color="auto" w:fill="4472C4" w:themeFill="accent1"/>
          </w:tcPr>
          <w:p w14:paraId="47119D18" w14:textId="77777777" w:rsidR="00553F78" w:rsidRPr="00553F78" w:rsidRDefault="00553F78" w:rsidP="00553F78">
            <w:pPr>
              <w:autoSpaceDE w:val="0"/>
              <w:autoSpaceDN w:val="0"/>
              <w:adjustRightInd w:val="0"/>
              <w:jc w:val="center"/>
              <w:rPr>
                <w:rFonts w:ascii="Calibri" w:hAnsi="Calibri" w:cs="Calibri"/>
                <w:color w:val="FFFFFF" w:themeColor="background1"/>
              </w:rPr>
            </w:pPr>
            <w:r w:rsidRPr="00553F78">
              <w:rPr>
                <w:rFonts w:ascii="Calibri" w:hAnsi="Calibri" w:cs="Calibri"/>
                <w:color w:val="FFFFFF" w:themeColor="background1"/>
              </w:rPr>
              <w:t>Validation Status</w:t>
            </w:r>
          </w:p>
        </w:tc>
        <w:tc>
          <w:tcPr>
            <w:tcW w:w="3117" w:type="dxa"/>
            <w:shd w:val="clear" w:color="auto" w:fill="4472C4" w:themeFill="accent1"/>
          </w:tcPr>
          <w:p w14:paraId="09C481EE" w14:textId="77777777" w:rsidR="00553F78" w:rsidRPr="00553F78" w:rsidRDefault="00553F78" w:rsidP="00553F78">
            <w:pPr>
              <w:autoSpaceDE w:val="0"/>
              <w:autoSpaceDN w:val="0"/>
              <w:adjustRightInd w:val="0"/>
              <w:jc w:val="center"/>
              <w:rPr>
                <w:rFonts w:ascii="Calibri" w:hAnsi="Calibri" w:cs="Calibri"/>
                <w:color w:val="FFFFFF" w:themeColor="background1"/>
              </w:rPr>
            </w:pPr>
            <w:r w:rsidRPr="00553F78">
              <w:rPr>
                <w:rFonts w:ascii="Calibri" w:hAnsi="Calibri" w:cs="Calibri"/>
                <w:color w:val="FFFFFF" w:themeColor="background1"/>
              </w:rPr>
              <w:t>Status Type</w:t>
            </w:r>
          </w:p>
        </w:tc>
        <w:tc>
          <w:tcPr>
            <w:tcW w:w="3117" w:type="dxa"/>
            <w:shd w:val="clear" w:color="auto" w:fill="4472C4" w:themeFill="accent1"/>
          </w:tcPr>
          <w:p w14:paraId="52B943A1" w14:textId="77777777" w:rsidR="00553F78" w:rsidRPr="00553F78" w:rsidRDefault="00553F78" w:rsidP="00553F78">
            <w:pPr>
              <w:autoSpaceDE w:val="0"/>
              <w:autoSpaceDN w:val="0"/>
              <w:adjustRightInd w:val="0"/>
              <w:jc w:val="center"/>
              <w:rPr>
                <w:rFonts w:ascii="Calibri" w:hAnsi="Calibri" w:cs="Calibri"/>
                <w:color w:val="FFFFFF" w:themeColor="background1"/>
              </w:rPr>
            </w:pPr>
            <w:r w:rsidRPr="00553F78">
              <w:rPr>
                <w:rFonts w:ascii="Calibri" w:hAnsi="Calibri" w:cs="Calibri"/>
                <w:color w:val="FFFFFF" w:themeColor="background1"/>
              </w:rPr>
              <w:t>Total Miles</w:t>
            </w:r>
          </w:p>
        </w:tc>
      </w:tr>
      <w:tr w:rsidR="00553F78" w14:paraId="4796166A" w14:textId="77777777" w:rsidTr="00553F78">
        <w:tc>
          <w:tcPr>
            <w:tcW w:w="3116" w:type="dxa"/>
          </w:tcPr>
          <w:p w14:paraId="2ABEFEA1" w14:textId="77777777" w:rsidR="00553F78" w:rsidRDefault="00553F78" w:rsidP="00206362">
            <w:pPr>
              <w:autoSpaceDE w:val="0"/>
              <w:autoSpaceDN w:val="0"/>
              <w:adjustRightInd w:val="0"/>
              <w:jc w:val="center"/>
              <w:rPr>
                <w:rFonts w:ascii="Calibri" w:hAnsi="Calibri" w:cs="Calibri"/>
                <w:color w:val="000000"/>
              </w:rPr>
            </w:pPr>
            <w:r>
              <w:rPr>
                <w:rFonts w:ascii="Calibri" w:hAnsi="Calibri" w:cs="Calibri"/>
                <w:color w:val="000000"/>
              </w:rPr>
              <w:t>VALID</w:t>
            </w:r>
          </w:p>
        </w:tc>
        <w:tc>
          <w:tcPr>
            <w:tcW w:w="3117" w:type="dxa"/>
          </w:tcPr>
          <w:p w14:paraId="7C3B39CE" w14:textId="77777777" w:rsidR="00553F78" w:rsidRDefault="00553F78" w:rsidP="00206362">
            <w:pPr>
              <w:autoSpaceDE w:val="0"/>
              <w:autoSpaceDN w:val="0"/>
              <w:adjustRightInd w:val="0"/>
              <w:jc w:val="center"/>
              <w:rPr>
                <w:rFonts w:ascii="Calibri" w:hAnsi="Calibri" w:cs="Calibri"/>
                <w:color w:val="000000"/>
              </w:rPr>
            </w:pPr>
            <w:r>
              <w:rPr>
                <w:rFonts w:ascii="Calibri" w:hAnsi="Calibri" w:cs="Calibri"/>
                <w:color w:val="000000"/>
              </w:rPr>
              <w:t>NVUE COMPLIANT</w:t>
            </w:r>
          </w:p>
        </w:tc>
        <w:tc>
          <w:tcPr>
            <w:tcW w:w="3117" w:type="dxa"/>
          </w:tcPr>
          <w:p w14:paraId="07259371" w14:textId="207989FD" w:rsidR="00553F78" w:rsidRDefault="0033775E" w:rsidP="00206362">
            <w:pPr>
              <w:autoSpaceDE w:val="0"/>
              <w:autoSpaceDN w:val="0"/>
              <w:adjustRightInd w:val="0"/>
              <w:jc w:val="center"/>
              <w:rPr>
                <w:rFonts w:ascii="Calibri" w:hAnsi="Calibri" w:cs="Calibri"/>
                <w:color w:val="000000"/>
              </w:rPr>
            </w:pPr>
            <w:r>
              <w:rPr>
                <w:rFonts w:ascii="Calibri" w:hAnsi="Calibri" w:cs="Calibri"/>
                <w:color w:val="000000"/>
              </w:rPr>
              <w:t>7.3</w:t>
            </w:r>
          </w:p>
        </w:tc>
      </w:tr>
      <w:tr w:rsidR="00553F78" w14:paraId="00181A62" w14:textId="77777777" w:rsidTr="00553F78">
        <w:tc>
          <w:tcPr>
            <w:tcW w:w="3116" w:type="dxa"/>
          </w:tcPr>
          <w:p w14:paraId="63E6BB78" w14:textId="77777777" w:rsidR="00553F78" w:rsidRDefault="00553F78" w:rsidP="00206362">
            <w:pPr>
              <w:autoSpaceDE w:val="0"/>
              <w:autoSpaceDN w:val="0"/>
              <w:adjustRightInd w:val="0"/>
              <w:jc w:val="center"/>
              <w:rPr>
                <w:rFonts w:ascii="Calibri" w:hAnsi="Calibri" w:cs="Calibri"/>
                <w:color w:val="000000"/>
              </w:rPr>
            </w:pPr>
            <w:r>
              <w:rPr>
                <w:rFonts w:ascii="Calibri" w:hAnsi="Calibri" w:cs="Calibri"/>
                <w:color w:val="000000"/>
              </w:rPr>
              <w:t>UNVERIFIED</w:t>
            </w:r>
          </w:p>
        </w:tc>
        <w:tc>
          <w:tcPr>
            <w:tcW w:w="3117" w:type="dxa"/>
          </w:tcPr>
          <w:p w14:paraId="25B2D811" w14:textId="77777777" w:rsidR="00553F78" w:rsidRDefault="00553F78" w:rsidP="00206362">
            <w:pPr>
              <w:autoSpaceDE w:val="0"/>
              <w:autoSpaceDN w:val="0"/>
              <w:adjustRightInd w:val="0"/>
              <w:jc w:val="center"/>
              <w:rPr>
                <w:rFonts w:ascii="Calibri" w:hAnsi="Calibri" w:cs="Calibri"/>
                <w:color w:val="000000"/>
              </w:rPr>
            </w:pPr>
            <w:r>
              <w:rPr>
                <w:rFonts w:ascii="Calibri" w:hAnsi="Calibri" w:cs="Calibri"/>
                <w:color w:val="000000"/>
              </w:rPr>
              <w:t>TO BE STUDIED</w:t>
            </w:r>
          </w:p>
        </w:tc>
        <w:tc>
          <w:tcPr>
            <w:tcW w:w="3117" w:type="dxa"/>
          </w:tcPr>
          <w:p w14:paraId="5917C61D" w14:textId="1B04EFA4" w:rsidR="00553F78" w:rsidRDefault="0033775E" w:rsidP="00206362">
            <w:pPr>
              <w:autoSpaceDE w:val="0"/>
              <w:autoSpaceDN w:val="0"/>
              <w:adjustRightInd w:val="0"/>
              <w:jc w:val="center"/>
              <w:rPr>
                <w:rFonts w:ascii="Calibri" w:hAnsi="Calibri" w:cs="Calibri"/>
                <w:color w:val="000000"/>
              </w:rPr>
            </w:pPr>
            <w:r>
              <w:rPr>
                <w:rFonts w:ascii="Calibri" w:hAnsi="Calibri" w:cs="Calibri"/>
                <w:color w:val="000000"/>
              </w:rPr>
              <w:t>875.3</w:t>
            </w:r>
          </w:p>
        </w:tc>
      </w:tr>
    </w:tbl>
    <w:p w14:paraId="37B8DEE5" w14:textId="77777777" w:rsidR="00553F78" w:rsidRDefault="00553F78" w:rsidP="00553F78">
      <w:pPr>
        <w:autoSpaceDE w:val="0"/>
        <w:autoSpaceDN w:val="0"/>
        <w:adjustRightInd w:val="0"/>
        <w:spacing w:after="0" w:line="240" w:lineRule="auto"/>
        <w:rPr>
          <w:rFonts w:ascii="Calibri" w:hAnsi="Calibri" w:cs="Calibri"/>
          <w:color w:val="000000"/>
        </w:rPr>
      </w:pPr>
    </w:p>
    <w:p w14:paraId="4A4BC0FF" w14:textId="55679493" w:rsidR="00C44D04" w:rsidRDefault="00C44D04" w:rsidP="00553F78">
      <w:pPr>
        <w:autoSpaceDE w:val="0"/>
        <w:autoSpaceDN w:val="0"/>
        <w:adjustRightInd w:val="0"/>
        <w:spacing w:after="0" w:line="240" w:lineRule="auto"/>
        <w:rPr>
          <w:rFonts w:ascii="Calibri" w:hAnsi="Calibri" w:cs="Calibri"/>
          <w:color w:val="000000"/>
        </w:rPr>
      </w:pPr>
    </w:p>
    <w:p w14:paraId="413E8FF3" w14:textId="77777777" w:rsidR="000940AF" w:rsidRDefault="000940AF" w:rsidP="000940AF">
      <w:pPr>
        <w:jc w:val="center"/>
        <w:rPr>
          <w:b/>
          <w:bCs/>
        </w:rPr>
      </w:pPr>
    </w:p>
    <w:p w14:paraId="213791FC" w14:textId="39B3D8A0" w:rsidR="00B903E2" w:rsidRPr="000940AF" w:rsidRDefault="00E62FE5" w:rsidP="000940AF">
      <w:pPr>
        <w:jc w:val="center"/>
        <w:rPr>
          <w:b/>
          <w:bCs/>
        </w:rPr>
      </w:pPr>
      <w:r>
        <w:rPr>
          <w:b/>
          <w:bCs/>
          <w:noProof/>
        </w:rPr>
        <w:drawing>
          <wp:inline distT="0" distB="0" distL="0" distR="0" wp14:anchorId="3FA61431" wp14:editId="7500C5DE">
            <wp:extent cx="5934075" cy="35909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4075" cy="3590925"/>
                    </a:xfrm>
                    <a:prstGeom prst="rect">
                      <a:avLst/>
                    </a:prstGeom>
                    <a:noFill/>
                    <a:ln>
                      <a:noFill/>
                    </a:ln>
                  </pic:spPr>
                </pic:pic>
              </a:graphicData>
            </a:graphic>
          </wp:inline>
        </w:drawing>
      </w:r>
    </w:p>
    <w:p w14:paraId="14D53805" w14:textId="31A66F51" w:rsidR="00C44D04" w:rsidRDefault="00B903E2" w:rsidP="00B903E2">
      <w:pPr>
        <w:pStyle w:val="Caption"/>
        <w:jc w:val="center"/>
      </w:pPr>
      <w:bookmarkStart w:id="3" w:name="_Ref93581820"/>
      <w:r>
        <w:t xml:space="preserve">Figure </w:t>
      </w:r>
      <w:r>
        <w:fldChar w:fldCharType="begin"/>
      </w:r>
      <w:r>
        <w:instrText xml:space="preserve"> SEQ Figure \* ARABIC </w:instrText>
      </w:r>
      <w:r>
        <w:fldChar w:fldCharType="separate"/>
      </w:r>
      <w:r w:rsidR="00FC13F0">
        <w:rPr>
          <w:noProof/>
        </w:rPr>
        <w:t>1</w:t>
      </w:r>
      <w:r>
        <w:rPr>
          <w:noProof/>
        </w:rPr>
        <w:fldChar w:fldCharType="end"/>
      </w:r>
      <w:bookmarkEnd w:id="3"/>
      <w:r>
        <w:t xml:space="preserve">: </w:t>
      </w:r>
      <w:r w:rsidR="003A2BA5">
        <w:t>Running Water Draw</w:t>
      </w:r>
      <w:r>
        <w:t xml:space="preserve"> HUC8 CNMS Validation Results</w:t>
      </w:r>
    </w:p>
    <w:p w14:paraId="52D2CD77" w14:textId="77777777" w:rsidR="00C44D04" w:rsidRDefault="00C44D04" w:rsidP="00553F78">
      <w:pPr>
        <w:autoSpaceDE w:val="0"/>
        <w:autoSpaceDN w:val="0"/>
        <w:adjustRightInd w:val="0"/>
        <w:spacing w:after="0" w:line="240" w:lineRule="auto"/>
        <w:rPr>
          <w:rFonts w:ascii="Calibri" w:hAnsi="Calibri" w:cs="Calibri"/>
          <w:color w:val="000000"/>
        </w:rPr>
      </w:pPr>
    </w:p>
    <w:p w14:paraId="7C212A2A" w14:textId="123FC4E6" w:rsidR="00C44D04" w:rsidRDefault="00C44D04" w:rsidP="00553F78">
      <w:pPr>
        <w:autoSpaceDE w:val="0"/>
        <w:autoSpaceDN w:val="0"/>
        <w:adjustRightInd w:val="0"/>
        <w:spacing w:after="0" w:line="240" w:lineRule="auto"/>
        <w:rPr>
          <w:rFonts w:ascii="Calibri" w:hAnsi="Calibri" w:cs="Calibri"/>
          <w:color w:val="000000"/>
        </w:rPr>
      </w:pPr>
    </w:p>
    <w:p w14:paraId="1F5B8898" w14:textId="77777777" w:rsidR="00C44D04" w:rsidRDefault="00C44D04">
      <w:pPr>
        <w:rPr>
          <w:rFonts w:ascii="Calibri" w:hAnsi="Calibri" w:cs="Calibri"/>
          <w:color w:val="000000"/>
        </w:rPr>
      </w:pPr>
      <w:r>
        <w:rPr>
          <w:rFonts w:ascii="Calibri" w:hAnsi="Calibri" w:cs="Calibri"/>
          <w:color w:val="000000"/>
        </w:rPr>
        <w:br w:type="page"/>
      </w:r>
    </w:p>
    <w:p w14:paraId="1593E219" w14:textId="674D2527" w:rsidR="00C44D04" w:rsidRPr="00587D5A" w:rsidRDefault="00312312" w:rsidP="005D5B17">
      <w:pPr>
        <w:pStyle w:val="Heading1"/>
        <w:rPr>
          <w:rFonts w:ascii="Franklin Gothic Medium Cond" w:hAnsi="Franklin Gothic Medium Cond" w:cs="TT163t00"/>
          <w:b w:val="0"/>
          <w:color w:val="233972"/>
          <w:sz w:val="32"/>
          <w:szCs w:val="32"/>
        </w:rPr>
      </w:pPr>
      <w:bookmarkStart w:id="4" w:name="_Toc162963526"/>
      <w:r>
        <w:rPr>
          <w:rFonts w:ascii="Franklin Gothic Medium Cond" w:hAnsi="Franklin Gothic Medium Cond"/>
          <w:b w:val="0"/>
          <w:sz w:val="32"/>
          <w:szCs w:val="32"/>
        </w:rPr>
        <w:lastRenderedPageBreak/>
        <w:t>1.0</w:t>
      </w:r>
      <w:r w:rsidR="00CC63DF">
        <w:rPr>
          <w:rFonts w:ascii="Franklin Gothic Medium Cond" w:hAnsi="Franklin Gothic Medium Cond"/>
          <w:b w:val="0"/>
          <w:sz w:val="32"/>
          <w:szCs w:val="32"/>
        </w:rPr>
        <w:t xml:space="preserve"> Introduction</w:t>
      </w:r>
      <w:bookmarkEnd w:id="4"/>
    </w:p>
    <w:p w14:paraId="6555995E" w14:textId="77777777" w:rsidR="00C44D04" w:rsidRDefault="00C44D04" w:rsidP="00C44D04">
      <w:pPr>
        <w:autoSpaceDE w:val="0"/>
        <w:autoSpaceDN w:val="0"/>
        <w:adjustRightInd w:val="0"/>
        <w:spacing w:after="120" w:line="259" w:lineRule="auto"/>
        <w:rPr>
          <w:rFonts w:ascii="TT15Ct00" w:hAnsi="TT15Ct00" w:cs="TT15Ct00"/>
        </w:rPr>
      </w:pPr>
      <w:r>
        <w:rPr>
          <w:rFonts w:ascii="TT15Ct00" w:hAnsi="TT15Ct00" w:cs="TT15Ct00"/>
        </w:rPr>
        <w:t>Recent innovations and efficiencies in floodplain mapping have allowed the U.S. Department of Homeland Security’s Federal Emergency Management Agency (FEMA) to develop a process called Base Level Engineering (BLE),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traditional model development procedures to produce regulatory quality flood hazard boundaries for the 1-percent annual chance event as well as estimates of flood hazard boundaries for multiple recurrence intervals. The cost for developing the data and estimates resulting from the BLE process are lower than standard flood production costs. The BLE results may be used for eventual production of regulatory and non-regulatory products.</w:t>
      </w:r>
    </w:p>
    <w:p w14:paraId="1FE9A582" w14:textId="77777777" w:rsidR="00C44D04" w:rsidRDefault="00C44D04" w:rsidP="00C44D04">
      <w:pPr>
        <w:autoSpaceDE w:val="0"/>
        <w:autoSpaceDN w:val="0"/>
        <w:adjustRightInd w:val="0"/>
        <w:spacing w:after="120" w:line="259" w:lineRule="auto"/>
        <w:rPr>
          <w:rFonts w:ascii="TT15Ct00" w:hAnsi="TT15Ct00" w:cs="TT15Ct00"/>
        </w:rPr>
      </w:pPr>
      <w:r>
        <w:rPr>
          <w:rFonts w:ascii="TT15Ct00" w:hAnsi="TT15Ct00" w:cs="TT15Ct00"/>
        </w:rPr>
        <w:t xml:space="preserve">As described in Title 42 of the Code of Federal Regulations, Chapter III, Section 4101(e), once every five years, FEMA must evaluate whether the information on Flood Insurance Rate Maps (FIRMs) reflects the current risks in </w:t>
      </w:r>
      <w:r w:rsidR="00E32DB5">
        <w:rPr>
          <w:rFonts w:ascii="TT15Ct00" w:hAnsi="TT15Ct00" w:cs="TT15Ct00"/>
        </w:rPr>
        <w:t>flood prone</w:t>
      </w:r>
      <w:r>
        <w:rPr>
          <w:rFonts w:ascii="TT15Ct00" w:hAnsi="TT15Ct00" w:cs="TT15Ct00"/>
        </w:rPr>
        <w:t xml:space="preserve"> areas.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617F3774" w14:textId="4F542E36" w:rsidR="00C44D04" w:rsidRPr="00DA6F4F" w:rsidRDefault="00C44D04" w:rsidP="00C44D04">
      <w:pPr>
        <w:autoSpaceDE w:val="0"/>
        <w:autoSpaceDN w:val="0"/>
        <w:adjustRightInd w:val="0"/>
        <w:spacing w:after="120" w:line="259" w:lineRule="auto"/>
        <w:rPr>
          <w:rFonts w:ascii="TT15Ct00" w:hAnsi="TT15Ct00" w:cs="TT15Ct00"/>
        </w:rPr>
      </w:pPr>
      <w:r>
        <w:rPr>
          <w:rFonts w:ascii="TT15Ct00" w:hAnsi="TT15Ct00" w:cs="TT15Ct00"/>
        </w:rPr>
        <w:t xml:space="preserve">In addition to the need for Zone A validation guidance, FEMA standards require flood risk data to be provided in the early stages of a Flood Risk Project. FEMA Program Standard SID #29 requires that during Discovery, data must be identified that illustrates potential changes in flood elevation and mapping that may result from the proposed project scope. If available data does not clearly illustrate the likely changes, an analysis is required that estimates the likely changes. This data and any associated analyses should be </w:t>
      </w:r>
      <w:r w:rsidR="005636D0">
        <w:rPr>
          <w:rFonts w:ascii="TT15Ct00" w:hAnsi="TT15Ct00" w:cs="TT15Ct00"/>
        </w:rPr>
        <w:t>shared,</w:t>
      </w:r>
      <w:r>
        <w:rPr>
          <w:rFonts w:ascii="TT15Ct00" w:hAnsi="TT15Ct00" w:cs="TT15Ct00"/>
        </w:rPr>
        <w:t xml:space="preserve"> and results should be discussed with stakeholders. An important goal of the BLE process is the scalability of the results. Scalability means that the results of a BLE analysis can not only be used for CNMS evaluations of Zone A </w:t>
      </w:r>
      <w:r w:rsidR="005636D0">
        <w:rPr>
          <w:rFonts w:ascii="TT15Ct00" w:hAnsi="TT15Ct00" w:cs="TT15Ct00"/>
        </w:rPr>
        <w:t>studies but</w:t>
      </w:r>
      <w:r>
        <w:rPr>
          <w:rFonts w:ascii="TT15Ct00" w:hAnsi="TT15Ct00" w:cs="TT15Ct00"/>
        </w:rPr>
        <w:t xml:space="preserve"> can also be leveraged throughout the Risk MAP program. The data resulting from a BLE analysis can be updated as needed and used for the eventual production of regulatory and non-regulatory products, outreach and risk communication, and MT-1 processing. Leveraging this data outside the Risk MAP program may also be valuable to external stakeholders.</w:t>
      </w:r>
    </w:p>
    <w:p w14:paraId="687F4510" w14:textId="17394730" w:rsidR="005D5B17" w:rsidRDefault="00B903E2" w:rsidP="00C44D04">
      <w:pPr>
        <w:autoSpaceDE w:val="0"/>
        <w:autoSpaceDN w:val="0"/>
        <w:adjustRightInd w:val="0"/>
        <w:spacing w:after="120" w:line="259" w:lineRule="auto"/>
        <w:rPr>
          <w:rFonts w:ascii="TT15Ct00" w:hAnsi="TT15Ct00" w:cs="TT15Ct00"/>
          <w:highlight w:val="yellow"/>
        </w:rPr>
      </w:pPr>
      <w:r w:rsidRPr="00DA6F4F">
        <w:rPr>
          <w:rFonts w:ascii="TT15Ct00" w:hAnsi="TT15Ct00" w:cs="TT15Ct00"/>
        </w:rPr>
        <w:t>TWDB</w:t>
      </w:r>
      <w:r w:rsidR="00C44D04" w:rsidRPr="00DA6F4F">
        <w:rPr>
          <w:rFonts w:ascii="TT15Ct00" w:hAnsi="TT15Ct00" w:cs="TT15Ct00"/>
        </w:rPr>
        <w:t xml:space="preserve"> contracted </w:t>
      </w:r>
      <w:r w:rsidR="00A2218F" w:rsidRPr="00DA6F4F">
        <w:rPr>
          <w:rFonts w:ascii="TT15Ct00" w:hAnsi="TT15Ct00" w:cs="TT15Ct00"/>
        </w:rPr>
        <w:t xml:space="preserve">the </w:t>
      </w:r>
      <w:r w:rsidRPr="00DA6F4F">
        <w:rPr>
          <w:rFonts w:ascii="TT15Ct00" w:hAnsi="TT15Ct00" w:cs="TT15Ct00"/>
        </w:rPr>
        <w:t>Freese and Nichols</w:t>
      </w:r>
      <w:r w:rsidR="00A2218F" w:rsidRPr="00DA6F4F">
        <w:rPr>
          <w:rFonts w:ascii="TT15Ct00" w:hAnsi="TT15Ct00" w:cs="TT15Ct00"/>
        </w:rPr>
        <w:t xml:space="preserve"> team </w:t>
      </w:r>
      <w:r w:rsidR="00C44D04" w:rsidRPr="00DA6F4F">
        <w:rPr>
          <w:rFonts w:ascii="TT15Ct00" w:hAnsi="TT15Ct00" w:cs="TT15Ct00"/>
        </w:rPr>
        <w:t xml:space="preserve">to complete a BLE analysis for the </w:t>
      </w:r>
      <w:r w:rsidR="003A2BA5" w:rsidRPr="00DA6F4F">
        <w:rPr>
          <w:rFonts w:ascii="TT15Ct00" w:hAnsi="TT15Ct00" w:cs="TT15Ct00"/>
        </w:rPr>
        <w:t>Running Water Draw</w:t>
      </w:r>
      <w:r w:rsidR="0017034B" w:rsidRPr="00DA6F4F">
        <w:rPr>
          <w:rFonts w:ascii="TT15Ct00" w:hAnsi="TT15Ct00" w:cs="TT15Ct00"/>
        </w:rPr>
        <w:t xml:space="preserve"> Watershed in Northwest Texas</w:t>
      </w:r>
      <w:r w:rsidR="007742AB" w:rsidRPr="00DA6F4F">
        <w:rPr>
          <w:rFonts w:ascii="TT15Ct00" w:hAnsi="TT15Ct00" w:cs="TT15Ct00"/>
        </w:rPr>
        <w:t xml:space="preserve"> to support FEMA’s Discovery process and validation of effective Zone A Special Flood Hazard Areas (SFHA). The study extents include portions of </w:t>
      </w:r>
      <w:r w:rsidR="003A2BA5" w:rsidRPr="00DA6F4F">
        <w:rPr>
          <w:rFonts w:ascii="TT15Ct00" w:hAnsi="TT15Ct00" w:cs="TT15Ct00"/>
        </w:rPr>
        <w:t>Curry</w:t>
      </w:r>
      <w:r w:rsidR="007710D2" w:rsidRPr="00DA6F4F">
        <w:rPr>
          <w:rFonts w:ascii="TT15Ct00" w:hAnsi="TT15Ct00" w:cs="TT15Ct00"/>
        </w:rPr>
        <w:t xml:space="preserve">, </w:t>
      </w:r>
      <w:r w:rsidR="003A2BA5" w:rsidRPr="00DA6F4F">
        <w:rPr>
          <w:rFonts w:ascii="TT15Ct00" w:hAnsi="TT15Ct00" w:cs="TT15Ct00"/>
        </w:rPr>
        <w:t>Parmer</w:t>
      </w:r>
      <w:r w:rsidR="007710D2" w:rsidRPr="00DA6F4F">
        <w:rPr>
          <w:rFonts w:ascii="TT15Ct00" w:hAnsi="TT15Ct00" w:cs="TT15Ct00"/>
        </w:rPr>
        <w:t xml:space="preserve">, </w:t>
      </w:r>
      <w:r w:rsidR="003A2BA5" w:rsidRPr="00DA6F4F">
        <w:rPr>
          <w:rFonts w:ascii="TT15Ct00" w:hAnsi="TT15Ct00" w:cs="TT15Ct00"/>
        </w:rPr>
        <w:t>Castro</w:t>
      </w:r>
      <w:r w:rsidR="007710D2" w:rsidRPr="00DA6F4F">
        <w:rPr>
          <w:rFonts w:ascii="TT15Ct00" w:hAnsi="TT15Ct00" w:cs="TT15Ct00"/>
        </w:rPr>
        <w:t xml:space="preserve">, </w:t>
      </w:r>
      <w:r w:rsidR="003A2BA5" w:rsidRPr="00DA6F4F">
        <w:rPr>
          <w:rFonts w:ascii="TT15Ct00" w:hAnsi="TT15Ct00" w:cs="TT15Ct00"/>
        </w:rPr>
        <w:t>Lamb</w:t>
      </w:r>
      <w:r w:rsidR="007710D2" w:rsidRPr="00DA6F4F">
        <w:rPr>
          <w:rFonts w:ascii="TT15Ct00" w:hAnsi="TT15Ct00" w:cs="TT15Ct00"/>
        </w:rPr>
        <w:t xml:space="preserve">, </w:t>
      </w:r>
      <w:r w:rsidR="003A2BA5" w:rsidRPr="00DA6F4F">
        <w:rPr>
          <w:rFonts w:ascii="TT15Ct00" w:hAnsi="TT15Ct00" w:cs="TT15Ct00"/>
        </w:rPr>
        <w:t xml:space="preserve">Swisher, Hale, and Floyd </w:t>
      </w:r>
      <w:r w:rsidR="007710D2" w:rsidRPr="00DA6F4F">
        <w:rPr>
          <w:rFonts w:ascii="TT15Ct00" w:hAnsi="TT15Ct00" w:cs="TT15Ct00"/>
        </w:rPr>
        <w:t>Counties, and include the following communities: the Cities of</w:t>
      </w:r>
      <w:r w:rsidR="002E58C2" w:rsidRPr="00DA6F4F">
        <w:rPr>
          <w:rFonts w:ascii="TT15Ct00" w:hAnsi="TT15Ct00" w:cs="TT15Ct00"/>
        </w:rPr>
        <w:t xml:space="preserve"> Dimmitt</w:t>
      </w:r>
      <w:r w:rsidR="007710D2" w:rsidRPr="00DA6F4F">
        <w:rPr>
          <w:rFonts w:ascii="TT15Ct00" w:hAnsi="TT15Ct00" w:cs="TT15Ct00"/>
        </w:rPr>
        <w:t xml:space="preserve">, </w:t>
      </w:r>
      <w:r w:rsidR="002E58C2" w:rsidRPr="00DA6F4F">
        <w:rPr>
          <w:rFonts w:ascii="TT15Ct00" w:hAnsi="TT15Ct00" w:cs="TT15Ct00"/>
        </w:rPr>
        <w:t xml:space="preserve">Hart, Bovina, Plainview, </w:t>
      </w:r>
      <w:r w:rsidR="007710D2" w:rsidRPr="00DA6F4F">
        <w:rPr>
          <w:rFonts w:ascii="TT15Ct00" w:hAnsi="TT15Ct00" w:cs="TT15Ct00"/>
        </w:rPr>
        <w:t xml:space="preserve">and the town of </w:t>
      </w:r>
      <w:r w:rsidR="002E58C2" w:rsidRPr="00DA6F4F">
        <w:rPr>
          <w:rFonts w:ascii="TT15Ct00" w:hAnsi="TT15Ct00" w:cs="TT15Ct00"/>
        </w:rPr>
        <w:t>Edmonson</w:t>
      </w:r>
      <w:r w:rsidR="0035446A" w:rsidRPr="00DA6F4F">
        <w:rPr>
          <w:rFonts w:ascii="TT15Ct00" w:hAnsi="TT15Ct00" w:cs="TT15Ct00"/>
        </w:rPr>
        <w:t>. The study area consists of five HUC-10 basins:</w:t>
      </w:r>
      <w:r w:rsidR="002E58C2" w:rsidRPr="00DA6F4F">
        <w:rPr>
          <w:rFonts w:ascii="TT15Ct00" w:hAnsi="TT15Ct00" w:cs="TT15Ct00"/>
        </w:rPr>
        <w:t xml:space="preserve"> Running Water Draw, Town of Sunnyside-Running Water Draw, Town of Dimmitt-North Fork, Slaton Draw-Running Water Draw, and Duncan Lake-Running Water Draw</w:t>
      </w:r>
      <w:r w:rsidR="0035446A" w:rsidRPr="00DA6F4F">
        <w:rPr>
          <w:rFonts w:ascii="TT15Ct00" w:hAnsi="TT15Ct00" w:cs="TT15Ct00"/>
        </w:rPr>
        <w:t xml:space="preserve">. </w:t>
      </w:r>
      <w:r w:rsidR="00EB3D19" w:rsidRPr="00DA6F4F">
        <w:rPr>
          <w:rFonts w:ascii="TT15Ct00" w:hAnsi="TT15Ct00" w:cs="TT15Ct00"/>
        </w:rPr>
        <w:fldChar w:fldCharType="begin"/>
      </w:r>
      <w:r w:rsidR="00EB3D19" w:rsidRPr="00DA6F4F">
        <w:rPr>
          <w:rFonts w:ascii="TT15Ct00" w:hAnsi="TT15Ct00" w:cs="TT15Ct00"/>
        </w:rPr>
        <w:instrText xml:space="preserve"> REF _Ref93583901 \h  \* MERGEFORMAT </w:instrText>
      </w:r>
      <w:r w:rsidR="00EB3D19" w:rsidRPr="00DA6F4F">
        <w:rPr>
          <w:rFonts w:ascii="TT15Ct00" w:hAnsi="TT15Ct00" w:cs="TT15Ct00"/>
        </w:rPr>
      </w:r>
      <w:r w:rsidR="00EB3D19" w:rsidRPr="00DA6F4F">
        <w:rPr>
          <w:rFonts w:ascii="TT15Ct00" w:hAnsi="TT15Ct00" w:cs="TT15Ct00"/>
        </w:rPr>
        <w:fldChar w:fldCharType="separate"/>
      </w:r>
      <w:r w:rsidR="00FC13F0">
        <w:t xml:space="preserve">Figure </w:t>
      </w:r>
      <w:r w:rsidR="00FC13F0">
        <w:rPr>
          <w:noProof/>
        </w:rPr>
        <w:t>2</w:t>
      </w:r>
      <w:r w:rsidR="00EB3D19" w:rsidRPr="00DA6F4F">
        <w:rPr>
          <w:rFonts w:ascii="TT15Ct00" w:hAnsi="TT15Ct00" w:cs="TT15Ct00"/>
        </w:rPr>
        <w:fldChar w:fldCharType="end"/>
      </w:r>
      <w:r w:rsidR="0035446A" w:rsidRPr="00DA6F4F">
        <w:rPr>
          <w:rFonts w:ascii="TT15Ct00" w:hAnsi="TT15Ct00" w:cs="TT15Ct00"/>
        </w:rPr>
        <w:t xml:space="preserve"> shows the</w:t>
      </w:r>
      <w:r w:rsidR="0035446A">
        <w:rPr>
          <w:rFonts w:ascii="TT15Ct00" w:hAnsi="TT15Ct00" w:cs="TT15Ct00"/>
        </w:rPr>
        <w:t xml:space="preserve"> location of the </w:t>
      </w:r>
      <w:r w:rsidR="003A2BA5">
        <w:rPr>
          <w:rFonts w:ascii="TT15Ct00" w:hAnsi="TT15Ct00" w:cs="TT15Ct00"/>
        </w:rPr>
        <w:t>Running Water Draw</w:t>
      </w:r>
      <w:r w:rsidR="0035446A">
        <w:rPr>
          <w:rFonts w:ascii="TT15Ct00" w:hAnsi="TT15Ct00" w:cs="TT15Ct00"/>
        </w:rPr>
        <w:t xml:space="preserve"> HUC-10 basins with respect to the counties and communities mentioned above.</w:t>
      </w:r>
    </w:p>
    <w:p w14:paraId="7589748A" w14:textId="77777777" w:rsidR="005D5B17" w:rsidRDefault="005D5B17">
      <w:pPr>
        <w:rPr>
          <w:rFonts w:ascii="TT15Ct00" w:hAnsi="TT15Ct00" w:cs="TT15Ct00"/>
          <w:highlight w:val="yellow"/>
        </w:rPr>
      </w:pPr>
    </w:p>
    <w:p w14:paraId="3548CA65" w14:textId="3824C24E" w:rsidR="005D5B17" w:rsidRPr="000940AF" w:rsidRDefault="00E62FE5" w:rsidP="000940AF">
      <w:pPr>
        <w:autoSpaceDE w:val="0"/>
        <w:autoSpaceDN w:val="0"/>
        <w:adjustRightInd w:val="0"/>
        <w:spacing w:after="120" w:line="259" w:lineRule="auto"/>
        <w:jc w:val="center"/>
        <w:rPr>
          <w:rFonts w:ascii="TT15Ct00" w:hAnsi="TT15Ct00" w:cs="TT15Ct00"/>
          <w:b/>
          <w:bCs/>
        </w:rPr>
      </w:pPr>
      <w:r>
        <w:rPr>
          <w:rFonts w:ascii="TT15Ct00" w:hAnsi="TT15Ct00" w:cs="TT15Ct00"/>
          <w:b/>
          <w:bCs/>
          <w:noProof/>
        </w:rPr>
        <w:lastRenderedPageBreak/>
        <w:drawing>
          <wp:inline distT="0" distB="0" distL="0" distR="0" wp14:anchorId="3A0BFD2C" wp14:editId="4BD15132">
            <wp:extent cx="5934075" cy="361950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4075" cy="3619500"/>
                    </a:xfrm>
                    <a:prstGeom prst="rect">
                      <a:avLst/>
                    </a:prstGeom>
                    <a:noFill/>
                    <a:ln>
                      <a:noFill/>
                    </a:ln>
                  </pic:spPr>
                </pic:pic>
              </a:graphicData>
            </a:graphic>
          </wp:inline>
        </w:drawing>
      </w:r>
    </w:p>
    <w:p w14:paraId="44894CB3" w14:textId="3FB053A7" w:rsidR="005D5B17" w:rsidRDefault="00EB3D19" w:rsidP="00EB3D19">
      <w:pPr>
        <w:pStyle w:val="Caption"/>
        <w:jc w:val="center"/>
      </w:pPr>
      <w:bookmarkStart w:id="5" w:name="_Ref93583901"/>
      <w:r>
        <w:t xml:space="preserve">Figure </w:t>
      </w:r>
      <w:r>
        <w:fldChar w:fldCharType="begin"/>
      </w:r>
      <w:r>
        <w:instrText xml:space="preserve"> SEQ Figure \* ARABIC </w:instrText>
      </w:r>
      <w:r>
        <w:fldChar w:fldCharType="separate"/>
      </w:r>
      <w:r w:rsidR="00FC13F0">
        <w:rPr>
          <w:noProof/>
        </w:rPr>
        <w:t>2</w:t>
      </w:r>
      <w:r>
        <w:rPr>
          <w:noProof/>
        </w:rPr>
        <w:fldChar w:fldCharType="end"/>
      </w:r>
      <w:bookmarkEnd w:id="5"/>
      <w:r>
        <w:t xml:space="preserve">: </w:t>
      </w:r>
      <w:r w:rsidR="003A2BA5">
        <w:t>Running Water Draw</w:t>
      </w:r>
      <w:r>
        <w:t xml:space="preserve"> Watershed HUC-10 Basins</w:t>
      </w:r>
    </w:p>
    <w:p w14:paraId="43E8A520" w14:textId="7AF54DB2" w:rsidR="00312312" w:rsidRDefault="00312312" w:rsidP="00312312">
      <w:pPr>
        <w:autoSpaceDE w:val="0"/>
        <w:autoSpaceDN w:val="0"/>
        <w:adjustRightInd w:val="0"/>
        <w:spacing w:after="0" w:line="240" w:lineRule="auto"/>
        <w:rPr>
          <w:rFonts w:ascii="TT15Ct00" w:hAnsi="TT15Ct00" w:cs="TT15Ct00"/>
        </w:rPr>
      </w:pPr>
      <w:r>
        <w:rPr>
          <w:rFonts w:ascii="TT15Ct00" w:hAnsi="TT15Ct00" w:cs="TT15Ct00"/>
        </w:rPr>
        <w:t xml:space="preserve">The Base Level Engineering assessment prepared cursory engineering analysis for approximately </w:t>
      </w:r>
      <w:r w:rsidR="0033775E" w:rsidRPr="0033775E">
        <w:rPr>
          <w:rFonts w:ascii="TT15Ct00" w:hAnsi="TT15Ct00" w:cs="TT15Ct00"/>
        </w:rPr>
        <w:t>882</w:t>
      </w:r>
      <w:r w:rsidRPr="0033775E">
        <w:rPr>
          <w:rFonts w:ascii="TT15Ct00" w:hAnsi="TT15Ct00" w:cs="TT15Ct00"/>
        </w:rPr>
        <w:t xml:space="preserve"> </w:t>
      </w:r>
      <w:r>
        <w:rPr>
          <w:rFonts w:ascii="TT15Ct00" w:hAnsi="TT15Ct00" w:cs="TT15Ct00"/>
        </w:rPr>
        <w:t xml:space="preserve">miles of stream reaches within the </w:t>
      </w:r>
      <w:r w:rsidR="003A2BA5">
        <w:rPr>
          <w:rFonts w:ascii="TT15Ct00" w:hAnsi="TT15Ct00" w:cs="TT15Ct00"/>
        </w:rPr>
        <w:t>Running Water Draw</w:t>
      </w:r>
      <w:r>
        <w:rPr>
          <w:rFonts w:ascii="TT15Ct00" w:hAnsi="TT15Ct00" w:cs="TT15Ct00"/>
        </w:rPr>
        <w:t xml:space="preserve"> Watershed with a minimum drainage area tolerance of </w:t>
      </w:r>
      <w:r w:rsidRPr="00EB3D19">
        <w:rPr>
          <w:rFonts w:ascii="TT15Ct00" w:hAnsi="TT15Ct00" w:cs="TT15Ct00"/>
        </w:rPr>
        <w:t>one square mile.</w:t>
      </w:r>
      <w:r>
        <w:rPr>
          <w:rFonts w:ascii="TT15Ct00" w:hAnsi="TT15Ct00" w:cs="TT15Ct00"/>
        </w:rPr>
        <w:t xml:space="preserve"> </w:t>
      </w:r>
      <w:r w:rsidR="001332FA" w:rsidRPr="001332FA">
        <w:rPr>
          <w:rFonts w:ascii="TT15Ct00" w:hAnsi="TT15Ct00" w:cs="TT15Ct00"/>
        </w:rPr>
        <w:t xml:space="preserve">The </w:t>
      </w:r>
      <w:r w:rsidR="006258B1">
        <w:rPr>
          <w:rFonts w:ascii="TT15Ct00" w:hAnsi="TT15Ct00" w:cs="TT15Ct00"/>
        </w:rPr>
        <w:t>Running Water Draw W</w:t>
      </w:r>
      <w:r w:rsidR="001332FA" w:rsidRPr="001332FA">
        <w:rPr>
          <w:rFonts w:ascii="TT15Ct00" w:hAnsi="TT15Ct00" w:cs="TT15Ct00"/>
        </w:rPr>
        <w:t xml:space="preserve">atershed </w:t>
      </w:r>
      <w:r w:rsidR="003261DD">
        <w:rPr>
          <w:rFonts w:ascii="TT15Ct00" w:hAnsi="TT15Ct00" w:cs="TT15Ct00"/>
        </w:rPr>
        <w:t xml:space="preserve">contains </w:t>
      </w:r>
      <w:r w:rsidR="001332FA" w:rsidRPr="001332FA">
        <w:rPr>
          <w:rFonts w:ascii="TT15Ct00" w:hAnsi="TT15Ct00" w:cs="TT15Ct00"/>
        </w:rPr>
        <w:t xml:space="preserve">distinct topography for </w:t>
      </w:r>
      <w:r w:rsidR="0033775E">
        <w:rPr>
          <w:rFonts w:ascii="TT15Ct00" w:hAnsi="TT15Ct00" w:cs="TT15Ct00"/>
        </w:rPr>
        <w:t>its</w:t>
      </w:r>
      <w:r w:rsidR="003261DD">
        <w:rPr>
          <w:rFonts w:ascii="TT15Ct00" w:hAnsi="TT15Ct00" w:cs="TT15Ct00"/>
        </w:rPr>
        <w:t xml:space="preserve"> watershed</w:t>
      </w:r>
      <w:r w:rsidR="001332FA" w:rsidRPr="001332FA">
        <w:rPr>
          <w:rFonts w:ascii="TT15Ct00" w:hAnsi="TT15Ct00" w:cs="TT15Ct00"/>
        </w:rPr>
        <w:t xml:space="preserve">. The distinct topographies correlate to unique flood infrastructure for each of the subregions. The </w:t>
      </w:r>
      <w:r w:rsidR="0033775E">
        <w:rPr>
          <w:rFonts w:ascii="TT15Ct00" w:hAnsi="TT15Ct00" w:cs="TT15Ct00"/>
        </w:rPr>
        <w:t xml:space="preserve">Texas </w:t>
      </w:r>
      <w:r w:rsidR="003261DD">
        <w:rPr>
          <w:rFonts w:ascii="TT15Ct00" w:hAnsi="TT15Ct00" w:cs="TT15Ct00"/>
        </w:rPr>
        <w:t>headwater areas for each subregion are</w:t>
      </w:r>
      <w:r w:rsidR="001332FA" w:rsidRPr="001332FA">
        <w:rPr>
          <w:rFonts w:ascii="TT15Ct00" w:hAnsi="TT15Ct00" w:cs="TT15Ct00"/>
        </w:rPr>
        <w:t xml:space="preserve"> dominated by the playa lake system</w:t>
      </w:r>
      <w:r w:rsidR="003261DD">
        <w:rPr>
          <w:rFonts w:ascii="TT15Ct00" w:hAnsi="TT15Ct00" w:cs="TT15Ct00"/>
        </w:rPr>
        <w:t xml:space="preserve">, </w:t>
      </w:r>
      <w:r w:rsidR="001332FA" w:rsidRPr="001332FA">
        <w:rPr>
          <w:rFonts w:ascii="TT15Ct00" w:hAnsi="TT15Ct00" w:cs="TT15Ct00"/>
        </w:rPr>
        <w:t xml:space="preserve">while the </w:t>
      </w:r>
      <w:r w:rsidR="004253BF">
        <w:rPr>
          <w:rFonts w:ascii="TT15Ct00" w:hAnsi="TT15Ct00" w:cs="TT15Ct00"/>
        </w:rPr>
        <w:t xml:space="preserve">New Mexico headwater area is dominated by a combination of playas and riverine characteristics (e.g., </w:t>
      </w:r>
      <w:r w:rsidR="001332FA" w:rsidRPr="001332FA">
        <w:rPr>
          <w:rFonts w:ascii="TT15Ct00" w:hAnsi="TT15Ct00" w:cs="TT15Ct00"/>
        </w:rPr>
        <w:t>comprised primarily of rivers</w:t>
      </w:r>
      <w:r w:rsidR="004253BF">
        <w:rPr>
          <w:rFonts w:ascii="TT15Ct00" w:hAnsi="TT15Ct00" w:cs="TT15Ct00"/>
        </w:rPr>
        <w:t xml:space="preserve"> and</w:t>
      </w:r>
      <w:r w:rsidR="001332FA" w:rsidRPr="001332FA">
        <w:rPr>
          <w:rFonts w:ascii="TT15Ct00" w:hAnsi="TT15Ct00" w:cs="TT15Ct00"/>
        </w:rPr>
        <w:t xml:space="preserve"> streams</w:t>
      </w:r>
      <w:r w:rsidR="004253BF">
        <w:rPr>
          <w:rFonts w:ascii="TT15Ct00" w:hAnsi="TT15Ct00" w:cs="TT15Ct00"/>
        </w:rPr>
        <w:t>)</w:t>
      </w:r>
      <w:r w:rsidR="001332FA" w:rsidRPr="001332FA">
        <w:rPr>
          <w:rFonts w:ascii="TT15Ct00" w:hAnsi="TT15Ct00" w:cs="TT15Ct00"/>
        </w:rPr>
        <w:t xml:space="preserve">. </w:t>
      </w:r>
      <w:r w:rsidR="001332FA">
        <w:rPr>
          <w:rFonts w:ascii="TT15Ct00" w:hAnsi="TT15Ct00" w:cs="TT15Ct00"/>
        </w:rPr>
        <w:t xml:space="preserve">Due to the varied natural infrastructure, stream reach delineations were only extended through the </w:t>
      </w:r>
      <w:r w:rsidR="004253BF">
        <w:rPr>
          <w:rFonts w:ascii="TT15Ct00" w:hAnsi="TT15Ct00" w:cs="TT15Ct00"/>
        </w:rPr>
        <w:t>riverine subregions</w:t>
      </w:r>
      <w:r w:rsidR="001332FA">
        <w:rPr>
          <w:rFonts w:ascii="TT15Ct00" w:hAnsi="TT15Ct00" w:cs="TT15Ct00"/>
        </w:rPr>
        <w:t xml:space="preserve">.  </w:t>
      </w:r>
      <w:r w:rsidR="00AB0DD3">
        <w:rPr>
          <w:rFonts w:ascii="TT15Ct00" w:hAnsi="TT15Ct00" w:cs="TT15Ct00"/>
        </w:rPr>
        <w:t>The playa lakes are generally hydraulically disconnect</w:t>
      </w:r>
      <w:r w:rsidR="00811A68">
        <w:rPr>
          <w:rFonts w:ascii="TT15Ct00" w:hAnsi="TT15Ct00" w:cs="TT15Ct00"/>
        </w:rPr>
        <w:t>ed</w:t>
      </w:r>
      <w:r w:rsidR="004253BF">
        <w:rPr>
          <w:rFonts w:ascii="TT15Ct00" w:hAnsi="TT15Ct00" w:cs="TT15Ct00"/>
        </w:rPr>
        <w:t>,</w:t>
      </w:r>
      <w:r w:rsidR="00AB0DD3">
        <w:rPr>
          <w:rFonts w:ascii="TT15Ct00" w:hAnsi="TT15Ct00" w:cs="TT15Ct00"/>
        </w:rPr>
        <w:t xml:space="preserve"> and therefore</w:t>
      </w:r>
      <w:r w:rsidR="004253BF">
        <w:rPr>
          <w:rFonts w:ascii="TT15Ct00" w:hAnsi="TT15Ct00" w:cs="TT15Ct00"/>
        </w:rPr>
        <w:t>,</w:t>
      </w:r>
      <w:r w:rsidR="00AB0DD3">
        <w:rPr>
          <w:rFonts w:ascii="TT15Ct00" w:hAnsi="TT15Ct00" w:cs="TT15Ct00"/>
        </w:rPr>
        <w:t xml:space="preserve"> stream reaches were not created for these features. </w:t>
      </w:r>
      <w:r w:rsidR="00811A68">
        <w:rPr>
          <w:rFonts w:ascii="TT15Ct00" w:hAnsi="TT15Ct00" w:cs="TT15Ct00"/>
        </w:rPr>
        <w:t xml:space="preserve">These regions of the watershed are colloquially referred to as “on the caprock” to describe the geographical transition. </w:t>
      </w:r>
      <w:r w:rsidR="00AB0DD3">
        <w:rPr>
          <w:rFonts w:ascii="TT15Ct00" w:hAnsi="TT15Ct00" w:cs="TT15Ct00"/>
        </w:rPr>
        <w:t xml:space="preserve">The BLE analysis was completed using a 2D grid to represent the watershed and therefore the entire watershed was included in hydrologic and hydraulic modeling. </w:t>
      </w:r>
      <w:r>
        <w:rPr>
          <w:rFonts w:ascii="TT15Ct00" w:hAnsi="TT15Ct00" w:cs="TT15Ct00"/>
        </w:rPr>
        <w:t>The following sections will summarize the BLE process and will discuss the results along with their recommended use.</w:t>
      </w:r>
    </w:p>
    <w:p w14:paraId="1B848986" w14:textId="77777777" w:rsidR="00312312" w:rsidRPr="00312312" w:rsidRDefault="00312312" w:rsidP="00312312"/>
    <w:p w14:paraId="463C83B5" w14:textId="1A958F3F" w:rsidR="00312312" w:rsidRDefault="00312312">
      <w:r>
        <w:br w:type="page"/>
      </w:r>
    </w:p>
    <w:p w14:paraId="45FA2AFE" w14:textId="3A62A19F" w:rsidR="00312312" w:rsidRDefault="00312312" w:rsidP="00312312">
      <w:pPr>
        <w:pStyle w:val="Heading1"/>
      </w:pPr>
      <w:bookmarkStart w:id="6" w:name="_Toc162963527"/>
      <w:r>
        <w:lastRenderedPageBreak/>
        <w:t>2.0 2D BLE Modeling Inputs and Controls</w:t>
      </w:r>
      <w:bookmarkEnd w:id="6"/>
      <w:r>
        <w:t xml:space="preserve"> </w:t>
      </w:r>
    </w:p>
    <w:p w14:paraId="3D2708E9" w14:textId="154D0A76" w:rsidR="00312312" w:rsidRDefault="00312312" w:rsidP="00312312">
      <w:r>
        <w:t xml:space="preserve">Section 2.0 discusses the fundamental components required to execute a 2D BLE analysis for the </w:t>
      </w:r>
      <w:r w:rsidR="003A2BA5">
        <w:t>Running Water Draw</w:t>
      </w:r>
      <w:r>
        <w:t xml:space="preserve"> (HUC 1205000</w:t>
      </w:r>
      <w:r w:rsidR="006258B1">
        <w:t>5</w:t>
      </w:r>
      <w:r>
        <w:t xml:space="preserve">) Watershed. Inputs including elevation data, hydrology from rain-on-grid and inflow hydrographs, and hydraulic analyses and variables are defined in the following sections. </w:t>
      </w:r>
      <w:r w:rsidR="00A345F4">
        <w:t>The HEC-RAS 6.1.0 rain-on-grid utility was applied in the production of these Texas 2D BLE products.</w:t>
      </w:r>
    </w:p>
    <w:p w14:paraId="396BAC01" w14:textId="38187850" w:rsidR="00A345F4" w:rsidRDefault="00A345F4" w:rsidP="00A345F4">
      <w:pPr>
        <w:pStyle w:val="Heading2"/>
      </w:pPr>
      <w:bookmarkStart w:id="7" w:name="_Toc162963528"/>
      <w:r>
        <w:t>2.1 Topographic Data</w:t>
      </w:r>
      <w:bookmarkEnd w:id="7"/>
    </w:p>
    <w:p w14:paraId="20883EC0" w14:textId="68054936" w:rsidR="00A345F4" w:rsidRDefault="00A345F4" w:rsidP="00A345F4">
      <w:pPr>
        <w:spacing w:after="120"/>
        <w:jc w:val="both"/>
      </w:pPr>
      <w:r>
        <w:t xml:space="preserve">A high-resolution Digital Elevation Model (DEM) derived from Light Detection and Ranging (LiDAR) provides a detailed representation of the Earth’s surface. DEMs are one of the fundamental components for 2D engineering analyses and are used to direct the hydrology through the model area. The seamless DEMs developed to support the 2D BLE modeling and analysis, within the </w:t>
      </w:r>
      <w:r w:rsidR="003A2BA5">
        <w:t>Running Water Draw</w:t>
      </w:r>
      <w:r w:rsidR="00811A68">
        <w:t xml:space="preserve"> </w:t>
      </w:r>
      <w:r>
        <w:t>watershed, were executed using the following steps:</w:t>
      </w:r>
    </w:p>
    <w:p w14:paraId="25DC175B" w14:textId="77777777" w:rsidR="00A345F4" w:rsidRDefault="00A345F4" w:rsidP="00A345F4">
      <w:pPr>
        <w:pStyle w:val="ListParagraph"/>
        <w:numPr>
          <w:ilvl w:val="0"/>
          <w:numId w:val="19"/>
        </w:numPr>
        <w:ind w:left="1080"/>
      </w:pPr>
      <w:r>
        <w:t xml:space="preserve">Available 1-meter DEMs within each watershed were inventoried and </w:t>
      </w:r>
      <w:r w:rsidRPr="000F4FB8">
        <w:t>sourced from FEMA, NOAA, and USGS</w:t>
      </w:r>
      <w:r>
        <w:t>;</w:t>
      </w:r>
    </w:p>
    <w:p w14:paraId="0778BC1A" w14:textId="77777777" w:rsidR="00A345F4" w:rsidRDefault="00A345F4" w:rsidP="00A345F4">
      <w:pPr>
        <w:pStyle w:val="ListParagraph"/>
        <w:numPr>
          <w:ilvl w:val="0"/>
          <w:numId w:val="19"/>
        </w:numPr>
        <w:ind w:left="1080"/>
      </w:pPr>
      <w:r>
        <w:t>Seamless DEMs were produced using GIS spatial analyst and 3D analyst tools and resampled to 10-foot resolution; and,</w:t>
      </w:r>
    </w:p>
    <w:p w14:paraId="3DD4F435" w14:textId="77777777" w:rsidR="00A345F4" w:rsidRDefault="00A345F4" w:rsidP="00A345F4">
      <w:pPr>
        <w:pStyle w:val="ListParagraph"/>
        <w:numPr>
          <w:ilvl w:val="0"/>
          <w:numId w:val="19"/>
        </w:numPr>
        <w:ind w:left="1080"/>
      </w:pPr>
      <w:r>
        <w:t>Quality Assurance (QA) and Quality Control (QC) measures were implemented to ensure topographic data meets quality standards of the project.</w:t>
      </w:r>
    </w:p>
    <w:p w14:paraId="3EE9C6A5" w14:textId="42C242CD" w:rsidR="00A345F4" w:rsidRDefault="00A345F4" w:rsidP="00A345F4">
      <w:pPr>
        <w:jc w:val="both"/>
      </w:pPr>
      <w:r>
        <w:t xml:space="preserve">Additional documentation regarding DEMs including coverage, accuracy, acquisition dates, and source contact/agency are presented in the figures, tables, and text in the sections below. </w:t>
      </w:r>
    </w:p>
    <w:p w14:paraId="31899514" w14:textId="6B0A81EB" w:rsidR="00A345F4" w:rsidRDefault="00A345F4" w:rsidP="002D0091">
      <w:pPr>
        <w:pStyle w:val="Heading3"/>
      </w:pPr>
      <w:bookmarkStart w:id="8" w:name="_Toc162963529"/>
      <w:r>
        <w:t>2.</w:t>
      </w:r>
      <w:r w:rsidR="002D0091">
        <w:t>1.1</w:t>
      </w:r>
      <w:r>
        <w:t xml:space="preserve"> Inventory</w:t>
      </w:r>
      <w:bookmarkEnd w:id="8"/>
    </w:p>
    <w:p w14:paraId="463ACC38" w14:textId="6EC16028" w:rsidR="00A345F4" w:rsidRDefault="00A345F4" w:rsidP="00A345F4">
      <w:r>
        <w:t xml:space="preserve">DEMs were inventoried for the </w:t>
      </w:r>
      <w:r w:rsidR="003A2BA5" w:rsidRPr="00DA6F4F">
        <w:t>Running Water Draw</w:t>
      </w:r>
      <w:r w:rsidRPr="00DA6F4F">
        <w:t xml:space="preserve"> Watershed, including a</w:t>
      </w:r>
      <w:r w:rsidR="004253BF" w:rsidRPr="00DA6F4F">
        <w:t>n approximate</w:t>
      </w:r>
      <w:r w:rsidRPr="00DA6F4F">
        <w:t xml:space="preserve"> 1-mile buffer around the watershed boundary. </w:t>
      </w:r>
      <w:r w:rsidR="004253BF" w:rsidRPr="00DA6F4F">
        <w:rPr>
          <w:rFonts w:ascii="TT15Ct00" w:hAnsi="TT15Ct00" w:cs="TT15Ct00"/>
        </w:rPr>
        <w:fldChar w:fldCharType="begin"/>
      </w:r>
      <w:r w:rsidR="004253BF" w:rsidRPr="00DA6F4F">
        <w:rPr>
          <w:rFonts w:ascii="TT15Ct00" w:hAnsi="TT15Ct00" w:cs="TT15Ct00"/>
        </w:rPr>
        <w:instrText xml:space="preserve"> REF _Ref93583901 \h  \* MERGEFORMAT </w:instrText>
      </w:r>
      <w:r w:rsidR="004253BF" w:rsidRPr="00DA6F4F">
        <w:rPr>
          <w:rFonts w:ascii="TT15Ct00" w:hAnsi="TT15Ct00" w:cs="TT15Ct00"/>
        </w:rPr>
      </w:r>
      <w:r w:rsidR="004253BF" w:rsidRPr="00DA6F4F">
        <w:rPr>
          <w:rFonts w:ascii="TT15Ct00" w:hAnsi="TT15Ct00" w:cs="TT15Ct00"/>
        </w:rPr>
        <w:fldChar w:fldCharType="separate"/>
      </w:r>
      <w:r w:rsidR="00FC13F0">
        <w:t xml:space="preserve">Figure </w:t>
      </w:r>
      <w:r w:rsidR="00FC13F0">
        <w:rPr>
          <w:noProof/>
        </w:rPr>
        <w:t>2</w:t>
      </w:r>
      <w:r w:rsidR="004253BF" w:rsidRPr="00DA6F4F">
        <w:rPr>
          <w:rFonts w:ascii="TT15Ct00" w:hAnsi="TT15Ct00" w:cs="TT15Ct00"/>
        </w:rPr>
        <w:fldChar w:fldCharType="end"/>
      </w:r>
      <w:r w:rsidR="00024FFA" w:rsidRPr="00DA6F4F">
        <w:t xml:space="preserve"> depicts the datasets identified and leveraged for the watershed. Data from FEMA, NOAA, and USGS</w:t>
      </w:r>
      <w:r w:rsidR="00024FFA">
        <w:t xml:space="preserve"> were </w:t>
      </w:r>
      <w:r w:rsidR="004253BF">
        <w:t>queried</w:t>
      </w:r>
      <w:r w:rsidR="00024FFA">
        <w:t xml:space="preserve"> to build the inventory with the most current and available data sources. </w:t>
      </w:r>
    </w:p>
    <w:p w14:paraId="2F99B322" w14:textId="118CDDCE" w:rsidR="00024FFA" w:rsidRPr="00024FFA" w:rsidRDefault="00E62FE5" w:rsidP="00024FFA">
      <w:pPr>
        <w:jc w:val="center"/>
        <w:rPr>
          <w:b/>
          <w:bCs/>
        </w:rPr>
      </w:pPr>
      <w:r>
        <w:rPr>
          <w:b/>
          <w:bCs/>
          <w:noProof/>
        </w:rPr>
        <w:lastRenderedPageBreak/>
        <w:drawing>
          <wp:inline distT="0" distB="0" distL="0" distR="0" wp14:anchorId="6DE0B30B" wp14:editId="180EF9AB">
            <wp:extent cx="5934075" cy="36099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4075" cy="3609975"/>
                    </a:xfrm>
                    <a:prstGeom prst="rect">
                      <a:avLst/>
                    </a:prstGeom>
                    <a:noFill/>
                    <a:ln>
                      <a:noFill/>
                    </a:ln>
                  </pic:spPr>
                </pic:pic>
              </a:graphicData>
            </a:graphic>
          </wp:inline>
        </w:drawing>
      </w:r>
    </w:p>
    <w:p w14:paraId="48B97237" w14:textId="734C1FB4" w:rsidR="00024FFA" w:rsidRDefault="00024FFA" w:rsidP="002D0091">
      <w:pPr>
        <w:pStyle w:val="Caption"/>
        <w:jc w:val="center"/>
      </w:pPr>
      <w:bookmarkStart w:id="9" w:name="_Ref93587463"/>
      <w:r>
        <w:t xml:space="preserve">Figure </w:t>
      </w:r>
      <w:r>
        <w:fldChar w:fldCharType="begin"/>
      </w:r>
      <w:r>
        <w:instrText xml:space="preserve"> SEQ Figure \* ARABIC </w:instrText>
      </w:r>
      <w:r>
        <w:fldChar w:fldCharType="separate"/>
      </w:r>
      <w:r w:rsidR="00FC13F0">
        <w:rPr>
          <w:noProof/>
        </w:rPr>
        <w:t>3</w:t>
      </w:r>
      <w:r>
        <w:rPr>
          <w:noProof/>
        </w:rPr>
        <w:fldChar w:fldCharType="end"/>
      </w:r>
      <w:bookmarkEnd w:id="9"/>
      <w:r>
        <w:t xml:space="preserve">: </w:t>
      </w:r>
      <w:r w:rsidR="003A2BA5">
        <w:t>Running Water Draw</w:t>
      </w:r>
      <w:r>
        <w:t xml:space="preserve"> Watershed BLE Source Terrain Data</w:t>
      </w:r>
    </w:p>
    <w:p w14:paraId="11FE161E" w14:textId="218BAD7A" w:rsidR="002D0091" w:rsidRPr="002D0091" w:rsidRDefault="002D0091" w:rsidP="002D0091">
      <w:pPr>
        <w:pStyle w:val="Heading3"/>
      </w:pPr>
      <w:bookmarkStart w:id="10" w:name="_Toc162963530"/>
      <w:r>
        <w:t>2.1.2 Evaluation</w:t>
      </w:r>
      <w:bookmarkEnd w:id="10"/>
    </w:p>
    <w:p w14:paraId="51C1E1E7" w14:textId="5030C420" w:rsidR="0032393C" w:rsidRDefault="002D0091" w:rsidP="002D0091">
      <w:pPr>
        <w:jc w:val="both"/>
      </w:pPr>
      <w:r>
        <w:t xml:space="preserve">A data coverage assessment was conducted to check for data gaps, extent, accuracy, and completeness. A review of related documentation, reports, indexes, and metadata associated with the leveraged datasets ensured each dataset meets FEMA accuracy </w:t>
      </w:r>
      <w:r w:rsidRPr="00DA6F4F">
        <w:t xml:space="preserve">requirements for topographic data as defined in the FEMA 2020 BLE Region 6 Submittal Guidance document. </w:t>
      </w:r>
      <w:r w:rsidR="002516B2" w:rsidRPr="00DA6F4F">
        <w:fldChar w:fldCharType="begin"/>
      </w:r>
      <w:r w:rsidR="002516B2" w:rsidRPr="00DA6F4F">
        <w:instrText xml:space="preserve"> REF _Ref93587246 \h  \* MERGEFORMAT </w:instrText>
      </w:r>
      <w:r w:rsidR="002516B2" w:rsidRPr="00DA6F4F">
        <w:fldChar w:fldCharType="separate"/>
      </w:r>
      <w:r w:rsidR="00FC13F0">
        <w:t xml:space="preserve">Table </w:t>
      </w:r>
      <w:r w:rsidR="00FC13F0">
        <w:rPr>
          <w:noProof/>
        </w:rPr>
        <w:t>3</w:t>
      </w:r>
      <w:r w:rsidR="002516B2" w:rsidRPr="00DA6F4F">
        <w:fldChar w:fldCharType="end"/>
      </w:r>
      <w:r w:rsidRPr="00DA6F4F">
        <w:t xml:space="preserve"> presents</w:t>
      </w:r>
      <w:r>
        <w:t xml:space="preserve"> the complete list of source elevation data and attributes leveraged for the </w:t>
      </w:r>
      <w:r w:rsidR="003A2BA5">
        <w:t>Running Water Draw</w:t>
      </w:r>
      <w:r>
        <w:t xml:space="preserve"> watershed. </w:t>
      </w:r>
    </w:p>
    <w:p w14:paraId="4AEFF4D2" w14:textId="7ED215CB" w:rsidR="0032393C" w:rsidRDefault="0032393C" w:rsidP="0032393C">
      <w:pPr>
        <w:pStyle w:val="Caption"/>
        <w:keepNext/>
        <w:jc w:val="center"/>
      </w:pPr>
      <w:bookmarkStart w:id="11" w:name="_Ref93587246"/>
      <w:r>
        <w:t xml:space="preserve">Table </w:t>
      </w:r>
      <w:r>
        <w:fldChar w:fldCharType="begin"/>
      </w:r>
      <w:r>
        <w:instrText xml:space="preserve"> SEQ Table \* ARABIC </w:instrText>
      </w:r>
      <w:r>
        <w:fldChar w:fldCharType="separate"/>
      </w:r>
      <w:r w:rsidR="00FC13F0">
        <w:rPr>
          <w:noProof/>
        </w:rPr>
        <w:t>3</w:t>
      </w:r>
      <w:r>
        <w:rPr>
          <w:noProof/>
        </w:rPr>
        <w:fldChar w:fldCharType="end"/>
      </w:r>
      <w:bookmarkEnd w:id="11"/>
      <w:r>
        <w:t xml:space="preserve">: Source Topographic Data (DEMs) Leveraged for </w:t>
      </w:r>
      <w:r w:rsidR="003A2BA5">
        <w:t>Running Water Draw</w:t>
      </w:r>
      <w:r>
        <w:t xml:space="preserve"> Watershed</w:t>
      </w:r>
    </w:p>
    <w:tbl>
      <w:tblPr>
        <w:tblStyle w:val="TableGrid"/>
        <w:tblpPr w:leftFromText="180" w:rightFromText="180" w:vertAnchor="text" w:tblpXSpec="center" w:tblpY="71"/>
        <w:tblW w:w="0" w:type="auto"/>
        <w:tblLook w:val="04A0" w:firstRow="1" w:lastRow="0" w:firstColumn="1" w:lastColumn="0" w:noHBand="0" w:noVBand="1"/>
      </w:tblPr>
      <w:tblGrid>
        <w:gridCol w:w="1344"/>
        <w:gridCol w:w="663"/>
        <w:gridCol w:w="1433"/>
        <w:gridCol w:w="1001"/>
        <w:gridCol w:w="922"/>
        <w:gridCol w:w="1116"/>
        <w:gridCol w:w="1400"/>
        <w:gridCol w:w="1471"/>
      </w:tblGrid>
      <w:tr w:rsidR="0032393C" w:rsidRPr="00ED7AF6" w14:paraId="570D0957" w14:textId="7EC8AC41" w:rsidTr="0032393C">
        <w:tc>
          <w:tcPr>
            <w:tcW w:w="1345" w:type="dxa"/>
            <w:shd w:val="clear" w:color="auto" w:fill="4472C4" w:themeFill="accent1"/>
            <w:vAlign w:val="center"/>
          </w:tcPr>
          <w:p w14:paraId="4437B94B" w14:textId="594AE39A"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Counties</w:t>
            </w:r>
          </w:p>
        </w:tc>
        <w:tc>
          <w:tcPr>
            <w:tcW w:w="663" w:type="dxa"/>
            <w:shd w:val="clear" w:color="auto" w:fill="4472C4" w:themeFill="accent1"/>
            <w:vAlign w:val="center"/>
          </w:tcPr>
          <w:p w14:paraId="28CC451E" w14:textId="7FDED7DB"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Year</w:t>
            </w:r>
          </w:p>
        </w:tc>
        <w:tc>
          <w:tcPr>
            <w:tcW w:w="0" w:type="auto"/>
            <w:shd w:val="clear" w:color="auto" w:fill="4472C4" w:themeFill="accent1"/>
            <w:vAlign w:val="center"/>
          </w:tcPr>
          <w:p w14:paraId="3F8465B1" w14:textId="612CF7C4"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Description</w:t>
            </w:r>
          </w:p>
        </w:tc>
        <w:tc>
          <w:tcPr>
            <w:tcW w:w="0" w:type="auto"/>
            <w:shd w:val="clear" w:color="auto" w:fill="4472C4" w:themeFill="accent1"/>
            <w:vAlign w:val="center"/>
          </w:tcPr>
          <w:p w14:paraId="553E1051" w14:textId="71A362CA"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Data Type</w:t>
            </w:r>
          </w:p>
        </w:tc>
        <w:tc>
          <w:tcPr>
            <w:tcW w:w="0" w:type="auto"/>
            <w:shd w:val="clear" w:color="auto" w:fill="4472C4" w:themeFill="accent1"/>
            <w:vAlign w:val="center"/>
          </w:tcPr>
          <w:p w14:paraId="4904C52C" w14:textId="7C1E6C4A"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3DEP Quality Level</w:t>
            </w:r>
          </w:p>
        </w:tc>
        <w:tc>
          <w:tcPr>
            <w:tcW w:w="0" w:type="auto"/>
            <w:shd w:val="clear" w:color="auto" w:fill="4472C4" w:themeFill="accent1"/>
          </w:tcPr>
          <w:p w14:paraId="02AE97B1" w14:textId="3FED08B0"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Vertical Accuracy (RMSE)</w:t>
            </w:r>
          </w:p>
        </w:tc>
        <w:tc>
          <w:tcPr>
            <w:tcW w:w="0" w:type="auto"/>
            <w:shd w:val="clear" w:color="auto" w:fill="4472C4" w:themeFill="accent1"/>
          </w:tcPr>
          <w:p w14:paraId="7EFE173F" w14:textId="44109101"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Source/Owner</w:t>
            </w:r>
          </w:p>
        </w:tc>
        <w:tc>
          <w:tcPr>
            <w:tcW w:w="0" w:type="auto"/>
            <w:shd w:val="clear" w:color="auto" w:fill="4472C4" w:themeFill="accent1"/>
          </w:tcPr>
          <w:p w14:paraId="74CEC3B2" w14:textId="22B1CAAB"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Approximate Footprint (Sq. Mi.)</w:t>
            </w:r>
          </w:p>
        </w:tc>
      </w:tr>
      <w:tr w:rsidR="0032393C" w:rsidRPr="00ED7AF6" w14:paraId="1C56762F" w14:textId="7EB69EF2" w:rsidTr="004253BF">
        <w:tc>
          <w:tcPr>
            <w:tcW w:w="1345" w:type="dxa"/>
            <w:vAlign w:val="center"/>
          </w:tcPr>
          <w:p w14:paraId="2A2C3F13" w14:textId="464B7518" w:rsidR="00BD3E31" w:rsidRPr="00ED7AF6" w:rsidRDefault="008676DD"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Parmer, Castro, Lamb, Swisher, Hale, Floyd</w:t>
            </w:r>
          </w:p>
        </w:tc>
        <w:tc>
          <w:tcPr>
            <w:tcW w:w="663" w:type="dxa"/>
            <w:vAlign w:val="center"/>
          </w:tcPr>
          <w:p w14:paraId="7E7C8807" w14:textId="72950820"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2018</w:t>
            </w:r>
          </w:p>
        </w:tc>
        <w:tc>
          <w:tcPr>
            <w:tcW w:w="0" w:type="auto"/>
            <w:vAlign w:val="center"/>
          </w:tcPr>
          <w:p w14:paraId="0A7B635E" w14:textId="4EF814AA" w:rsidR="00BD3E31" w:rsidRPr="00ED7AF6" w:rsidRDefault="006258B1" w:rsidP="004253BF">
            <w:pPr>
              <w:autoSpaceDE w:val="0"/>
              <w:autoSpaceDN w:val="0"/>
              <w:adjustRightInd w:val="0"/>
              <w:spacing w:after="100" w:afterAutospacing="1" w:line="259" w:lineRule="auto"/>
              <w:jc w:val="center"/>
              <w:rPr>
                <w:rFonts w:cstheme="minorHAnsi"/>
                <w:sz w:val="20"/>
                <w:szCs w:val="20"/>
              </w:rPr>
            </w:pPr>
            <w:r w:rsidRPr="006258B1">
              <w:rPr>
                <w:rFonts w:cstheme="minorHAnsi"/>
                <w:sz w:val="20"/>
                <w:szCs w:val="20"/>
              </w:rPr>
              <w:t>FEMA Texas Panhandle LiDAR</w:t>
            </w:r>
          </w:p>
        </w:tc>
        <w:tc>
          <w:tcPr>
            <w:tcW w:w="0" w:type="auto"/>
            <w:vAlign w:val="center"/>
          </w:tcPr>
          <w:p w14:paraId="3A9FB323" w14:textId="5B5FFF4E"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Airborne LiDAR</w:t>
            </w:r>
          </w:p>
        </w:tc>
        <w:tc>
          <w:tcPr>
            <w:tcW w:w="0" w:type="auto"/>
            <w:vAlign w:val="center"/>
          </w:tcPr>
          <w:p w14:paraId="1BA82314" w14:textId="0CD23C50"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w:t>
            </w:r>
          </w:p>
        </w:tc>
        <w:tc>
          <w:tcPr>
            <w:tcW w:w="0" w:type="auto"/>
            <w:vAlign w:val="center"/>
          </w:tcPr>
          <w:p w14:paraId="64128D49" w14:textId="3F90F05A"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w:t>
            </w:r>
            <w:r w:rsidR="006258B1">
              <w:rPr>
                <w:rFonts w:cstheme="minorHAnsi"/>
                <w:sz w:val="20"/>
                <w:szCs w:val="20"/>
              </w:rPr>
              <w:t>8</w:t>
            </w:r>
            <w:r w:rsidRPr="00ED7AF6">
              <w:rPr>
                <w:rFonts w:cstheme="minorHAnsi"/>
                <w:sz w:val="20"/>
                <w:szCs w:val="20"/>
              </w:rPr>
              <w:t xml:space="preserve"> cm</w:t>
            </w:r>
          </w:p>
        </w:tc>
        <w:tc>
          <w:tcPr>
            <w:tcW w:w="0" w:type="auto"/>
            <w:vAlign w:val="center"/>
          </w:tcPr>
          <w:p w14:paraId="36C31B43" w14:textId="57057188"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USGS</w:t>
            </w:r>
          </w:p>
        </w:tc>
        <w:tc>
          <w:tcPr>
            <w:tcW w:w="0" w:type="auto"/>
            <w:vAlign w:val="center"/>
          </w:tcPr>
          <w:p w14:paraId="75F9A8D6" w14:textId="122E82D9" w:rsidR="00BD3E31" w:rsidRPr="00ED7AF6" w:rsidRDefault="00D356FB"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1901</w:t>
            </w:r>
          </w:p>
        </w:tc>
      </w:tr>
      <w:tr w:rsidR="0032393C" w:rsidRPr="00ED7AF6" w14:paraId="29E52939" w14:textId="5F0D6C26" w:rsidTr="004253BF">
        <w:tc>
          <w:tcPr>
            <w:tcW w:w="1345" w:type="dxa"/>
            <w:vAlign w:val="center"/>
          </w:tcPr>
          <w:p w14:paraId="3C009A3A" w14:textId="398A1865" w:rsidR="00BD3E31" w:rsidRPr="00ED7AF6" w:rsidRDefault="008676DD"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Curry</w:t>
            </w:r>
          </w:p>
        </w:tc>
        <w:tc>
          <w:tcPr>
            <w:tcW w:w="663" w:type="dxa"/>
            <w:vAlign w:val="center"/>
          </w:tcPr>
          <w:p w14:paraId="7E2982E6" w14:textId="6D5881CD"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201</w:t>
            </w:r>
            <w:r w:rsidR="006258B1">
              <w:rPr>
                <w:rFonts w:cstheme="minorHAnsi"/>
                <w:sz w:val="20"/>
                <w:szCs w:val="20"/>
              </w:rPr>
              <w:t>7</w:t>
            </w:r>
          </w:p>
        </w:tc>
        <w:tc>
          <w:tcPr>
            <w:tcW w:w="0" w:type="auto"/>
            <w:vAlign w:val="center"/>
          </w:tcPr>
          <w:p w14:paraId="198FBDF9" w14:textId="5341AA48" w:rsidR="00BD3E31" w:rsidRPr="00ED7AF6" w:rsidRDefault="006258B1" w:rsidP="004253BF">
            <w:pPr>
              <w:autoSpaceDE w:val="0"/>
              <w:autoSpaceDN w:val="0"/>
              <w:adjustRightInd w:val="0"/>
              <w:spacing w:after="100" w:afterAutospacing="1" w:line="259" w:lineRule="auto"/>
              <w:jc w:val="center"/>
              <w:rPr>
                <w:rFonts w:cstheme="minorHAnsi"/>
                <w:sz w:val="20"/>
                <w:szCs w:val="20"/>
              </w:rPr>
            </w:pPr>
            <w:r w:rsidRPr="006258B1">
              <w:rPr>
                <w:rFonts w:cstheme="minorHAnsi"/>
                <w:sz w:val="20"/>
                <w:szCs w:val="20"/>
              </w:rPr>
              <w:t>NRCS Northeast New Mexico LiDAR</w:t>
            </w:r>
          </w:p>
        </w:tc>
        <w:tc>
          <w:tcPr>
            <w:tcW w:w="0" w:type="auto"/>
            <w:vAlign w:val="center"/>
          </w:tcPr>
          <w:p w14:paraId="3A77BC38" w14:textId="355D1E45"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Airborne LiDAR</w:t>
            </w:r>
          </w:p>
        </w:tc>
        <w:tc>
          <w:tcPr>
            <w:tcW w:w="0" w:type="auto"/>
            <w:vAlign w:val="center"/>
          </w:tcPr>
          <w:p w14:paraId="1E7C841E" w14:textId="505F0153"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w:t>
            </w:r>
          </w:p>
        </w:tc>
        <w:tc>
          <w:tcPr>
            <w:tcW w:w="0" w:type="auto"/>
            <w:vAlign w:val="center"/>
          </w:tcPr>
          <w:p w14:paraId="2253007C" w14:textId="16E8986C"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4.3 cm</w:t>
            </w:r>
          </w:p>
        </w:tc>
        <w:tc>
          <w:tcPr>
            <w:tcW w:w="0" w:type="auto"/>
            <w:vAlign w:val="center"/>
          </w:tcPr>
          <w:p w14:paraId="65464D3E" w14:textId="6E60A618"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USGS</w:t>
            </w:r>
          </w:p>
        </w:tc>
        <w:tc>
          <w:tcPr>
            <w:tcW w:w="0" w:type="auto"/>
            <w:vAlign w:val="center"/>
          </w:tcPr>
          <w:p w14:paraId="550E2634" w14:textId="60E84B37" w:rsidR="00BD3E31" w:rsidRPr="00ED7AF6" w:rsidRDefault="00D356FB"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5</w:t>
            </w:r>
          </w:p>
        </w:tc>
      </w:tr>
      <w:tr w:rsidR="006258B1" w:rsidRPr="00ED7AF6" w14:paraId="1BFF1972" w14:textId="77777777" w:rsidTr="004253BF">
        <w:tc>
          <w:tcPr>
            <w:tcW w:w="1345" w:type="dxa"/>
            <w:vAlign w:val="center"/>
          </w:tcPr>
          <w:p w14:paraId="75CD8052" w14:textId="23AAC0E1" w:rsidR="006258B1" w:rsidRPr="00ED7AF6" w:rsidRDefault="008676DD"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Curry</w:t>
            </w:r>
          </w:p>
        </w:tc>
        <w:tc>
          <w:tcPr>
            <w:tcW w:w="663" w:type="dxa"/>
            <w:vAlign w:val="center"/>
          </w:tcPr>
          <w:p w14:paraId="67C0C711" w14:textId="1FC606D9" w:rsidR="006258B1" w:rsidRPr="00ED7AF6" w:rsidRDefault="008676DD"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2016</w:t>
            </w:r>
          </w:p>
        </w:tc>
        <w:tc>
          <w:tcPr>
            <w:tcW w:w="0" w:type="auto"/>
            <w:vAlign w:val="center"/>
          </w:tcPr>
          <w:p w14:paraId="69A1CBFD" w14:textId="69823675" w:rsidR="006258B1" w:rsidRPr="00ED7AF6" w:rsidRDefault="008676DD" w:rsidP="004253BF">
            <w:pPr>
              <w:autoSpaceDE w:val="0"/>
              <w:autoSpaceDN w:val="0"/>
              <w:adjustRightInd w:val="0"/>
              <w:spacing w:after="100" w:afterAutospacing="1" w:line="259" w:lineRule="auto"/>
              <w:jc w:val="center"/>
              <w:rPr>
                <w:rFonts w:cstheme="minorHAnsi"/>
                <w:sz w:val="20"/>
                <w:szCs w:val="20"/>
              </w:rPr>
            </w:pPr>
            <w:r w:rsidRPr="008676DD">
              <w:rPr>
                <w:rFonts w:cstheme="minorHAnsi"/>
                <w:sz w:val="20"/>
                <w:szCs w:val="20"/>
              </w:rPr>
              <w:t>Roosevelt &amp; Curry Counties, NM LiDAR</w:t>
            </w:r>
          </w:p>
        </w:tc>
        <w:tc>
          <w:tcPr>
            <w:tcW w:w="0" w:type="auto"/>
            <w:vAlign w:val="center"/>
          </w:tcPr>
          <w:p w14:paraId="7F1B8990" w14:textId="5CEC359D" w:rsidR="006258B1" w:rsidRPr="00ED7AF6" w:rsidRDefault="008676DD"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Airborne LiDAR</w:t>
            </w:r>
          </w:p>
        </w:tc>
        <w:tc>
          <w:tcPr>
            <w:tcW w:w="0" w:type="auto"/>
            <w:vAlign w:val="center"/>
          </w:tcPr>
          <w:p w14:paraId="5E7965A7" w14:textId="6CD1A2EC" w:rsidR="006258B1" w:rsidRPr="00ED7AF6" w:rsidRDefault="008676DD"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2</w:t>
            </w:r>
          </w:p>
        </w:tc>
        <w:tc>
          <w:tcPr>
            <w:tcW w:w="0" w:type="auto"/>
            <w:vAlign w:val="center"/>
          </w:tcPr>
          <w:p w14:paraId="723D99BF" w14:textId="5688C7D0" w:rsidR="006258B1" w:rsidRPr="00ED7AF6" w:rsidRDefault="008676DD"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N/A</w:t>
            </w:r>
          </w:p>
        </w:tc>
        <w:tc>
          <w:tcPr>
            <w:tcW w:w="0" w:type="auto"/>
            <w:vAlign w:val="center"/>
          </w:tcPr>
          <w:p w14:paraId="40402BAC" w14:textId="62F209B4" w:rsidR="006258B1" w:rsidRPr="00ED7AF6" w:rsidRDefault="008676DD"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USGS</w:t>
            </w:r>
          </w:p>
        </w:tc>
        <w:tc>
          <w:tcPr>
            <w:tcW w:w="0" w:type="auto"/>
            <w:vAlign w:val="center"/>
          </w:tcPr>
          <w:p w14:paraId="78D845EA" w14:textId="3B1772AB" w:rsidR="006258B1" w:rsidRPr="00ED7AF6" w:rsidRDefault="00D356FB"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664</w:t>
            </w:r>
          </w:p>
        </w:tc>
      </w:tr>
    </w:tbl>
    <w:p w14:paraId="369063D0" w14:textId="47D25053" w:rsidR="00BD3E31" w:rsidRDefault="007E0B03" w:rsidP="007E0B03">
      <w:pPr>
        <w:pStyle w:val="Heading4"/>
      </w:pPr>
      <w:r>
        <w:lastRenderedPageBreak/>
        <w:t>2.1.2.1 Watershed Source Terrain Data</w:t>
      </w:r>
    </w:p>
    <w:p w14:paraId="6A604C81" w14:textId="2214A402" w:rsidR="007E0B03" w:rsidRPr="00DA6F4F" w:rsidRDefault="007E0B03" w:rsidP="007E0B03">
      <w:r>
        <w:t xml:space="preserve">The source elevation </w:t>
      </w:r>
      <w:r w:rsidRPr="008A6BB7">
        <w:t xml:space="preserve">data for the </w:t>
      </w:r>
      <w:r w:rsidR="003A2BA5" w:rsidRPr="00DA6F4F">
        <w:t>Running Water Draw</w:t>
      </w:r>
      <w:r w:rsidRPr="00DA6F4F">
        <w:t xml:space="preserve"> watershed were 1-meter DEMs derived from the </w:t>
      </w:r>
      <w:r w:rsidR="00FB2BFA" w:rsidRPr="00DA6F4F">
        <w:t>2018 FEMA Texas Panhandle LiDAR data</w:t>
      </w:r>
      <w:r w:rsidR="00D356FB" w:rsidRPr="00DA6F4F">
        <w:t xml:space="preserve">, 2017 </w:t>
      </w:r>
      <w:r w:rsidR="00D356FB" w:rsidRPr="00DA6F4F">
        <w:rPr>
          <w:rFonts w:cstheme="minorHAnsi"/>
        </w:rPr>
        <w:t>NRCS Northeast New Mexico LiDAR</w:t>
      </w:r>
      <w:r w:rsidR="008A6BB7" w:rsidRPr="00DA6F4F">
        <w:rPr>
          <w:rFonts w:cstheme="minorHAnsi"/>
        </w:rPr>
        <w:t>, and 2016 Roosevelt &amp; Curry Counties, NM LiDAR</w:t>
      </w:r>
      <w:r w:rsidR="00FB2BFA" w:rsidRPr="00DA6F4F">
        <w:t xml:space="preserve">. </w:t>
      </w:r>
      <w:r w:rsidR="00FB2BFA" w:rsidRPr="00DA6F4F">
        <w:fldChar w:fldCharType="begin"/>
      </w:r>
      <w:r w:rsidR="00FB2BFA" w:rsidRPr="00DA6F4F">
        <w:instrText xml:space="preserve"> REF _Ref93587463 \h  \* MERGEFORMAT </w:instrText>
      </w:r>
      <w:r w:rsidR="00FB2BFA" w:rsidRPr="00DA6F4F">
        <w:fldChar w:fldCharType="separate"/>
      </w:r>
      <w:r w:rsidR="00FC13F0">
        <w:t xml:space="preserve">Figure </w:t>
      </w:r>
      <w:r w:rsidR="00FC13F0">
        <w:rPr>
          <w:noProof/>
        </w:rPr>
        <w:t>3</w:t>
      </w:r>
      <w:r w:rsidR="00FB2BFA" w:rsidRPr="00DA6F4F">
        <w:fldChar w:fldCharType="end"/>
      </w:r>
      <w:r w:rsidR="00FB2BFA" w:rsidRPr="00DA6F4F">
        <w:t xml:space="preserve"> depicts the extent of the data defined in </w:t>
      </w:r>
      <w:r w:rsidR="00FB2BFA" w:rsidRPr="00DA6F4F">
        <w:fldChar w:fldCharType="begin"/>
      </w:r>
      <w:r w:rsidR="00FB2BFA" w:rsidRPr="00DA6F4F">
        <w:instrText xml:space="preserve"> REF _Ref93587246 \h  \* MERGEFORMAT </w:instrText>
      </w:r>
      <w:r w:rsidR="00FB2BFA" w:rsidRPr="00DA6F4F">
        <w:fldChar w:fldCharType="separate"/>
      </w:r>
      <w:r w:rsidR="00FC13F0">
        <w:t xml:space="preserve">Table </w:t>
      </w:r>
      <w:r w:rsidR="00FC13F0">
        <w:rPr>
          <w:noProof/>
        </w:rPr>
        <w:t>3</w:t>
      </w:r>
      <w:r w:rsidR="00FB2BFA" w:rsidRPr="00DA6F4F">
        <w:fldChar w:fldCharType="end"/>
      </w:r>
      <w:r w:rsidR="00FB2BFA" w:rsidRPr="00DA6F4F">
        <w:t>.</w:t>
      </w:r>
    </w:p>
    <w:p w14:paraId="70982CE7" w14:textId="77777777" w:rsidR="00D356FB" w:rsidRPr="00D356FB" w:rsidRDefault="00D356FB" w:rsidP="00D356FB">
      <w:pPr>
        <w:spacing w:after="0" w:line="240" w:lineRule="auto"/>
        <w:jc w:val="both"/>
        <w:rPr>
          <w:rFonts w:eastAsia="Times New Roman" w:cstheme="minorHAnsi"/>
          <w:u w:val="single"/>
        </w:rPr>
      </w:pPr>
      <w:r w:rsidRPr="00D356FB">
        <w:rPr>
          <w:rFonts w:eastAsia="Times New Roman" w:cstheme="minorHAnsi"/>
          <w:u w:val="single"/>
        </w:rPr>
        <w:t>USGS 2018 FEMA Texas Panhandle LiDAR</w:t>
      </w:r>
    </w:p>
    <w:p w14:paraId="18FF8E36" w14:textId="77777777" w:rsidR="00D356FB" w:rsidRPr="00D356FB" w:rsidRDefault="00D356FB" w:rsidP="00D356FB">
      <w:pPr>
        <w:spacing w:after="0" w:line="240" w:lineRule="auto"/>
        <w:jc w:val="both"/>
        <w:rPr>
          <w:rFonts w:eastAsia="Times New Roman" w:cstheme="minorHAnsi"/>
        </w:rPr>
      </w:pPr>
    </w:p>
    <w:p w14:paraId="1EFF5D80" w14:textId="77777777" w:rsidR="00D356FB" w:rsidRPr="00D356FB" w:rsidRDefault="00D356FB" w:rsidP="00D356FB">
      <w:pPr>
        <w:spacing w:after="0" w:line="240" w:lineRule="auto"/>
        <w:jc w:val="both"/>
        <w:rPr>
          <w:rFonts w:eastAsia="Times New Roman" w:cstheme="minorHAnsi"/>
        </w:rPr>
      </w:pPr>
      <w:r w:rsidRPr="00D356FB">
        <w:rPr>
          <w:rFonts w:eastAsia="Times New Roman" w:cstheme="minorHAnsi"/>
        </w:rPr>
        <w:t>The 2018 FEMA Texas Panhandle LiDAR was acquired between February 9, 2018 to September 3, 2019. The vertical accuracy for the dataset is reported to be 4.3 cm RMSEz at a 95% confidence level, which meets project accuracy specifications of the National Standard for Spatial Data Accuracy (NSSDA). These accuracies meet FEMA standards for floodplain reevaluation studies and map modernization programs designed to update the Flood Insurance Rate Maps (FIRM).</w:t>
      </w:r>
    </w:p>
    <w:p w14:paraId="45B2AD99" w14:textId="77777777" w:rsidR="00D356FB" w:rsidRPr="00D356FB" w:rsidRDefault="00D356FB" w:rsidP="00D356FB">
      <w:pPr>
        <w:spacing w:after="0" w:line="240" w:lineRule="auto"/>
        <w:jc w:val="both"/>
        <w:rPr>
          <w:rFonts w:eastAsia="Times New Roman" w:cstheme="minorHAnsi"/>
        </w:rPr>
      </w:pPr>
    </w:p>
    <w:p w14:paraId="72BAA5F7" w14:textId="77777777" w:rsidR="00D356FB" w:rsidRPr="00D356FB" w:rsidRDefault="00D356FB" w:rsidP="00D356FB">
      <w:pPr>
        <w:spacing w:after="0" w:line="240" w:lineRule="auto"/>
        <w:jc w:val="both"/>
        <w:rPr>
          <w:rFonts w:eastAsia="Times New Roman" w:cstheme="minorHAnsi"/>
        </w:rPr>
      </w:pPr>
      <w:r w:rsidRPr="00D356FB">
        <w:rPr>
          <w:rFonts w:eastAsia="Times New Roman" w:cstheme="minorHAnsi"/>
          <w:u w:val="single"/>
        </w:rPr>
        <w:t>2017 NRCS Northeast New Mexico LiDAR</w:t>
      </w:r>
    </w:p>
    <w:p w14:paraId="7D7DD755" w14:textId="77777777" w:rsidR="00D356FB" w:rsidRPr="00D356FB" w:rsidRDefault="00D356FB" w:rsidP="00D356FB">
      <w:pPr>
        <w:spacing w:after="0" w:line="240" w:lineRule="auto"/>
        <w:jc w:val="both"/>
        <w:rPr>
          <w:rFonts w:eastAsia="Times New Roman" w:cstheme="minorHAnsi"/>
        </w:rPr>
      </w:pPr>
    </w:p>
    <w:p w14:paraId="1E39ECCB" w14:textId="76BC6867" w:rsidR="00D356FB" w:rsidRPr="00D356FB" w:rsidRDefault="00D356FB" w:rsidP="00D356FB">
      <w:pPr>
        <w:spacing w:after="0" w:line="240" w:lineRule="auto"/>
        <w:jc w:val="both"/>
        <w:rPr>
          <w:rFonts w:eastAsia="Times New Roman" w:cstheme="minorHAnsi"/>
        </w:rPr>
      </w:pPr>
      <w:r w:rsidRPr="00D356FB">
        <w:rPr>
          <w:rFonts w:eastAsia="Times New Roman" w:cstheme="minorHAnsi"/>
        </w:rPr>
        <w:t>The 2017 NRCS Northeast New Mexico LiDAR was acquired between November 20, 2017 and February 11, 2018. The vertical accuracy for the dataset is reported to be 10 cm RMSEz at a 95% confidence level, which meets project accuracy specifications of the National Standard for Spatial Data Accuracy (NSSDA). These accuracies meet FEMA standards for floodplain reevaluation studies and map modernization programs designed to update the Flood Insurance Rate Maps (FIRM).</w:t>
      </w:r>
    </w:p>
    <w:p w14:paraId="2F3DDC0C" w14:textId="77777777" w:rsidR="00D356FB" w:rsidRPr="00D356FB" w:rsidRDefault="00D356FB" w:rsidP="00D356FB">
      <w:pPr>
        <w:spacing w:after="0" w:line="240" w:lineRule="auto"/>
        <w:jc w:val="both"/>
        <w:rPr>
          <w:rFonts w:eastAsia="Times New Roman" w:cstheme="minorHAnsi"/>
          <w:u w:val="single"/>
        </w:rPr>
      </w:pPr>
    </w:p>
    <w:p w14:paraId="732F89F4" w14:textId="77777777" w:rsidR="00D356FB" w:rsidRPr="00D356FB" w:rsidRDefault="00D356FB" w:rsidP="00D356FB">
      <w:pPr>
        <w:spacing w:after="0" w:line="240" w:lineRule="auto"/>
        <w:jc w:val="both"/>
        <w:rPr>
          <w:rFonts w:eastAsia="Times New Roman" w:cstheme="minorHAnsi"/>
        </w:rPr>
      </w:pPr>
      <w:r w:rsidRPr="00D356FB">
        <w:rPr>
          <w:rFonts w:eastAsia="Times New Roman" w:cstheme="minorHAnsi"/>
          <w:u w:val="single"/>
        </w:rPr>
        <w:t>2016 Roosevelt &amp; Curry Counties, NM LiDAR</w:t>
      </w:r>
    </w:p>
    <w:p w14:paraId="01CC4E6E" w14:textId="77777777" w:rsidR="00D356FB" w:rsidRPr="00D356FB" w:rsidRDefault="00D356FB" w:rsidP="00D356FB">
      <w:pPr>
        <w:spacing w:after="0" w:line="240" w:lineRule="auto"/>
        <w:jc w:val="both"/>
        <w:rPr>
          <w:rFonts w:eastAsia="Times New Roman" w:cstheme="minorHAnsi"/>
        </w:rPr>
      </w:pPr>
    </w:p>
    <w:p w14:paraId="15E97DF2" w14:textId="77777777" w:rsidR="00D356FB" w:rsidRPr="00D356FB" w:rsidRDefault="00D356FB" w:rsidP="00D356FB">
      <w:pPr>
        <w:spacing w:after="0" w:line="240" w:lineRule="auto"/>
        <w:jc w:val="both"/>
        <w:rPr>
          <w:rFonts w:eastAsia="Times New Roman" w:cstheme="minorHAnsi"/>
        </w:rPr>
      </w:pPr>
      <w:r w:rsidRPr="00D356FB">
        <w:rPr>
          <w:rFonts w:eastAsia="Times New Roman" w:cstheme="minorHAnsi"/>
        </w:rPr>
        <w:t>The 2016 Roosevelt &amp; Curry Counties, NM LiDAR was acquired between November 2015 and March 25, 2016. The vertical accuracy for the dataset is not listed per the US Interagency Elevation Inventory website; however, it is listed as Quality Level 2 or better, which meets project accuracy specifications of the NSSDA. These accuracies meet FEMA standards for floodplain reevaluation studies and map modernization programs designed to update the Flood Insurance Rate Maps (FIRM).</w:t>
      </w:r>
    </w:p>
    <w:p w14:paraId="30908DD4" w14:textId="2ED5EE9D" w:rsidR="00331F91" w:rsidRDefault="00331F91" w:rsidP="00331F91">
      <w:pPr>
        <w:pStyle w:val="Heading3"/>
      </w:pPr>
      <w:bookmarkStart w:id="12" w:name="_Toc162963531"/>
      <w:r>
        <w:t>2.1.3 Data Development Methodology</w:t>
      </w:r>
      <w:bookmarkEnd w:id="12"/>
    </w:p>
    <w:p w14:paraId="3878F4D7" w14:textId="3741FE18" w:rsidR="00FB138B" w:rsidRDefault="00FB138B" w:rsidP="00FB138B">
      <w:pPr>
        <w:jc w:val="both"/>
      </w:pPr>
      <w:r>
        <w:t>DEMs</w:t>
      </w:r>
      <w:r w:rsidRPr="007F1C8E">
        <w:t xml:space="preserve"> were processed for the </w:t>
      </w:r>
      <w:r w:rsidR="003A2BA5">
        <w:t>Running Water Draw</w:t>
      </w:r>
      <w:r>
        <w:t xml:space="preserve"> watershed</w:t>
      </w:r>
      <w:r w:rsidRPr="007F1C8E">
        <w:t xml:space="preserve"> for the BLE modeling effort.</w:t>
      </w:r>
      <w:r>
        <w:t xml:space="preserve"> Tools within ArcGIS were used to apply horizontal projection transformations and vertical datum shifts. The DEMs were p</w:t>
      </w:r>
      <w:r w:rsidRPr="007F1C8E">
        <w:t>rojected horizontally</w:t>
      </w:r>
      <w:r>
        <w:t xml:space="preserve"> </w:t>
      </w:r>
      <w:r w:rsidRPr="007F1C8E">
        <w:t xml:space="preserve">to North American Datum of 1983 (NAD83), State Plane Coordinate System (SPCS) </w:t>
      </w:r>
      <w:r>
        <w:t>Texas North</w:t>
      </w:r>
      <w:r w:rsidRPr="007F1C8E">
        <w:t xml:space="preserve"> </w:t>
      </w:r>
      <w:r>
        <w:t>(420</w:t>
      </w:r>
      <w:r w:rsidR="008A6BB7">
        <w:t>1</w:t>
      </w:r>
      <w:r>
        <w:t xml:space="preserve">) </w:t>
      </w:r>
      <w:r w:rsidRPr="007F1C8E">
        <w:t>in feet. A</w:t>
      </w:r>
      <w:r>
        <w:t>dditionally, a</w:t>
      </w:r>
      <w:r w:rsidRPr="007F1C8E">
        <w:t xml:space="preserve">ll </w:t>
      </w:r>
      <w:r>
        <w:t>DEMs</w:t>
      </w:r>
      <w:r w:rsidRPr="007F1C8E">
        <w:t xml:space="preserve"> were adjusted vertically to NAVD88 in feet. </w:t>
      </w:r>
    </w:p>
    <w:p w14:paraId="66D78601" w14:textId="34CB221A" w:rsidR="00FB138B" w:rsidRDefault="00FB138B" w:rsidP="00FB138B">
      <w:pPr>
        <w:pStyle w:val="Heading3"/>
      </w:pPr>
      <w:bookmarkStart w:id="13" w:name="_Toc162963532"/>
      <w:r>
        <w:t>2.1.4 DEM QA/QC</w:t>
      </w:r>
      <w:bookmarkEnd w:id="13"/>
    </w:p>
    <w:p w14:paraId="6FE80979" w14:textId="5F03E8F6" w:rsidR="00FB138B" w:rsidRDefault="00FB138B" w:rsidP="00FB138B">
      <w:pPr>
        <w:pStyle w:val="Heading4"/>
      </w:pPr>
      <w:r>
        <w:t>2.1.4.1 DEM Quality Assurance</w:t>
      </w:r>
    </w:p>
    <w:p w14:paraId="077E31B3" w14:textId="704C92F5" w:rsidR="00FB138B" w:rsidRDefault="00FB138B" w:rsidP="00FB138B">
      <w:pPr>
        <w:spacing w:after="120"/>
        <w:jc w:val="both"/>
      </w:pPr>
      <w:r>
        <w:t>Seamless DEMs developed for use in the White</w:t>
      </w:r>
      <w:r w:rsidR="008B18D1">
        <w:t xml:space="preserve"> </w:t>
      </w:r>
      <w:r>
        <w:t>watershed BLE analyses were developed and independently assured to meet QA standards of the project. QA standards during the data development process included, but were not limited to the following:</w:t>
      </w:r>
    </w:p>
    <w:p w14:paraId="0F4564BD" w14:textId="77777777" w:rsidR="00FB138B" w:rsidRDefault="00FB138B" w:rsidP="00FB138B">
      <w:pPr>
        <w:pStyle w:val="ListParagraph"/>
        <w:numPr>
          <w:ilvl w:val="0"/>
          <w:numId w:val="21"/>
        </w:numPr>
      </w:pPr>
      <w:r>
        <w:t>Horizontal Projection Check (NAD83 SPCS 4202 FT)</w:t>
      </w:r>
    </w:p>
    <w:p w14:paraId="74366FCA" w14:textId="77777777" w:rsidR="00FB138B" w:rsidRDefault="00FB138B" w:rsidP="00FB138B">
      <w:pPr>
        <w:pStyle w:val="ListParagraph"/>
        <w:numPr>
          <w:ilvl w:val="0"/>
          <w:numId w:val="21"/>
        </w:numPr>
      </w:pPr>
      <w:r>
        <w:t>Vertical Datum Check (NAVD88 FT)</w:t>
      </w:r>
    </w:p>
    <w:p w14:paraId="676B7D02" w14:textId="77777777" w:rsidR="00FB138B" w:rsidRDefault="00FB138B" w:rsidP="00FB138B">
      <w:pPr>
        <w:pStyle w:val="ListParagraph"/>
        <w:numPr>
          <w:ilvl w:val="0"/>
          <w:numId w:val="21"/>
        </w:numPr>
      </w:pPr>
      <w:r>
        <w:t>Resolution Check (1-meter to 10-foot resolution)</w:t>
      </w:r>
    </w:p>
    <w:p w14:paraId="21A7B3D5" w14:textId="77777777" w:rsidR="00FB138B" w:rsidRDefault="00FB138B" w:rsidP="00FB138B">
      <w:pPr>
        <w:pStyle w:val="ListParagraph"/>
        <w:numPr>
          <w:ilvl w:val="0"/>
          <w:numId w:val="20"/>
        </w:numPr>
      </w:pPr>
      <w:r>
        <w:t xml:space="preserve">Seamless Data Check to ensure the DEM files are consistent and seamless along source data edges </w:t>
      </w:r>
    </w:p>
    <w:p w14:paraId="340D0593" w14:textId="483F452B" w:rsidR="00FB138B" w:rsidRDefault="00FB138B" w:rsidP="00FB138B">
      <w:pPr>
        <w:pStyle w:val="Heading4"/>
      </w:pPr>
      <w:r>
        <w:lastRenderedPageBreak/>
        <w:t>2.1.4.2 DEM Quality Control</w:t>
      </w:r>
    </w:p>
    <w:p w14:paraId="72B89030" w14:textId="77777777" w:rsidR="00FB138B" w:rsidRPr="00E351DC" w:rsidRDefault="00FB138B" w:rsidP="00FB138B">
      <w:pPr>
        <w:spacing w:after="120"/>
        <w:jc w:val="both"/>
      </w:pPr>
      <w:r>
        <w:t xml:space="preserve">QC </w:t>
      </w:r>
      <w:r w:rsidRPr="00E351DC">
        <w:t xml:space="preserve">measures were implemented following the development process of the seamless DEMs and included visual observations using hillshade, color rendering, and/or other visual aids to review and identify potential impactful anomalies within the DEM surfaces.  This QC step included, but </w:t>
      </w:r>
      <w:r>
        <w:t>was</w:t>
      </w:r>
      <w:r w:rsidRPr="00E351DC">
        <w:t xml:space="preserve"> not limited to the following: </w:t>
      </w:r>
    </w:p>
    <w:p w14:paraId="2D8065D8" w14:textId="77777777" w:rsidR="00FB138B" w:rsidRPr="00E351DC" w:rsidRDefault="00FB138B" w:rsidP="00FB138B">
      <w:pPr>
        <w:pStyle w:val="ListParagraph"/>
        <w:numPr>
          <w:ilvl w:val="0"/>
          <w:numId w:val="21"/>
        </w:numPr>
      </w:pPr>
      <w:r w:rsidRPr="00E351DC">
        <w:t xml:space="preserve">Seamless Data Check to ensure no voids along the edges and between the prioritized datasets </w:t>
      </w:r>
    </w:p>
    <w:p w14:paraId="31CFD23B" w14:textId="77777777" w:rsidR="00FB138B" w:rsidRPr="00E351DC" w:rsidRDefault="00FB138B" w:rsidP="00FB138B">
      <w:pPr>
        <w:pStyle w:val="ListParagraph"/>
        <w:numPr>
          <w:ilvl w:val="0"/>
          <w:numId w:val="21"/>
        </w:numPr>
      </w:pPr>
      <w:r w:rsidRPr="00E351DC">
        <w:t xml:space="preserve">NoData Value Check to ensure no null values </w:t>
      </w:r>
    </w:p>
    <w:p w14:paraId="0CC0F535" w14:textId="77777777" w:rsidR="00FB138B" w:rsidRDefault="00FB138B" w:rsidP="00FB138B">
      <w:pPr>
        <w:pStyle w:val="ListParagraph"/>
        <w:numPr>
          <w:ilvl w:val="0"/>
          <w:numId w:val="21"/>
        </w:numPr>
      </w:pPr>
      <w:r w:rsidRPr="00E351DC">
        <w:t xml:space="preserve">Manual Elevation Check using hillshade rasters to find erroneous elevation issues </w:t>
      </w:r>
    </w:p>
    <w:p w14:paraId="618BA893" w14:textId="21852A73" w:rsidR="00FB138B" w:rsidRDefault="00FB138B" w:rsidP="00FB138B">
      <w:pPr>
        <w:jc w:val="both"/>
      </w:pPr>
      <w:r>
        <w:t xml:space="preserve">Following these QA/QC steps, the final DEM data developed for the </w:t>
      </w:r>
      <w:r w:rsidR="00A3439E" w:rsidRPr="00DA6F4F">
        <w:t>Running Water Draw</w:t>
      </w:r>
      <w:r>
        <w:t xml:space="preserve"> Watershed are assured to meet FEMA standards and present a representative surface developed from leveraged elevation data for the purposes of this BLE project. </w:t>
      </w:r>
    </w:p>
    <w:p w14:paraId="27F4C7B9" w14:textId="7AFCCCA4" w:rsidR="00331F91" w:rsidRPr="00331F91" w:rsidRDefault="00FB138B" w:rsidP="009135E2">
      <w:pPr>
        <w:spacing w:before="120" w:after="120"/>
        <w:jc w:val="both"/>
      </w:pPr>
      <w:r>
        <w:t xml:space="preserve">Stream centerlines were delineated to 1 square mile within each watershed and were cutoff at the caprock and/or first playa. Stream centerlines were smoothed and generalized. </w:t>
      </w:r>
    </w:p>
    <w:p w14:paraId="327627A7" w14:textId="0A1CBD3B" w:rsidR="007F68DE" w:rsidRDefault="009135E2" w:rsidP="009135E2">
      <w:pPr>
        <w:pStyle w:val="Heading2"/>
      </w:pPr>
      <w:bookmarkStart w:id="14" w:name="_Toc162963533"/>
      <w:r>
        <w:t>2</w:t>
      </w:r>
      <w:r w:rsidR="005620DD" w:rsidRPr="009135E2">
        <w:t>.2</w:t>
      </w:r>
      <w:r w:rsidR="005620DD" w:rsidRPr="009135E2">
        <w:tab/>
      </w:r>
      <w:r>
        <w:t>2D BLE Methods</w:t>
      </w:r>
      <w:bookmarkEnd w:id="14"/>
    </w:p>
    <w:p w14:paraId="0B9427A0" w14:textId="4997F826" w:rsidR="009135E2" w:rsidRDefault="009135E2" w:rsidP="009135E2">
      <w:r>
        <w:t xml:space="preserve">The following sections describe the methodology used in the 2D BLE analysis of the </w:t>
      </w:r>
      <w:r w:rsidR="003A2BA5">
        <w:t>Running Water Draw</w:t>
      </w:r>
      <w:r>
        <w:t xml:space="preserve"> Watershed. This section includes discussion re</w:t>
      </w:r>
      <w:r w:rsidR="008E5540">
        <w:t>garding the overall approach along with hydrologic and hydraulic methodologies and results.</w:t>
      </w:r>
    </w:p>
    <w:p w14:paraId="7A3F7DBE" w14:textId="43CC8A4C" w:rsidR="009135E2" w:rsidRDefault="008E5540" w:rsidP="008E5540">
      <w:pPr>
        <w:pStyle w:val="Heading3"/>
      </w:pPr>
      <w:bookmarkStart w:id="15" w:name="_Toc162963534"/>
      <w:r>
        <w:t xml:space="preserve">2.2.1 Model </w:t>
      </w:r>
      <w:r w:rsidR="00960A80">
        <w:t>Areas</w:t>
      </w:r>
      <w:bookmarkEnd w:id="15"/>
    </w:p>
    <w:p w14:paraId="7393257E" w14:textId="5A4A0AF3" w:rsidR="00C8721E" w:rsidRPr="00DA6F4F" w:rsidRDefault="008E5540" w:rsidP="008E5540">
      <w:r>
        <w:t xml:space="preserve">The </w:t>
      </w:r>
      <w:r w:rsidR="003A2BA5">
        <w:t>Running Water Draw</w:t>
      </w:r>
      <w:r>
        <w:t xml:space="preserve"> Watershed </w:t>
      </w:r>
      <w:r w:rsidRPr="00DA6F4F">
        <w:t xml:space="preserve">covers a total area of </w:t>
      </w:r>
      <w:r w:rsidR="007D5DD6" w:rsidRPr="00DA6F4F">
        <w:t xml:space="preserve">approximately </w:t>
      </w:r>
      <w:r w:rsidR="00D21791" w:rsidRPr="00DA6F4F">
        <w:t>1,</w:t>
      </w:r>
      <w:r w:rsidR="00D64D87" w:rsidRPr="00DA6F4F">
        <w:t>51</w:t>
      </w:r>
      <w:r w:rsidR="007D5DD6" w:rsidRPr="00DA6F4F">
        <w:t>1</w:t>
      </w:r>
      <w:r w:rsidR="00B006F9" w:rsidRPr="00DA6F4F">
        <w:t xml:space="preserve"> square miles. While possible to model the entire HUC8 in a single 2D HEC-RAS model, the large area would lead to excessively long model run times and inhibit the model’s usability for future users. To combat this issue and simplify model development, the study team divided the </w:t>
      </w:r>
      <w:r w:rsidR="003A2BA5" w:rsidRPr="00DA6F4F">
        <w:t>Running Water Draw</w:t>
      </w:r>
      <w:r w:rsidR="00B006F9" w:rsidRPr="00DA6F4F">
        <w:t xml:space="preserve"> HUC8 into several smaller models, consisting of a single HUC10 or group of HUC10s within the larger HUC8. </w:t>
      </w:r>
      <w:r w:rsidR="00D21791" w:rsidRPr="00DA6F4F">
        <w:fldChar w:fldCharType="begin"/>
      </w:r>
      <w:r w:rsidR="00D21791" w:rsidRPr="00DA6F4F">
        <w:instrText xml:space="preserve"> REF _Ref93904800 \h  \* MERGEFORMAT </w:instrText>
      </w:r>
      <w:r w:rsidR="00D21791" w:rsidRPr="00DA6F4F">
        <w:fldChar w:fldCharType="separate"/>
      </w:r>
      <w:r w:rsidR="00FC13F0">
        <w:t xml:space="preserve">Table </w:t>
      </w:r>
      <w:r w:rsidR="00FC13F0">
        <w:rPr>
          <w:noProof/>
        </w:rPr>
        <w:t>4</w:t>
      </w:r>
      <w:r w:rsidR="00D21791" w:rsidRPr="00DA6F4F">
        <w:fldChar w:fldCharType="end"/>
      </w:r>
      <w:r w:rsidR="00B006F9" w:rsidRPr="00DA6F4F">
        <w:t xml:space="preserve"> and </w:t>
      </w:r>
      <w:r w:rsidR="000C3FA2" w:rsidRPr="00DA6F4F">
        <w:fldChar w:fldCharType="begin"/>
      </w:r>
      <w:r w:rsidR="000C3FA2" w:rsidRPr="00DA6F4F">
        <w:instrText xml:space="preserve"> REF _Ref93906643 \h  \* MERGEFORMAT </w:instrText>
      </w:r>
      <w:r w:rsidR="000C3FA2" w:rsidRPr="00DA6F4F">
        <w:fldChar w:fldCharType="separate"/>
      </w:r>
      <w:r w:rsidR="00FC13F0">
        <w:t xml:space="preserve">Figure </w:t>
      </w:r>
      <w:r w:rsidR="00FC13F0">
        <w:rPr>
          <w:noProof/>
        </w:rPr>
        <w:t>4</w:t>
      </w:r>
      <w:r w:rsidR="000C3FA2" w:rsidRPr="00DA6F4F">
        <w:fldChar w:fldCharType="end"/>
      </w:r>
      <w:r w:rsidR="00B006F9" w:rsidRPr="00DA6F4F">
        <w:t xml:space="preserve"> present the grouping of HUC10s for each 2D model.</w:t>
      </w:r>
      <w:r w:rsidR="00C8721E" w:rsidRPr="00DA6F4F">
        <w:t xml:space="preserve"> As described in</w:t>
      </w:r>
      <w:r w:rsidR="00960A80" w:rsidRPr="00DA6F4F">
        <w:t xml:space="preserve"> Section</w:t>
      </w:r>
      <w:r w:rsidR="00C8721E" w:rsidRPr="00DA6F4F">
        <w:t xml:space="preserve"> </w:t>
      </w:r>
      <w:r w:rsidR="00960A80" w:rsidRPr="00DA6F4F">
        <w:fldChar w:fldCharType="begin"/>
      </w:r>
      <w:r w:rsidR="00960A80" w:rsidRPr="00DA6F4F">
        <w:instrText xml:space="preserve"> REF _Ref93905299 \h  \* MERGEFORMAT </w:instrText>
      </w:r>
      <w:r w:rsidR="00960A80" w:rsidRPr="00DA6F4F">
        <w:fldChar w:fldCharType="separate"/>
      </w:r>
      <w:r w:rsidR="00FC13F0">
        <w:t>2.2.2 Model and Boundary Condition Setup</w:t>
      </w:r>
      <w:r w:rsidR="00960A80" w:rsidRPr="00DA6F4F">
        <w:fldChar w:fldCharType="end"/>
      </w:r>
      <w:r w:rsidR="00C8721E" w:rsidRPr="00DA6F4F">
        <w:t>, these models remain interconnected via external boundary conditions, so no runoff volume is lost through the subdivision of the HUC8.</w:t>
      </w:r>
    </w:p>
    <w:p w14:paraId="2DD34A2F" w14:textId="16DDAD3A" w:rsidR="00D21791" w:rsidRDefault="00D21791" w:rsidP="00D21791">
      <w:pPr>
        <w:pStyle w:val="Caption"/>
        <w:keepNext/>
        <w:jc w:val="center"/>
      </w:pPr>
      <w:bookmarkStart w:id="16" w:name="_Ref93904800"/>
      <w:r>
        <w:t xml:space="preserve">Table </w:t>
      </w:r>
      <w:r>
        <w:fldChar w:fldCharType="begin"/>
      </w:r>
      <w:r>
        <w:instrText xml:space="preserve"> SEQ Table \* ARABIC </w:instrText>
      </w:r>
      <w:r>
        <w:fldChar w:fldCharType="separate"/>
      </w:r>
      <w:r w:rsidR="00FC13F0">
        <w:rPr>
          <w:noProof/>
        </w:rPr>
        <w:t>4</w:t>
      </w:r>
      <w:r>
        <w:rPr>
          <w:noProof/>
        </w:rPr>
        <w:fldChar w:fldCharType="end"/>
      </w:r>
      <w:bookmarkEnd w:id="16"/>
      <w:r>
        <w:t xml:space="preserve">: </w:t>
      </w:r>
      <w:r w:rsidR="003A2BA5">
        <w:t>Running Water Draw</w:t>
      </w:r>
      <w:r>
        <w:t xml:space="preserve"> Model Areas</w:t>
      </w:r>
    </w:p>
    <w:tbl>
      <w:tblPr>
        <w:tblStyle w:val="TableGrid"/>
        <w:tblpPr w:leftFromText="180" w:rightFromText="180" w:vertAnchor="text" w:tblpXSpec="center" w:tblpY="71"/>
        <w:tblW w:w="9445" w:type="dxa"/>
        <w:tblLook w:val="04A0" w:firstRow="1" w:lastRow="0" w:firstColumn="1" w:lastColumn="0" w:noHBand="0" w:noVBand="1"/>
      </w:tblPr>
      <w:tblGrid>
        <w:gridCol w:w="1664"/>
        <w:gridCol w:w="1386"/>
        <w:gridCol w:w="5433"/>
        <w:gridCol w:w="962"/>
      </w:tblGrid>
      <w:tr w:rsidR="00C8721E" w:rsidRPr="00ED7AF6" w14:paraId="5AEA469B" w14:textId="77777777" w:rsidTr="00D64D87">
        <w:tc>
          <w:tcPr>
            <w:tcW w:w="1664" w:type="dxa"/>
            <w:shd w:val="clear" w:color="auto" w:fill="4472C4" w:themeFill="accent1"/>
            <w:vAlign w:val="center"/>
          </w:tcPr>
          <w:p w14:paraId="3CCCC3C9" w14:textId="40AB9FC5" w:rsidR="00C8721E" w:rsidRPr="00ED7AF6" w:rsidRDefault="00C8721E"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Model</w:t>
            </w:r>
          </w:p>
        </w:tc>
        <w:tc>
          <w:tcPr>
            <w:tcW w:w="1386" w:type="dxa"/>
            <w:shd w:val="clear" w:color="auto" w:fill="4472C4" w:themeFill="accent1"/>
            <w:vAlign w:val="center"/>
          </w:tcPr>
          <w:p w14:paraId="167FDC86" w14:textId="7F88FC57" w:rsidR="00C8721E" w:rsidRPr="00ED7AF6" w:rsidRDefault="00C8721E"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HUC10(s)</w:t>
            </w:r>
          </w:p>
        </w:tc>
        <w:tc>
          <w:tcPr>
            <w:tcW w:w="0" w:type="auto"/>
            <w:shd w:val="clear" w:color="auto" w:fill="4472C4" w:themeFill="accent1"/>
            <w:vAlign w:val="center"/>
          </w:tcPr>
          <w:p w14:paraId="423BC6BD" w14:textId="2A2179BC" w:rsidR="00C8721E" w:rsidRPr="00ED7AF6" w:rsidRDefault="00C8721E"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HUC10 Name(s)</w:t>
            </w:r>
          </w:p>
        </w:tc>
        <w:tc>
          <w:tcPr>
            <w:tcW w:w="962" w:type="dxa"/>
            <w:shd w:val="clear" w:color="auto" w:fill="4472C4" w:themeFill="accent1"/>
            <w:vAlign w:val="center"/>
          </w:tcPr>
          <w:p w14:paraId="59B123ED" w14:textId="77777777" w:rsidR="00D64D87" w:rsidRDefault="00C8721E" w:rsidP="00D64D87">
            <w:pPr>
              <w:autoSpaceDE w:val="0"/>
              <w:autoSpaceDN w:val="0"/>
              <w:adjustRightInd w:val="0"/>
              <w:jc w:val="center"/>
              <w:rPr>
                <w:rFonts w:cstheme="minorHAnsi"/>
                <w:color w:val="FFFFFF" w:themeColor="background1"/>
                <w:sz w:val="20"/>
                <w:szCs w:val="20"/>
              </w:rPr>
            </w:pPr>
            <w:r w:rsidRPr="00ED7AF6">
              <w:rPr>
                <w:rFonts w:cstheme="minorHAnsi"/>
                <w:color w:val="FFFFFF" w:themeColor="background1"/>
                <w:sz w:val="20"/>
                <w:szCs w:val="20"/>
              </w:rPr>
              <w:t>Area</w:t>
            </w:r>
          </w:p>
          <w:p w14:paraId="0A441422" w14:textId="0C093E8B" w:rsidR="00C8721E" w:rsidRPr="00ED7AF6" w:rsidRDefault="00C8721E" w:rsidP="00D64D87">
            <w:pPr>
              <w:autoSpaceDE w:val="0"/>
              <w:autoSpaceDN w:val="0"/>
              <w:adjustRightInd w:val="0"/>
              <w:jc w:val="center"/>
              <w:rPr>
                <w:rFonts w:cstheme="minorHAnsi"/>
                <w:color w:val="FFFFFF" w:themeColor="background1"/>
                <w:sz w:val="20"/>
                <w:szCs w:val="20"/>
              </w:rPr>
            </w:pPr>
            <w:r w:rsidRPr="00ED7AF6">
              <w:rPr>
                <w:rFonts w:cstheme="minorHAnsi"/>
                <w:color w:val="FFFFFF" w:themeColor="background1"/>
                <w:sz w:val="20"/>
                <w:szCs w:val="20"/>
              </w:rPr>
              <w:t>(Sq. Mi.)</w:t>
            </w:r>
          </w:p>
        </w:tc>
      </w:tr>
      <w:tr w:rsidR="00C8721E" w:rsidRPr="00ED7AF6" w14:paraId="65E88ADD" w14:textId="77777777" w:rsidTr="00D64D87">
        <w:tc>
          <w:tcPr>
            <w:tcW w:w="1664" w:type="dxa"/>
            <w:vAlign w:val="center"/>
          </w:tcPr>
          <w:p w14:paraId="68A3915B" w14:textId="1ECBC5FB" w:rsidR="00C8721E" w:rsidRPr="00ED7AF6" w:rsidRDefault="00C8721E"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1205000</w:t>
            </w:r>
            <w:r w:rsidR="008A6BB7">
              <w:rPr>
                <w:rFonts w:cstheme="minorHAnsi"/>
                <w:sz w:val="20"/>
                <w:szCs w:val="20"/>
              </w:rPr>
              <w:t>5</w:t>
            </w:r>
            <w:r w:rsidRPr="00ED7AF6">
              <w:rPr>
                <w:rFonts w:cstheme="minorHAnsi"/>
                <w:sz w:val="20"/>
                <w:szCs w:val="20"/>
              </w:rPr>
              <w:t>01</w:t>
            </w:r>
          </w:p>
        </w:tc>
        <w:tc>
          <w:tcPr>
            <w:tcW w:w="1386" w:type="dxa"/>
            <w:vAlign w:val="center"/>
          </w:tcPr>
          <w:p w14:paraId="660C4339" w14:textId="7EF5AA8E" w:rsidR="00C8721E" w:rsidRPr="00ED7AF6" w:rsidRDefault="00C8721E"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1205000</w:t>
            </w:r>
            <w:r w:rsidR="008A6BB7">
              <w:rPr>
                <w:rFonts w:cstheme="minorHAnsi"/>
                <w:sz w:val="20"/>
                <w:szCs w:val="20"/>
              </w:rPr>
              <w:t>5</w:t>
            </w:r>
            <w:r w:rsidRPr="00ED7AF6">
              <w:rPr>
                <w:rFonts w:cstheme="minorHAnsi"/>
                <w:sz w:val="20"/>
                <w:szCs w:val="20"/>
              </w:rPr>
              <w:t>01</w:t>
            </w:r>
          </w:p>
        </w:tc>
        <w:tc>
          <w:tcPr>
            <w:tcW w:w="0" w:type="auto"/>
            <w:vAlign w:val="center"/>
          </w:tcPr>
          <w:p w14:paraId="7F7BC283" w14:textId="1260FD03" w:rsidR="00C8721E" w:rsidRPr="00ED7AF6" w:rsidRDefault="008A6BB7" w:rsidP="00276971">
            <w:pPr>
              <w:autoSpaceDE w:val="0"/>
              <w:autoSpaceDN w:val="0"/>
              <w:adjustRightInd w:val="0"/>
              <w:spacing w:after="100" w:afterAutospacing="1" w:line="259" w:lineRule="auto"/>
              <w:jc w:val="center"/>
              <w:rPr>
                <w:rFonts w:cstheme="minorHAnsi"/>
                <w:sz w:val="20"/>
                <w:szCs w:val="20"/>
              </w:rPr>
            </w:pPr>
            <w:r w:rsidRPr="008A6BB7">
              <w:rPr>
                <w:rFonts w:cstheme="minorHAnsi"/>
                <w:sz w:val="20"/>
                <w:szCs w:val="20"/>
              </w:rPr>
              <w:t>Running Water Draw</w:t>
            </w:r>
          </w:p>
        </w:tc>
        <w:tc>
          <w:tcPr>
            <w:tcW w:w="962" w:type="dxa"/>
            <w:vAlign w:val="center"/>
          </w:tcPr>
          <w:p w14:paraId="49E20F81" w14:textId="1A5CC079" w:rsidR="00C8721E" w:rsidRPr="00ED7AF6" w:rsidRDefault="008A6BB7"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4</w:t>
            </w:r>
            <w:r w:rsidR="00D64D87">
              <w:rPr>
                <w:rFonts w:cstheme="minorHAnsi"/>
                <w:sz w:val="20"/>
                <w:szCs w:val="20"/>
              </w:rPr>
              <w:t>09</w:t>
            </w:r>
          </w:p>
        </w:tc>
      </w:tr>
      <w:tr w:rsidR="00C8721E" w:rsidRPr="00ED7AF6" w14:paraId="51571A31" w14:textId="77777777" w:rsidTr="00D64D87">
        <w:tc>
          <w:tcPr>
            <w:tcW w:w="1664" w:type="dxa"/>
            <w:vAlign w:val="center"/>
          </w:tcPr>
          <w:p w14:paraId="252421EB" w14:textId="1D377437" w:rsidR="00C8721E" w:rsidRPr="00ED7AF6" w:rsidRDefault="00C8721E"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1205000</w:t>
            </w:r>
            <w:r w:rsidR="008A6BB7">
              <w:rPr>
                <w:rFonts w:cstheme="minorHAnsi"/>
                <w:sz w:val="20"/>
                <w:szCs w:val="20"/>
              </w:rPr>
              <w:t>502_3</w:t>
            </w:r>
          </w:p>
        </w:tc>
        <w:tc>
          <w:tcPr>
            <w:tcW w:w="1386" w:type="dxa"/>
            <w:vAlign w:val="center"/>
          </w:tcPr>
          <w:p w14:paraId="763601D8" w14:textId="1A285B87" w:rsidR="00C8721E" w:rsidRPr="00ED7AF6" w:rsidRDefault="00C8721E"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1205000</w:t>
            </w:r>
            <w:r w:rsidR="008A6BB7">
              <w:rPr>
                <w:rFonts w:cstheme="minorHAnsi"/>
                <w:sz w:val="20"/>
                <w:szCs w:val="20"/>
              </w:rPr>
              <w:t>5</w:t>
            </w:r>
            <w:r w:rsidRPr="00ED7AF6">
              <w:rPr>
                <w:rFonts w:cstheme="minorHAnsi"/>
                <w:sz w:val="20"/>
                <w:szCs w:val="20"/>
              </w:rPr>
              <w:t>0</w:t>
            </w:r>
            <w:r w:rsidR="008A6BB7">
              <w:rPr>
                <w:rFonts w:cstheme="minorHAnsi"/>
                <w:sz w:val="20"/>
                <w:szCs w:val="20"/>
              </w:rPr>
              <w:t xml:space="preserve">2, </w:t>
            </w:r>
            <w:r w:rsidR="008A6BB7" w:rsidRPr="00ED7AF6">
              <w:rPr>
                <w:rFonts w:cstheme="minorHAnsi"/>
                <w:sz w:val="20"/>
                <w:szCs w:val="20"/>
              </w:rPr>
              <w:t>1205000</w:t>
            </w:r>
            <w:r w:rsidR="008A6BB7">
              <w:rPr>
                <w:rFonts w:cstheme="minorHAnsi"/>
                <w:sz w:val="20"/>
                <w:szCs w:val="20"/>
              </w:rPr>
              <w:t>5</w:t>
            </w:r>
            <w:r w:rsidR="008A6BB7" w:rsidRPr="00ED7AF6">
              <w:rPr>
                <w:rFonts w:cstheme="minorHAnsi"/>
                <w:sz w:val="20"/>
                <w:szCs w:val="20"/>
              </w:rPr>
              <w:t>0</w:t>
            </w:r>
            <w:r w:rsidR="008A6BB7">
              <w:rPr>
                <w:rFonts w:cstheme="minorHAnsi"/>
                <w:sz w:val="20"/>
                <w:szCs w:val="20"/>
              </w:rPr>
              <w:t>3</w:t>
            </w:r>
          </w:p>
        </w:tc>
        <w:tc>
          <w:tcPr>
            <w:tcW w:w="0" w:type="auto"/>
            <w:vAlign w:val="center"/>
          </w:tcPr>
          <w:p w14:paraId="10F1B4A2" w14:textId="7689B2E3" w:rsidR="00C8721E" w:rsidRPr="00ED7AF6" w:rsidRDefault="008A6BB7" w:rsidP="008A6BB7">
            <w:pPr>
              <w:autoSpaceDE w:val="0"/>
              <w:autoSpaceDN w:val="0"/>
              <w:adjustRightInd w:val="0"/>
              <w:spacing w:after="100" w:afterAutospacing="1" w:line="259" w:lineRule="auto"/>
              <w:jc w:val="center"/>
              <w:rPr>
                <w:rFonts w:cstheme="minorHAnsi"/>
                <w:sz w:val="20"/>
                <w:szCs w:val="20"/>
              </w:rPr>
            </w:pPr>
            <w:r w:rsidRPr="008A6BB7">
              <w:rPr>
                <w:rFonts w:cstheme="minorHAnsi"/>
                <w:sz w:val="20"/>
                <w:szCs w:val="20"/>
              </w:rPr>
              <w:t>Town of Sunnyside-Running Water Draw</w:t>
            </w:r>
            <w:r>
              <w:rPr>
                <w:rFonts w:cstheme="minorHAnsi"/>
                <w:sz w:val="20"/>
                <w:szCs w:val="20"/>
              </w:rPr>
              <w:t xml:space="preserve">, </w:t>
            </w:r>
            <w:r w:rsidRPr="008A6BB7">
              <w:rPr>
                <w:rFonts w:cstheme="minorHAnsi"/>
                <w:sz w:val="20"/>
                <w:szCs w:val="20"/>
              </w:rPr>
              <w:t>Town of Dimmitt-North Fork</w:t>
            </w:r>
          </w:p>
        </w:tc>
        <w:tc>
          <w:tcPr>
            <w:tcW w:w="962" w:type="dxa"/>
            <w:vAlign w:val="center"/>
          </w:tcPr>
          <w:p w14:paraId="23AB5364" w14:textId="18536E0F" w:rsidR="00C8721E" w:rsidRPr="00ED7AF6" w:rsidRDefault="008A6BB7"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61</w:t>
            </w:r>
            <w:r w:rsidR="00D64D87">
              <w:rPr>
                <w:rFonts w:cstheme="minorHAnsi"/>
                <w:sz w:val="20"/>
                <w:szCs w:val="20"/>
              </w:rPr>
              <w:t>1</w:t>
            </w:r>
          </w:p>
        </w:tc>
      </w:tr>
      <w:tr w:rsidR="008A6BB7" w:rsidRPr="00ED7AF6" w14:paraId="1F08DB8B" w14:textId="77777777" w:rsidTr="00D64D87">
        <w:tc>
          <w:tcPr>
            <w:tcW w:w="1664" w:type="dxa"/>
            <w:vAlign w:val="center"/>
          </w:tcPr>
          <w:p w14:paraId="008B56D7" w14:textId="66566F9A" w:rsidR="008A6BB7" w:rsidRPr="00ED7AF6" w:rsidRDefault="008A6BB7" w:rsidP="008A6BB7">
            <w:pPr>
              <w:autoSpaceDE w:val="0"/>
              <w:autoSpaceDN w:val="0"/>
              <w:adjustRightInd w:val="0"/>
              <w:spacing w:after="100" w:afterAutospacing="1" w:line="259" w:lineRule="auto"/>
              <w:rPr>
                <w:rFonts w:cstheme="minorHAnsi"/>
                <w:sz w:val="20"/>
                <w:szCs w:val="20"/>
              </w:rPr>
            </w:pPr>
            <w:r w:rsidRPr="00ED7AF6">
              <w:rPr>
                <w:rFonts w:cstheme="minorHAnsi"/>
                <w:sz w:val="20"/>
                <w:szCs w:val="20"/>
              </w:rPr>
              <w:t>1205000</w:t>
            </w:r>
            <w:r w:rsidR="00861179">
              <w:rPr>
                <w:rFonts w:cstheme="minorHAnsi"/>
                <w:sz w:val="20"/>
                <w:szCs w:val="20"/>
              </w:rPr>
              <w:t>504</w:t>
            </w:r>
          </w:p>
        </w:tc>
        <w:tc>
          <w:tcPr>
            <w:tcW w:w="1386" w:type="dxa"/>
            <w:vAlign w:val="center"/>
          </w:tcPr>
          <w:p w14:paraId="7C8F2814" w14:textId="3A5C6548" w:rsidR="008A6BB7" w:rsidRPr="00ED7AF6" w:rsidRDefault="008A6BB7" w:rsidP="008A6BB7">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1205000</w:t>
            </w:r>
            <w:r>
              <w:rPr>
                <w:rFonts w:cstheme="minorHAnsi"/>
                <w:sz w:val="20"/>
                <w:szCs w:val="20"/>
              </w:rPr>
              <w:t>5</w:t>
            </w:r>
            <w:r w:rsidRPr="00ED7AF6">
              <w:rPr>
                <w:rFonts w:cstheme="minorHAnsi"/>
                <w:sz w:val="20"/>
                <w:szCs w:val="20"/>
              </w:rPr>
              <w:t>04</w:t>
            </w:r>
          </w:p>
        </w:tc>
        <w:tc>
          <w:tcPr>
            <w:tcW w:w="0" w:type="auto"/>
            <w:vAlign w:val="center"/>
          </w:tcPr>
          <w:p w14:paraId="1B018D64" w14:textId="539487F9" w:rsidR="008A6BB7" w:rsidRPr="00ED7AF6" w:rsidRDefault="008A6BB7" w:rsidP="008A6BB7">
            <w:pPr>
              <w:autoSpaceDE w:val="0"/>
              <w:autoSpaceDN w:val="0"/>
              <w:adjustRightInd w:val="0"/>
              <w:spacing w:after="100" w:afterAutospacing="1" w:line="259" w:lineRule="auto"/>
              <w:jc w:val="center"/>
              <w:rPr>
                <w:rFonts w:cstheme="minorHAnsi"/>
                <w:sz w:val="20"/>
                <w:szCs w:val="20"/>
              </w:rPr>
            </w:pPr>
            <w:r w:rsidRPr="008A6BB7">
              <w:rPr>
                <w:rFonts w:cstheme="minorHAnsi"/>
                <w:sz w:val="20"/>
                <w:szCs w:val="20"/>
              </w:rPr>
              <w:t>Slaton Draw-Running Water Draw</w:t>
            </w:r>
          </w:p>
        </w:tc>
        <w:tc>
          <w:tcPr>
            <w:tcW w:w="962" w:type="dxa"/>
            <w:vAlign w:val="center"/>
          </w:tcPr>
          <w:p w14:paraId="2599F997" w14:textId="28A8B291" w:rsidR="008A6BB7" w:rsidRPr="00ED7AF6" w:rsidRDefault="008A6BB7" w:rsidP="008A6BB7">
            <w:pPr>
              <w:autoSpaceDE w:val="0"/>
              <w:autoSpaceDN w:val="0"/>
              <w:adjustRightInd w:val="0"/>
              <w:spacing w:after="100" w:afterAutospacing="1" w:line="259" w:lineRule="auto"/>
              <w:jc w:val="center"/>
              <w:rPr>
                <w:rFonts w:cstheme="minorHAnsi"/>
                <w:sz w:val="20"/>
                <w:szCs w:val="20"/>
              </w:rPr>
            </w:pPr>
            <w:r>
              <w:rPr>
                <w:rFonts w:cstheme="minorHAnsi"/>
                <w:sz w:val="20"/>
                <w:szCs w:val="20"/>
              </w:rPr>
              <w:t>2</w:t>
            </w:r>
            <w:r w:rsidR="00D64D87">
              <w:rPr>
                <w:rFonts w:cstheme="minorHAnsi"/>
                <w:sz w:val="20"/>
                <w:szCs w:val="20"/>
              </w:rPr>
              <w:t>14</w:t>
            </w:r>
          </w:p>
        </w:tc>
      </w:tr>
      <w:tr w:rsidR="008A6BB7" w:rsidRPr="00ED7AF6" w14:paraId="123A1A62" w14:textId="77777777" w:rsidTr="00D64D87">
        <w:tc>
          <w:tcPr>
            <w:tcW w:w="1664" w:type="dxa"/>
            <w:vAlign w:val="center"/>
          </w:tcPr>
          <w:p w14:paraId="2D56FB2F" w14:textId="2858EDA6" w:rsidR="008A6BB7" w:rsidRPr="00ED7AF6" w:rsidRDefault="008A6BB7" w:rsidP="008A6BB7">
            <w:pPr>
              <w:autoSpaceDE w:val="0"/>
              <w:autoSpaceDN w:val="0"/>
              <w:adjustRightInd w:val="0"/>
              <w:spacing w:after="100" w:afterAutospacing="1" w:line="259" w:lineRule="auto"/>
              <w:rPr>
                <w:rFonts w:cstheme="minorHAnsi"/>
                <w:sz w:val="20"/>
                <w:szCs w:val="20"/>
              </w:rPr>
            </w:pPr>
            <w:r w:rsidRPr="00ED7AF6">
              <w:rPr>
                <w:rFonts w:cstheme="minorHAnsi"/>
                <w:sz w:val="20"/>
                <w:szCs w:val="20"/>
              </w:rPr>
              <w:t>1205000</w:t>
            </w:r>
            <w:r w:rsidR="00861179">
              <w:rPr>
                <w:rFonts w:cstheme="minorHAnsi"/>
                <w:sz w:val="20"/>
                <w:szCs w:val="20"/>
              </w:rPr>
              <w:t>505</w:t>
            </w:r>
          </w:p>
        </w:tc>
        <w:tc>
          <w:tcPr>
            <w:tcW w:w="1386" w:type="dxa"/>
            <w:vAlign w:val="center"/>
          </w:tcPr>
          <w:p w14:paraId="7CEEFA82" w14:textId="2AFDEC04" w:rsidR="008A6BB7" w:rsidRPr="00ED7AF6" w:rsidRDefault="008A6BB7" w:rsidP="008A6BB7">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1205000</w:t>
            </w:r>
            <w:r>
              <w:rPr>
                <w:rFonts w:cstheme="minorHAnsi"/>
                <w:sz w:val="20"/>
                <w:szCs w:val="20"/>
              </w:rPr>
              <w:t>5</w:t>
            </w:r>
            <w:r w:rsidRPr="00ED7AF6">
              <w:rPr>
                <w:rFonts w:cstheme="minorHAnsi"/>
                <w:sz w:val="20"/>
                <w:szCs w:val="20"/>
              </w:rPr>
              <w:t>0</w:t>
            </w:r>
            <w:r>
              <w:rPr>
                <w:rFonts w:cstheme="minorHAnsi"/>
                <w:sz w:val="20"/>
                <w:szCs w:val="20"/>
              </w:rPr>
              <w:t>5</w:t>
            </w:r>
          </w:p>
        </w:tc>
        <w:tc>
          <w:tcPr>
            <w:tcW w:w="0" w:type="auto"/>
            <w:vAlign w:val="center"/>
          </w:tcPr>
          <w:p w14:paraId="770D5585" w14:textId="029EA06E" w:rsidR="008A6BB7" w:rsidRPr="00ED7AF6" w:rsidRDefault="008A6BB7" w:rsidP="008A6BB7">
            <w:pPr>
              <w:autoSpaceDE w:val="0"/>
              <w:autoSpaceDN w:val="0"/>
              <w:adjustRightInd w:val="0"/>
              <w:spacing w:after="100" w:afterAutospacing="1" w:line="259" w:lineRule="auto"/>
              <w:jc w:val="center"/>
              <w:rPr>
                <w:rFonts w:cstheme="minorHAnsi"/>
                <w:sz w:val="20"/>
                <w:szCs w:val="20"/>
              </w:rPr>
            </w:pPr>
            <w:r w:rsidRPr="008A6BB7">
              <w:rPr>
                <w:rFonts w:cstheme="minorHAnsi"/>
                <w:sz w:val="20"/>
                <w:szCs w:val="20"/>
              </w:rPr>
              <w:t>Duncan Lake-Running Water Draw</w:t>
            </w:r>
          </w:p>
        </w:tc>
        <w:tc>
          <w:tcPr>
            <w:tcW w:w="962" w:type="dxa"/>
            <w:vAlign w:val="center"/>
          </w:tcPr>
          <w:p w14:paraId="5596B8BD" w14:textId="0D5D8033" w:rsidR="008A6BB7" w:rsidRPr="00ED7AF6" w:rsidRDefault="008A6BB7" w:rsidP="008A6BB7">
            <w:pPr>
              <w:autoSpaceDE w:val="0"/>
              <w:autoSpaceDN w:val="0"/>
              <w:adjustRightInd w:val="0"/>
              <w:spacing w:after="100" w:afterAutospacing="1" w:line="259" w:lineRule="auto"/>
              <w:jc w:val="center"/>
              <w:rPr>
                <w:rFonts w:cstheme="minorHAnsi"/>
                <w:sz w:val="20"/>
                <w:szCs w:val="20"/>
              </w:rPr>
            </w:pPr>
            <w:r>
              <w:rPr>
                <w:rFonts w:cstheme="minorHAnsi"/>
                <w:sz w:val="20"/>
                <w:szCs w:val="20"/>
              </w:rPr>
              <w:t>2</w:t>
            </w:r>
            <w:r w:rsidR="00D64D87">
              <w:rPr>
                <w:rFonts w:cstheme="minorHAnsi"/>
                <w:sz w:val="20"/>
                <w:szCs w:val="20"/>
              </w:rPr>
              <w:t>77</w:t>
            </w:r>
          </w:p>
        </w:tc>
      </w:tr>
    </w:tbl>
    <w:p w14:paraId="092A5B21" w14:textId="77777777" w:rsidR="00C8721E" w:rsidRDefault="00C8721E" w:rsidP="008E5540"/>
    <w:p w14:paraId="101382FA" w14:textId="77777777" w:rsidR="00B006F9" w:rsidRDefault="00B006F9" w:rsidP="008E5540"/>
    <w:p w14:paraId="5BDC55F3" w14:textId="77777777" w:rsidR="008E5540" w:rsidRPr="008E5540" w:rsidRDefault="008E5540" w:rsidP="008E5540"/>
    <w:p w14:paraId="1E855D73" w14:textId="77777777" w:rsidR="00C8721E" w:rsidRDefault="00C8721E" w:rsidP="00E32DB5"/>
    <w:p w14:paraId="57697C0B" w14:textId="46179F0C" w:rsidR="00C8721E" w:rsidRDefault="00C8721E" w:rsidP="00E32DB5"/>
    <w:p w14:paraId="133D5AF7" w14:textId="4291D867" w:rsidR="003E3256" w:rsidRDefault="00E62FE5" w:rsidP="003E3256">
      <w:pPr>
        <w:jc w:val="center"/>
        <w:rPr>
          <w:b/>
          <w:bCs/>
        </w:rPr>
      </w:pPr>
      <w:r>
        <w:rPr>
          <w:b/>
          <w:bCs/>
          <w:noProof/>
        </w:rPr>
        <w:drawing>
          <wp:inline distT="0" distB="0" distL="0" distR="0" wp14:anchorId="33AF1D07" wp14:editId="485D68FF">
            <wp:extent cx="5934075" cy="36385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4075" cy="3638550"/>
                    </a:xfrm>
                    <a:prstGeom prst="rect">
                      <a:avLst/>
                    </a:prstGeom>
                    <a:noFill/>
                    <a:ln>
                      <a:noFill/>
                    </a:ln>
                  </pic:spPr>
                </pic:pic>
              </a:graphicData>
            </a:graphic>
          </wp:inline>
        </w:drawing>
      </w:r>
    </w:p>
    <w:p w14:paraId="584C4602" w14:textId="587860ED" w:rsidR="003E3256" w:rsidRDefault="003E3256" w:rsidP="003E3256">
      <w:pPr>
        <w:pStyle w:val="Caption"/>
        <w:jc w:val="center"/>
      </w:pPr>
      <w:bookmarkStart w:id="17" w:name="_Ref93906643"/>
      <w:r>
        <w:t xml:space="preserve">Figure </w:t>
      </w:r>
      <w:r>
        <w:fldChar w:fldCharType="begin"/>
      </w:r>
      <w:r>
        <w:instrText xml:space="preserve"> SEQ Figure \* ARABIC </w:instrText>
      </w:r>
      <w:r>
        <w:fldChar w:fldCharType="separate"/>
      </w:r>
      <w:r w:rsidR="00FC13F0">
        <w:rPr>
          <w:noProof/>
        </w:rPr>
        <w:t>4</w:t>
      </w:r>
      <w:r>
        <w:rPr>
          <w:noProof/>
        </w:rPr>
        <w:fldChar w:fldCharType="end"/>
      </w:r>
      <w:bookmarkEnd w:id="17"/>
      <w:r>
        <w:t xml:space="preserve">: </w:t>
      </w:r>
      <w:r w:rsidR="003A2BA5">
        <w:t>Running Water Draw</w:t>
      </w:r>
      <w:r>
        <w:t xml:space="preserve"> Model Areas</w:t>
      </w:r>
    </w:p>
    <w:p w14:paraId="3BA4D220" w14:textId="4E4DACAD" w:rsidR="003E3256" w:rsidRDefault="003E3256" w:rsidP="003E3256">
      <w:pPr>
        <w:pStyle w:val="Heading3"/>
      </w:pPr>
      <w:bookmarkStart w:id="18" w:name="_Ref93905299"/>
      <w:bookmarkStart w:id="19" w:name="_Toc162963535"/>
      <w:r>
        <w:t xml:space="preserve">2.2.2 </w:t>
      </w:r>
      <w:r w:rsidR="00960A80">
        <w:t xml:space="preserve">Model and </w:t>
      </w:r>
      <w:r>
        <w:t>Boundary Condition</w:t>
      </w:r>
      <w:r w:rsidR="00960A80">
        <w:t xml:space="preserve"> Setup</w:t>
      </w:r>
      <w:bookmarkEnd w:id="18"/>
      <w:bookmarkEnd w:id="19"/>
    </w:p>
    <w:p w14:paraId="14E653D9" w14:textId="278F920A" w:rsidR="00960A80" w:rsidRDefault="004E0A4D" w:rsidP="00960A80">
      <w:bookmarkStart w:id="20" w:name="_Hlk97728546"/>
      <w:r>
        <w:t xml:space="preserve">HEC-RAS 2D rain-on-grid modeling </w:t>
      </w:r>
      <w:r w:rsidRPr="00DA6F4F">
        <w:t xml:space="preserve">requires two main components, a 2D computational mesh and inflow hydrology. </w:t>
      </w:r>
      <w:r w:rsidR="00B8692E" w:rsidRPr="00DA6F4F">
        <w:t xml:space="preserve">HUC10 boundaries were used to establish the 2D computational mesh boundaries within the </w:t>
      </w:r>
      <w:r w:rsidR="003A2BA5" w:rsidRPr="00DA6F4F">
        <w:t>Running Water Draw</w:t>
      </w:r>
      <w:r w:rsidR="00B8692E" w:rsidRPr="00DA6F4F">
        <w:t xml:space="preserve"> HUC8, according to the groupings presented in </w:t>
      </w:r>
      <w:r w:rsidR="00B8692E" w:rsidRPr="00DA6F4F">
        <w:fldChar w:fldCharType="begin"/>
      </w:r>
      <w:r w:rsidR="00B8692E" w:rsidRPr="00DA6F4F">
        <w:instrText xml:space="preserve"> REF _Ref93904800 \h  \* MERGEFORMAT </w:instrText>
      </w:r>
      <w:r w:rsidR="00B8692E" w:rsidRPr="00DA6F4F">
        <w:fldChar w:fldCharType="separate"/>
      </w:r>
      <w:r w:rsidR="00FC13F0">
        <w:t xml:space="preserve">Table </w:t>
      </w:r>
      <w:r w:rsidR="00FC13F0">
        <w:rPr>
          <w:noProof/>
        </w:rPr>
        <w:t>4</w:t>
      </w:r>
      <w:r w:rsidR="00B8692E" w:rsidRPr="00DA6F4F">
        <w:fldChar w:fldCharType="end"/>
      </w:r>
      <w:r w:rsidR="00B8692E" w:rsidRPr="00DA6F4F">
        <w:t xml:space="preserve">. Inflow hydrology can be applied through various methods in HEC-RAS 2D modeling, but hydrology methods are limited to two categories for the </w:t>
      </w:r>
      <w:r w:rsidR="003A2BA5" w:rsidRPr="00DA6F4F">
        <w:t>Running Water Draw</w:t>
      </w:r>
      <w:r w:rsidR="00B8692E" w:rsidRPr="00DA6F4F">
        <w:t xml:space="preserve"> HUC8. These are flow hydrographs and precipitation time-series. </w:t>
      </w:r>
      <w:r w:rsidR="009E0776" w:rsidRPr="00DA6F4F">
        <w:t xml:space="preserve">Section </w:t>
      </w:r>
      <w:r w:rsidR="009E0776" w:rsidRPr="00DA6F4F">
        <w:fldChar w:fldCharType="begin"/>
      </w:r>
      <w:r w:rsidR="009E0776" w:rsidRPr="00DA6F4F">
        <w:instrText xml:space="preserve"> REF _Ref94018335 \h  \* MERGEFORMAT </w:instrText>
      </w:r>
      <w:r w:rsidR="009E0776" w:rsidRPr="00DA6F4F">
        <w:fldChar w:fldCharType="separate"/>
      </w:r>
      <w:r w:rsidR="00FC13F0">
        <w:t>2.2.3.1 Precipitation for HEC-RAS 2D</w:t>
      </w:r>
      <w:r w:rsidR="009E0776" w:rsidRPr="00DA6F4F">
        <w:fldChar w:fldCharType="end"/>
      </w:r>
      <w:r w:rsidR="00F42F22" w:rsidRPr="00DA6F4F">
        <w:t xml:space="preserve"> describes the development the precipitation data applied to each model.</w:t>
      </w:r>
      <w:r w:rsidR="00B8692E" w:rsidRPr="00DA6F4F">
        <w:t xml:space="preserve"> </w:t>
      </w:r>
      <w:r w:rsidR="00396C4B" w:rsidRPr="00DA6F4F">
        <w:t>Precipitation, rather than</w:t>
      </w:r>
      <w:r w:rsidR="00396C4B">
        <w:t xml:space="preserve"> excess precipitation, was applied directly to the 2D mesh because </w:t>
      </w:r>
      <w:r w:rsidR="007D5DD6">
        <w:t xml:space="preserve">simplistic </w:t>
      </w:r>
      <w:r w:rsidR="00396C4B">
        <w:t>hydrologic losses can be accounted for entirely within HEC-RAS version 6.1.0.</w:t>
      </w:r>
    </w:p>
    <w:p w14:paraId="47F8BB00" w14:textId="07EB64B0" w:rsidR="00D83207" w:rsidRDefault="00D83207" w:rsidP="00960A80">
      <w:r>
        <w:t>External boundary conditions were applied along each model area</w:t>
      </w:r>
      <w:r w:rsidR="004E0A4D">
        <w:t>’</w:t>
      </w:r>
      <w:r>
        <w:t xml:space="preserve">s boundary where a transfer of flow (inflow or outflow) may occur. </w:t>
      </w:r>
      <w:r w:rsidR="004E0A4D">
        <w:t>The upstream area of each model, where applicable, has an inflow hydrograph applied that accounts for outflow from the upstream model area. For example, the 1205000</w:t>
      </w:r>
      <w:r w:rsidR="008A6BB7">
        <w:t>5</w:t>
      </w:r>
      <w:r w:rsidR="004E0A4D">
        <w:t>0</w:t>
      </w:r>
      <w:r w:rsidR="008A6BB7">
        <w:t>2</w:t>
      </w:r>
      <w:r w:rsidR="004E0A4D">
        <w:t>_0</w:t>
      </w:r>
      <w:r w:rsidR="008A6BB7">
        <w:t>3</w:t>
      </w:r>
      <w:r w:rsidR="004E0A4D">
        <w:t xml:space="preserve"> model has an inflow hydrograph at its upstream end that applies the outflow from the 1205000</w:t>
      </w:r>
      <w:r w:rsidR="008A6BB7">
        <w:t>5</w:t>
      </w:r>
      <w:r w:rsidR="004E0A4D">
        <w:t>0</w:t>
      </w:r>
      <w:r w:rsidR="008A6BB7">
        <w:t>1</w:t>
      </w:r>
      <w:r w:rsidR="004E0A4D">
        <w:t xml:space="preserve"> model. </w:t>
      </w:r>
    </w:p>
    <w:p w14:paraId="2BDB07FA" w14:textId="4F43BC4B" w:rsidR="004E0A4D" w:rsidRDefault="004E0A4D" w:rsidP="00960A80">
      <w:r>
        <w:t>A normal depth boundary condition was utilized along all basin outflows that uses an approximate energy grade-line slope estimated from the LiDAR terrain data</w:t>
      </w:r>
      <w:bookmarkEnd w:id="20"/>
      <w:r>
        <w:t>.</w:t>
      </w:r>
    </w:p>
    <w:p w14:paraId="76189FCF" w14:textId="21E67737" w:rsidR="00D83207" w:rsidRPr="00960A80" w:rsidRDefault="00D83207" w:rsidP="00D83207">
      <w:pPr>
        <w:pStyle w:val="Heading3"/>
      </w:pPr>
      <w:bookmarkStart w:id="21" w:name="_Toc162963536"/>
      <w:r>
        <w:lastRenderedPageBreak/>
        <w:t>2.2.3 2D Computational Mesh and Settings</w:t>
      </w:r>
      <w:bookmarkEnd w:id="21"/>
    </w:p>
    <w:p w14:paraId="30C8B206" w14:textId="603F8F5E" w:rsidR="003E3256" w:rsidRDefault="000C3FA2" w:rsidP="003E3256">
      <w:r>
        <w:t xml:space="preserve">The HEC-RAS 2D computational mesh defines both the extent and level of detail of 2D hydraulic results. The density and detail of the 2D mesh is the primary component that defines the resolution of hydraulic results (e.g., more detail-finer results, less detail-coarser results). A more detailed mesh may provide finely resolved and accurate results, </w:t>
      </w:r>
      <w:r w:rsidR="00ED2D2A">
        <w:t xml:space="preserve">but it can </w:t>
      </w:r>
      <w:r w:rsidR="007E5F27">
        <w:t>lead to</w:t>
      </w:r>
      <w:r w:rsidR="00ED2D2A">
        <w:t xml:space="preserve"> excessively long computation times which are prohibitive to future use of BLE models. To provide a balance between mesh detail and model performance, the base mesh for each model was developed using 200’x200’ cells. The mesh was refined through the addition of breaklines along roadways, reservoirs, stream centerlines, and other topographically significant features. </w:t>
      </w:r>
      <w:r w:rsidR="00234576">
        <w:t>The mesh for each model area was developed in a manner that allows for automatic regeneration of the mesh by future users, without the need for manual cell edits.</w:t>
      </w:r>
    </w:p>
    <w:p w14:paraId="66727D54" w14:textId="480497AC" w:rsidR="00E5786A" w:rsidRDefault="00DA5055" w:rsidP="003E3256">
      <w:r>
        <w:t xml:space="preserve">Hydraulic results are also influenced by </w:t>
      </w:r>
      <w:r w:rsidR="00E5786A">
        <w:t>the many computational settings used in each HEC-RAS simulation. Of the available settings, the two most influential to results are the computational timestep and the equation set. Each model uses a 30-second computational timestep and applies the Diffusion Wave equation set. All other computational settings were kept at their default values</w:t>
      </w:r>
      <w:r w:rsidR="007D5DD6">
        <w:t xml:space="preserve"> as</w:t>
      </w:r>
      <w:r w:rsidR="00E5786A">
        <w:t xml:space="preserve"> sensitivity </w:t>
      </w:r>
      <w:r w:rsidR="007D5DD6">
        <w:t>analyses were conducted early in the modeling process and showed little to no impact on model results</w:t>
      </w:r>
      <w:r w:rsidR="00E5786A">
        <w:t>.</w:t>
      </w:r>
    </w:p>
    <w:p w14:paraId="1E8A203F" w14:textId="77777777" w:rsidR="00E5786A" w:rsidRDefault="00E5786A" w:rsidP="00E5786A">
      <w:pPr>
        <w:pStyle w:val="Heading3"/>
      </w:pPr>
      <w:bookmarkStart w:id="22" w:name="_Ref93995822"/>
      <w:bookmarkStart w:id="23" w:name="_Toc162963537"/>
      <w:r>
        <w:t>2.2.3 Hydrology</w:t>
      </w:r>
      <w:bookmarkEnd w:id="22"/>
      <w:bookmarkEnd w:id="23"/>
    </w:p>
    <w:p w14:paraId="489D75E0" w14:textId="10C8409A" w:rsidR="00234576" w:rsidRPr="00C74D0D" w:rsidRDefault="002A2829" w:rsidP="00E5786A">
      <w:r>
        <w:t xml:space="preserve">Hydrologic data for the </w:t>
      </w:r>
      <w:r w:rsidR="003A2BA5">
        <w:t>Running Water Draw</w:t>
      </w:r>
      <w:r>
        <w:t xml:space="preserve"> Watershed was derived from NOAA Atlas 14, Volume 11 Version 2.0 precipitation data</w:t>
      </w:r>
      <w:r w:rsidRPr="00DA6F4F">
        <w:t xml:space="preserve">, which was obtained from NOAA’s Precipitation Frequency Data Server. Spatial variation of precipitation depths was accounted for by developing </w:t>
      </w:r>
      <w:r w:rsidR="00C204DF" w:rsidRPr="00DA6F4F">
        <w:t xml:space="preserve">area-weighted </w:t>
      </w:r>
      <w:r w:rsidRPr="00DA6F4F">
        <w:t xml:space="preserve">average depths for each model area presented in </w:t>
      </w:r>
      <w:r w:rsidRPr="00DA6F4F">
        <w:fldChar w:fldCharType="begin"/>
      </w:r>
      <w:r w:rsidRPr="00DA6F4F">
        <w:instrText xml:space="preserve"> REF _Ref93904800 \h  \* MERGEFORMAT </w:instrText>
      </w:r>
      <w:r w:rsidRPr="00DA6F4F">
        <w:fldChar w:fldCharType="separate"/>
      </w:r>
      <w:r w:rsidR="00FC13F0">
        <w:t xml:space="preserve">Table </w:t>
      </w:r>
      <w:r w:rsidR="00FC13F0">
        <w:rPr>
          <w:noProof/>
        </w:rPr>
        <w:t>4</w:t>
      </w:r>
      <w:r w:rsidRPr="00DA6F4F">
        <w:fldChar w:fldCharType="end"/>
      </w:r>
      <w:r w:rsidRPr="00DA6F4F">
        <w:t xml:space="preserve">. </w:t>
      </w:r>
      <w:r w:rsidR="00C74D0D" w:rsidRPr="00DA6F4F">
        <w:t>For contributing basins outside of the study area, inflows were applied through an external boundary condition at</w:t>
      </w:r>
      <w:r w:rsidR="00C74D0D">
        <w:t xml:space="preserve"> the upstream boundary </w:t>
      </w:r>
      <w:r w:rsidR="003A2BA5">
        <w:t>Running Water Draw</w:t>
      </w:r>
      <w:r w:rsidR="00C74D0D">
        <w:t xml:space="preserve"> watershed. The flow hydrograph for the contributing basin was obtained from the 2D BLE model of the respective watershed. The 10%, 4%, 2%, 1%-minus, 1%, 1%-plus, and 0.2% annual </w:t>
      </w:r>
      <w:r w:rsidR="00C204DF">
        <w:t>exceedance</w:t>
      </w:r>
      <w:r w:rsidR="00C74D0D">
        <w:t xml:space="preserve"> probability events were simulated in </w:t>
      </w:r>
      <w:r w:rsidR="00C204DF">
        <w:t xml:space="preserve">the </w:t>
      </w:r>
      <w:r w:rsidR="003A2BA5">
        <w:t>Running Water Draw</w:t>
      </w:r>
      <w:r w:rsidR="00C204DF">
        <w:t xml:space="preserve"> Watershed.</w:t>
      </w:r>
    </w:p>
    <w:p w14:paraId="7CB82EC0" w14:textId="677455E0" w:rsidR="00C66FFD" w:rsidRDefault="00C66FFD" w:rsidP="00C66FFD">
      <w:pPr>
        <w:pStyle w:val="Heading4"/>
      </w:pPr>
      <w:bookmarkStart w:id="24" w:name="_Ref94018335"/>
      <w:r>
        <w:t>2.2.3.1 Precipitation for HEC-RAS 2D</w:t>
      </w:r>
      <w:bookmarkEnd w:id="24"/>
    </w:p>
    <w:p w14:paraId="0916BF3F" w14:textId="77777777" w:rsidR="00FC13F0" w:rsidRDefault="00FA5AAD" w:rsidP="00FC13F0">
      <w:r>
        <w:t xml:space="preserve">The average NOAA Atlas 14 </w:t>
      </w:r>
      <w:r w:rsidRPr="00DA6F4F">
        <w:t xml:space="preserve">precipitation-frequency depths for each model area in </w:t>
      </w:r>
      <w:r w:rsidRPr="00DA6F4F">
        <w:fldChar w:fldCharType="begin"/>
      </w:r>
      <w:r w:rsidRPr="00DA6F4F">
        <w:instrText xml:space="preserve"> REF _Ref93904800 \h  \* MERGEFORMAT </w:instrText>
      </w:r>
      <w:r w:rsidRPr="00DA6F4F">
        <w:fldChar w:fldCharType="separate"/>
      </w:r>
      <w:r w:rsidR="00FC13F0">
        <w:t xml:space="preserve">Table </w:t>
      </w:r>
      <w:r w:rsidR="00FC13F0">
        <w:rPr>
          <w:noProof/>
        </w:rPr>
        <w:t>4</w:t>
      </w:r>
      <w:r w:rsidRPr="00DA6F4F">
        <w:fldChar w:fldCharType="end"/>
      </w:r>
      <w:r w:rsidRPr="00DA6F4F">
        <w:t xml:space="preserve"> were converted to a precipitation time-series dataset within </w:t>
      </w:r>
      <w:commentRangeStart w:id="25"/>
      <w:commentRangeStart w:id="26"/>
      <w:r w:rsidRPr="00DA6F4F">
        <w:t>a</w:t>
      </w:r>
      <w:r w:rsidR="00861179">
        <w:t xml:space="preserve"> </w:t>
      </w:r>
      <w:r w:rsidR="00B03E90">
        <w:t>s</w:t>
      </w:r>
      <w:r w:rsidR="00861179">
        <w:t>implified</w:t>
      </w:r>
      <w:r w:rsidRPr="00DA6F4F">
        <w:t xml:space="preserve"> HEC-HMS v4.8 model</w:t>
      </w:r>
      <w:commentRangeEnd w:id="25"/>
      <w:r w:rsidR="00DF2243">
        <w:rPr>
          <w:rStyle w:val="CommentReference"/>
        </w:rPr>
        <w:commentReference w:id="25"/>
      </w:r>
      <w:commentRangeEnd w:id="26"/>
      <w:r w:rsidR="00861179">
        <w:rPr>
          <w:rStyle w:val="CommentReference"/>
        </w:rPr>
        <w:commentReference w:id="26"/>
      </w:r>
      <w:r w:rsidRPr="00DA6F4F">
        <w:t xml:space="preserve">. </w:t>
      </w:r>
      <w:r w:rsidR="00BE6BB3" w:rsidRPr="00DA6F4F">
        <w:t xml:space="preserve">A frequency storm was created within HEC-HMS for each event listed in </w:t>
      </w:r>
      <w:r w:rsidRPr="00DA6F4F">
        <w:t xml:space="preserve">Section </w:t>
      </w:r>
      <w:r w:rsidRPr="00DA6F4F">
        <w:fldChar w:fldCharType="begin"/>
      </w:r>
      <w:r w:rsidRPr="00DA6F4F">
        <w:instrText xml:space="preserve"> REF _Ref93995822 \h </w:instrText>
      </w:r>
      <w:r w:rsidR="00DA6F4F" w:rsidRPr="00DA6F4F">
        <w:instrText xml:space="preserve"> \* MERGEFORMAT </w:instrText>
      </w:r>
      <w:r w:rsidRPr="00DA6F4F">
        <w:fldChar w:fldCharType="separate"/>
      </w:r>
      <w:r w:rsidR="00FC13F0">
        <w:t>2.2.3 Hydrology</w:t>
      </w:r>
      <w:r w:rsidRPr="00DA6F4F">
        <w:fldChar w:fldCharType="end"/>
      </w:r>
      <w:r w:rsidR="00BE6BB3" w:rsidRPr="00DA6F4F">
        <w:t xml:space="preserve">. Each frequency </w:t>
      </w:r>
      <w:r w:rsidR="00083A24" w:rsidRPr="00DA6F4F">
        <w:t>storm</w:t>
      </w:r>
      <w:r w:rsidR="00BE6BB3" w:rsidRPr="00DA6F4F">
        <w:t xml:space="preserve"> utilized the parameters listed in </w:t>
      </w:r>
      <w:r w:rsidR="00083A24" w:rsidRPr="00DA6F4F">
        <w:fldChar w:fldCharType="begin"/>
      </w:r>
      <w:r w:rsidR="00083A24" w:rsidRPr="00DA6F4F">
        <w:instrText xml:space="preserve"> REF _Ref94000544 \h  \* MERGEFORMAT </w:instrText>
      </w:r>
      <w:r w:rsidR="00083A24" w:rsidRPr="00DA6F4F">
        <w:fldChar w:fldCharType="separate"/>
      </w:r>
      <w:r w:rsidR="00FC13F0">
        <w:t xml:space="preserve">Table </w:t>
      </w:r>
      <w:r w:rsidR="00FC13F0">
        <w:rPr>
          <w:noProof/>
        </w:rPr>
        <w:t>5</w:t>
      </w:r>
      <w:r w:rsidR="00083A24" w:rsidRPr="00DA6F4F">
        <w:fldChar w:fldCharType="end"/>
      </w:r>
      <w:r w:rsidR="00BE6BB3" w:rsidRPr="00DA6F4F">
        <w:t xml:space="preserve">. The precipitation-frequency depths for each model area and simulation event are summarized in </w:t>
      </w:r>
      <w:r w:rsidR="009C1602" w:rsidRPr="00DA6F4F">
        <w:fldChar w:fldCharType="begin"/>
      </w:r>
      <w:r w:rsidR="009C1602" w:rsidRPr="00DA6F4F">
        <w:instrText xml:space="preserve"> REF _Ref94003510 \h </w:instrText>
      </w:r>
      <w:r w:rsidR="000A3A0E" w:rsidRPr="00DA6F4F">
        <w:instrText xml:space="preserve"> \* MERGEFORMAT </w:instrText>
      </w:r>
      <w:r w:rsidR="009C1602" w:rsidRPr="00DA6F4F">
        <w:fldChar w:fldCharType="separate"/>
      </w:r>
    </w:p>
    <w:p w14:paraId="66DBC5C3" w14:textId="77777777" w:rsidR="00FC13F0" w:rsidRDefault="00FC13F0" w:rsidP="00FC13F0">
      <w:r>
        <w:t>Table</w:t>
      </w:r>
      <w:r>
        <w:rPr>
          <w:noProof/>
        </w:rPr>
        <w:t xml:space="preserve"> 6</w:t>
      </w:r>
      <w:r w:rsidR="009C1602" w:rsidRPr="00DA6F4F">
        <w:fldChar w:fldCharType="end"/>
      </w:r>
      <w:r w:rsidR="000A3A0E" w:rsidRPr="00DA6F4F">
        <w:t xml:space="preserve"> - </w:t>
      </w:r>
      <w:r w:rsidR="000A3A0E" w:rsidRPr="00DA6F4F">
        <w:fldChar w:fldCharType="begin"/>
      </w:r>
      <w:r w:rsidR="000A3A0E" w:rsidRPr="00DA6F4F">
        <w:instrText xml:space="preserve"> REF _Ref94003513 \h  \* MERGEFORMAT </w:instrText>
      </w:r>
      <w:r w:rsidR="000A3A0E" w:rsidRPr="00DA6F4F">
        <w:fldChar w:fldCharType="separate"/>
      </w:r>
      <w:r>
        <w:t>Table 8: 1205000504– Precipitation-Frequency Depths</w:t>
      </w:r>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FC13F0" w:rsidRPr="00ED7AF6" w14:paraId="21B39DA3" w14:textId="77777777" w:rsidTr="00A17D2A">
        <w:trPr>
          <w:jc w:val="center"/>
        </w:trPr>
        <w:tc>
          <w:tcPr>
            <w:tcW w:w="1818" w:type="dxa"/>
            <w:vMerge w:val="restart"/>
            <w:shd w:val="clear" w:color="auto" w:fill="4472C4" w:themeFill="accent1"/>
            <w:vAlign w:val="center"/>
          </w:tcPr>
          <w:p w14:paraId="183ECAA5" w14:textId="77777777" w:rsidR="00FC13F0" w:rsidRPr="00ED7AF6" w:rsidRDefault="00FC13F0"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Duration (min)</w:t>
            </w:r>
          </w:p>
        </w:tc>
        <w:tc>
          <w:tcPr>
            <w:tcW w:w="7532" w:type="dxa"/>
            <w:gridSpan w:val="7"/>
            <w:shd w:val="clear" w:color="auto" w:fill="4472C4" w:themeFill="accent1"/>
            <w:vAlign w:val="center"/>
          </w:tcPr>
          <w:p w14:paraId="3BF0D8A2" w14:textId="77777777" w:rsidR="00FC13F0" w:rsidRPr="00ED7AF6" w:rsidRDefault="00FC13F0"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Percent Annual Chance Precipitation Depth (in)</w:t>
            </w:r>
          </w:p>
        </w:tc>
      </w:tr>
      <w:tr w:rsidR="00FC13F0" w:rsidRPr="00ED7AF6" w14:paraId="5420EEC1" w14:textId="77777777" w:rsidTr="00A17D2A">
        <w:trPr>
          <w:jc w:val="center"/>
        </w:trPr>
        <w:tc>
          <w:tcPr>
            <w:tcW w:w="1818" w:type="dxa"/>
            <w:vMerge/>
            <w:shd w:val="clear" w:color="auto" w:fill="4472C4" w:themeFill="accent1"/>
            <w:vAlign w:val="center"/>
          </w:tcPr>
          <w:p w14:paraId="02B34771" w14:textId="77777777" w:rsidR="00FC13F0" w:rsidRPr="00ED7AF6" w:rsidRDefault="00FC13F0" w:rsidP="00A17D2A">
            <w:pPr>
              <w:autoSpaceDE w:val="0"/>
              <w:autoSpaceDN w:val="0"/>
              <w:adjustRightInd w:val="0"/>
              <w:spacing w:after="100" w:afterAutospacing="1"/>
              <w:jc w:val="center"/>
              <w:rPr>
                <w:rFonts w:cstheme="minorHAnsi"/>
                <w:color w:val="FFFFFF" w:themeColor="background1"/>
                <w:sz w:val="20"/>
                <w:szCs w:val="20"/>
              </w:rPr>
            </w:pPr>
          </w:p>
        </w:tc>
        <w:tc>
          <w:tcPr>
            <w:tcW w:w="1098" w:type="dxa"/>
            <w:shd w:val="clear" w:color="auto" w:fill="4472C4" w:themeFill="accent1"/>
            <w:vAlign w:val="center"/>
          </w:tcPr>
          <w:p w14:paraId="32C869A2" w14:textId="77777777" w:rsidR="00FC13F0" w:rsidRPr="00ED7AF6" w:rsidRDefault="00FC13F0"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w:t>
            </w:r>
          </w:p>
        </w:tc>
        <w:tc>
          <w:tcPr>
            <w:tcW w:w="1075" w:type="dxa"/>
            <w:shd w:val="clear" w:color="auto" w:fill="4472C4" w:themeFill="accent1"/>
          </w:tcPr>
          <w:p w14:paraId="4D892C71" w14:textId="77777777" w:rsidR="00FC13F0" w:rsidRPr="00ED7AF6" w:rsidRDefault="00FC13F0"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w:t>
            </w:r>
          </w:p>
        </w:tc>
        <w:tc>
          <w:tcPr>
            <w:tcW w:w="1075" w:type="dxa"/>
            <w:shd w:val="clear" w:color="auto" w:fill="4472C4" w:themeFill="accent1"/>
          </w:tcPr>
          <w:p w14:paraId="227ACB90" w14:textId="77777777" w:rsidR="00FC13F0" w:rsidRPr="00ED7AF6" w:rsidRDefault="00FC13F0"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w:t>
            </w:r>
          </w:p>
        </w:tc>
        <w:tc>
          <w:tcPr>
            <w:tcW w:w="1089" w:type="dxa"/>
            <w:shd w:val="clear" w:color="auto" w:fill="4472C4" w:themeFill="accent1"/>
          </w:tcPr>
          <w:p w14:paraId="5BE004FD" w14:textId="77777777" w:rsidR="00FC13F0" w:rsidRPr="00ED7AF6" w:rsidRDefault="00FC13F0"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75" w:type="dxa"/>
            <w:shd w:val="clear" w:color="auto" w:fill="4472C4" w:themeFill="accent1"/>
          </w:tcPr>
          <w:p w14:paraId="3C2C4829" w14:textId="77777777" w:rsidR="00FC13F0" w:rsidRPr="00ED7AF6" w:rsidRDefault="00FC13F0"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97" w:type="dxa"/>
            <w:shd w:val="clear" w:color="auto" w:fill="4472C4" w:themeFill="accent1"/>
          </w:tcPr>
          <w:p w14:paraId="09D9161A" w14:textId="77777777" w:rsidR="00FC13F0" w:rsidRPr="00ED7AF6" w:rsidRDefault="00FC13F0"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23" w:type="dxa"/>
            <w:shd w:val="clear" w:color="auto" w:fill="4472C4" w:themeFill="accent1"/>
          </w:tcPr>
          <w:p w14:paraId="6831A8AD" w14:textId="77777777" w:rsidR="00FC13F0" w:rsidRPr="00ED7AF6" w:rsidRDefault="00FC13F0"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w:t>
            </w:r>
          </w:p>
        </w:tc>
      </w:tr>
      <w:tr w:rsidR="00FC13F0" w:rsidRPr="00ED7AF6" w14:paraId="45E59C17" w14:textId="77777777" w:rsidTr="00FE5CE4">
        <w:trPr>
          <w:jc w:val="center"/>
        </w:trPr>
        <w:tc>
          <w:tcPr>
            <w:tcW w:w="1818" w:type="dxa"/>
            <w:vAlign w:val="center"/>
          </w:tcPr>
          <w:p w14:paraId="0E745043" w14:textId="77777777" w:rsidR="00FC13F0" w:rsidRPr="00ED7AF6" w:rsidRDefault="00FC13F0" w:rsidP="00AA239E">
            <w:pPr>
              <w:autoSpaceDE w:val="0"/>
              <w:autoSpaceDN w:val="0"/>
              <w:adjustRightInd w:val="0"/>
              <w:spacing w:after="100" w:afterAutospacing="1" w:line="259" w:lineRule="auto"/>
              <w:rPr>
                <w:rFonts w:cstheme="minorHAnsi"/>
                <w:sz w:val="20"/>
                <w:szCs w:val="20"/>
              </w:rPr>
            </w:pPr>
            <w:r w:rsidRPr="00ED7AF6">
              <w:rPr>
                <w:rFonts w:cstheme="minorHAnsi"/>
                <w:sz w:val="20"/>
                <w:szCs w:val="20"/>
              </w:rPr>
              <w:t>5</w:t>
            </w:r>
          </w:p>
        </w:tc>
        <w:tc>
          <w:tcPr>
            <w:tcW w:w="1098" w:type="dxa"/>
            <w:tcBorders>
              <w:top w:val="single" w:sz="8" w:space="0" w:color="auto"/>
              <w:left w:val="single" w:sz="8" w:space="0" w:color="auto"/>
              <w:bottom w:val="single" w:sz="8" w:space="0" w:color="auto"/>
              <w:right w:val="single" w:sz="8" w:space="0" w:color="auto"/>
            </w:tcBorders>
            <w:shd w:val="clear" w:color="auto" w:fill="auto"/>
            <w:vAlign w:val="center"/>
          </w:tcPr>
          <w:p w14:paraId="1F37CE44"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0.62</w:t>
            </w:r>
          </w:p>
        </w:tc>
        <w:tc>
          <w:tcPr>
            <w:tcW w:w="1075" w:type="dxa"/>
            <w:tcBorders>
              <w:top w:val="single" w:sz="8" w:space="0" w:color="auto"/>
              <w:left w:val="nil"/>
              <w:bottom w:val="single" w:sz="8" w:space="0" w:color="auto"/>
              <w:right w:val="single" w:sz="8" w:space="0" w:color="auto"/>
            </w:tcBorders>
            <w:shd w:val="clear" w:color="auto" w:fill="auto"/>
            <w:vAlign w:val="center"/>
          </w:tcPr>
          <w:p w14:paraId="3AF0DBD3"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0.76</w:t>
            </w:r>
          </w:p>
        </w:tc>
        <w:tc>
          <w:tcPr>
            <w:tcW w:w="1075" w:type="dxa"/>
            <w:tcBorders>
              <w:top w:val="single" w:sz="8" w:space="0" w:color="auto"/>
              <w:left w:val="nil"/>
              <w:bottom w:val="single" w:sz="8" w:space="0" w:color="auto"/>
              <w:right w:val="single" w:sz="8" w:space="0" w:color="auto"/>
            </w:tcBorders>
            <w:shd w:val="clear" w:color="auto" w:fill="auto"/>
            <w:vAlign w:val="center"/>
          </w:tcPr>
          <w:p w14:paraId="452DEE51"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0.88</w:t>
            </w:r>
          </w:p>
        </w:tc>
        <w:tc>
          <w:tcPr>
            <w:tcW w:w="1089" w:type="dxa"/>
            <w:tcBorders>
              <w:top w:val="single" w:sz="8" w:space="0" w:color="auto"/>
              <w:left w:val="nil"/>
              <w:bottom w:val="single" w:sz="8" w:space="0" w:color="auto"/>
              <w:right w:val="single" w:sz="8" w:space="0" w:color="auto"/>
            </w:tcBorders>
            <w:shd w:val="clear" w:color="auto" w:fill="auto"/>
            <w:vAlign w:val="center"/>
          </w:tcPr>
          <w:p w14:paraId="0E1C69E7"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0.79</w:t>
            </w:r>
          </w:p>
        </w:tc>
        <w:tc>
          <w:tcPr>
            <w:tcW w:w="1075" w:type="dxa"/>
            <w:tcBorders>
              <w:top w:val="single" w:sz="8" w:space="0" w:color="auto"/>
              <w:left w:val="nil"/>
              <w:bottom w:val="single" w:sz="8" w:space="0" w:color="auto"/>
              <w:right w:val="single" w:sz="8" w:space="0" w:color="auto"/>
            </w:tcBorders>
            <w:shd w:val="clear" w:color="auto" w:fill="auto"/>
            <w:vAlign w:val="center"/>
          </w:tcPr>
          <w:p w14:paraId="7317798A"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1.01</w:t>
            </w:r>
          </w:p>
        </w:tc>
        <w:tc>
          <w:tcPr>
            <w:tcW w:w="1097" w:type="dxa"/>
            <w:tcBorders>
              <w:top w:val="single" w:sz="8" w:space="0" w:color="auto"/>
              <w:left w:val="nil"/>
              <w:bottom w:val="single" w:sz="8" w:space="0" w:color="auto"/>
              <w:right w:val="single" w:sz="8" w:space="0" w:color="auto"/>
            </w:tcBorders>
            <w:shd w:val="clear" w:color="auto" w:fill="auto"/>
            <w:vAlign w:val="center"/>
          </w:tcPr>
          <w:p w14:paraId="669E8CEE"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1.24</w:t>
            </w:r>
          </w:p>
        </w:tc>
        <w:tc>
          <w:tcPr>
            <w:tcW w:w="1023" w:type="dxa"/>
            <w:tcBorders>
              <w:top w:val="single" w:sz="8" w:space="0" w:color="auto"/>
              <w:left w:val="nil"/>
              <w:bottom w:val="single" w:sz="8" w:space="0" w:color="auto"/>
              <w:right w:val="single" w:sz="8" w:space="0" w:color="auto"/>
            </w:tcBorders>
            <w:shd w:val="clear" w:color="auto" w:fill="auto"/>
            <w:vAlign w:val="center"/>
          </w:tcPr>
          <w:p w14:paraId="6B917295"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1.35</w:t>
            </w:r>
          </w:p>
        </w:tc>
      </w:tr>
      <w:tr w:rsidR="00FC13F0" w:rsidRPr="00ED7AF6" w14:paraId="400F8283" w14:textId="77777777" w:rsidTr="00FE5CE4">
        <w:trPr>
          <w:jc w:val="center"/>
        </w:trPr>
        <w:tc>
          <w:tcPr>
            <w:tcW w:w="1818" w:type="dxa"/>
            <w:vAlign w:val="center"/>
          </w:tcPr>
          <w:p w14:paraId="14A1EFCE" w14:textId="77777777" w:rsidR="00FC13F0" w:rsidRPr="00ED7AF6" w:rsidRDefault="00FC13F0" w:rsidP="00AA239E">
            <w:pPr>
              <w:autoSpaceDE w:val="0"/>
              <w:autoSpaceDN w:val="0"/>
              <w:adjustRightInd w:val="0"/>
              <w:spacing w:after="100" w:afterAutospacing="1" w:line="259" w:lineRule="auto"/>
              <w:rPr>
                <w:rFonts w:cstheme="minorHAnsi"/>
                <w:sz w:val="20"/>
                <w:szCs w:val="20"/>
              </w:rPr>
            </w:pPr>
            <w:r w:rsidRPr="00ED7AF6">
              <w:rPr>
                <w:rFonts w:cstheme="minorHAnsi"/>
                <w:sz w:val="20"/>
                <w:szCs w:val="20"/>
              </w:rPr>
              <w:t>15</w:t>
            </w:r>
          </w:p>
        </w:tc>
        <w:tc>
          <w:tcPr>
            <w:tcW w:w="1098" w:type="dxa"/>
            <w:tcBorders>
              <w:top w:val="nil"/>
              <w:left w:val="single" w:sz="8" w:space="0" w:color="auto"/>
              <w:bottom w:val="single" w:sz="8" w:space="0" w:color="auto"/>
              <w:right w:val="single" w:sz="8" w:space="0" w:color="auto"/>
            </w:tcBorders>
            <w:shd w:val="clear" w:color="auto" w:fill="auto"/>
            <w:vAlign w:val="center"/>
          </w:tcPr>
          <w:p w14:paraId="23797653"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1.22</w:t>
            </w:r>
          </w:p>
        </w:tc>
        <w:tc>
          <w:tcPr>
            <w:tcW w:w="1075" w:type="dxa"/>
            <w:tcBorders>
              <w:top w:val="nil"/>
              <w:left w:val="nil"/>
              <w:bottom w:val="single" w:sz="8" w:space="0" w:color="auto"/>
              <w:right w:val="single" w:sz="8" w:space="0" w:color="auto"/>
            </w:tcBorders>
            <w:shd w:val="clear" w:color="auto" w:fill="auto"/>
            <w:vAlign w:val="center"/>
          </w:tcPr>
          <w:p w14:paraId="05BD0262"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1.51</w:t>
            </w:r>
          </w:p>
        </w:tc>
        <w:tc>
          <w:tcPr>
            <w:tcW w:w="1075" w:type="dxa"/>
            <w:tcBorders>
              <w:top w:val="nil"/>
              <w:left w:val="nil"/>
              <w:bottom w:val="single" w:sz="8" w:space="0" w:color="auto"/>
              <w:right w:val="single" w:sz="8" w:space="0" w:color="auto"/>
            </w:tcBorders>
            <w:shd w:val="clear" w:color="auto" w:fill="auto"/>
            <w:vAlign w:val="center"/>
          </w:tcPr>
          <w:p w14:paraId="3F110DDE"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1.75</w:t>
            </w:r>
          </w:p>
        </w:tc>
        <w:tc>
          <w:tcPr>
            <w:tcW w:w="1089" w:type="dxa"/>
            <w:tcBorders>
              <w:top w:val="nil"/>
              <w:left w:val="nil"/>
              <w:bottom w:val="single" w:sz="8" w:space="0" w:color="auto"/>
              <w:right w:val="single" w:sz="8" w:space="0" w:color="auto"/>
            </w:tcBorders>
            <w:shd w:val="clear" w:color="auto" w:fill="auto"/>
            <w:vAlign w:val="center"/>
          </w:tcPr>
          <w:p w14:paraId="0C4DD432"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1.55</w:t>
            </w:r>
          </w:p>
        </w:tc>
        <w:tc>
          <w:tcPr>
            <w:tcW w:w="1075" w:type="dxa"/>
            <w:tcBorders>
              <w:top w:val="nil"/>
              <w:left w:val="nil"/>
              <w:bottom w:val="single" w:sz="8" w:space="0" w:color="auto"/>
              <w:right w:val="single" w:sz="8" w:space="0" w:color="auto"/>
            </w:tcBorders>
            <w:shd w:val="clear" w:color="auto" w:fill="auto"/>
            <w:vAlign w:val="center"/>
          </w:tcPr>
          <w:p w14:paraId="20D22DC6"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2.00</w:t>
            </w:r>
          </w:p>
        </w:tc>
        <w:tc>
          <w:tcPr>
            <w:tcW w:w="1097" w:type="dxa"/>
            <w:tcBorders>
              <w:top w:val="nil"/>
              <w:left w:val="nil"/>
              <w:bottom w:val="single" w:sz="8" w:space="0" w:color="auto"/>
              <w:right w:val="single" w:sz="8" w:space="0" w:color="auto"/>
            </w:tcBorders>
            <w:shd w:val="clear" w:color="auto" w:fill="auto"/>
            <w:vAlign w:val="center"/>
          </w:tcPr>
          <w:p w14:paraId="3A32D3D4"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2.45</w:t>
            </w:r>
          </w:p>
        </w:tc>
        <w:tc>
          <w:tcPr>
            <w:tcW w:w="1023" w:type="dxa"/>
            <w:tcBorders>
              <w:top w:val="nil"/>
              <w:left w:val="nil"/>
              <w:bottom w:val="single" w:sz="8" w:space="0" w:color="auto"/>
              <w:right w:val="single" w:sz="8" w:space="0" w:color="auto"/>
            </w:tcBorders>
            <w:shd w:val="clear" w:color="auto" w:fill="auto"/>
            <w:vAlign w:val="center"/>
          </w:tcPr>
          <w:p w14:paraId="4AF5501F"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2.67</w:t>
            </w:r>
          </w:p>
        </w:tc>
      </w:tr>
      <w:tr w:rsidR="00FC13F0" w:rsidRPr="00ED7AF6" w14:paraId="5C54DE64" w14:textId="77777777" w:rsidTr="00FE5CE4">
        <w:trPr>
          <w:jc w:val="center"/>
        </w:trPr>
        <w:tc>
          <w:tcPr>
            <w:tcW w:w="1818" w:type="dxa"/>
            <w:vAlign w:val="center"/>
          </w:tcPr>
          <w:p w14:paraId="2E0EBFD8" w14:textId="77777777" w:rsidR="00FC13F0" w:rsidRPr="00ED7AF6" w:rsidRDefault="00FC13F0" w:rsidP="00AA239E">
            <w:pPr>
              <w:autoSpaceDE w:val="0"/>
              <w:autoSpaceDN w:val="0"/>
              <w:adjustRightInd w:val="0"/>
              <w:spacing w:after="100" w:afterAutospacing="1" w:line="259" w:lineRule="auto"/>
              <w:rPr>
                <w:rFonts w:cstheme="minorHAnsi"/>
                <w:sz w:val="20"/>
                <w:szCs w:val="20"/>
              </w:rPr>
            </w:pPr>
            <w:r w:rsidRPr="00ED7AF6">
              <w:rPr>
                <w:rFonts w:cstheme="minorHAnsi"/>
                <w:sz w:val="20"/>
                <w:szCs w:val="20"/>
              </w:rPr>
              <w:t>60</w:t>
            </w:r>
          </w:p>
        </w:tc>
        <w:tc>
          <w:tcPr>
            <w:tcW w:w="1098" w:type="dxa"/>
            <w:tcBorders>
              <w:top w:val="nil"/>
              <w:left w:val="single" w:sz="8" w:space="0" w:color="auto"/>
              <w:bottom w:val="single" w:sz="8" w:space="0" w:color="auto"/>
              <w:right w:val="single" w:sz="8" w:space="0" w:color="auto"/>
            </w:tcBorders>
            <w:shd w:val="clear" w:color="auto" w:fill="auto"/>
            <w:vAlign w:val="center"/>
          </w:tcPr>
          <w:p w14:paraId="06E29CA9"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2.05</w:t>
            </w:r>
          </w:p>
        </w:tc>
        <w:tc>
          <w:tcPr>
            <w:tcW w:w="1075" w:type="dxa"/>
            <w:tcBorders>
              <w:top w:val="nil"/>
              <w:left w:val="nil"/>
              <w:bottom w:val="single" w:sz="8" w:space="0" w:color="auto"/>
              <w:right w:val="single" w:sz="8" w:space="0" w:color="auto"/>
            </w:tcBorders>
            <w:shd w:val="clear" w:color="auto" w:fill="auto"/>
            <w:vAlign w:val="center"/>
          </w:tcPr>
          <w:p w14:paraId="3EA0B50B"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2.55</w:t>
            </w:r>
          </w:p>
        </w:tc>
        <w:tc>
          <w:tcPr>
            <w:tcW w:w="1075" w:type="dxa"/>
            <w:tcBorders>
              <w:top w:val="nil"/>
              <w:left w:val="nil"/>
              <w:bottom w:val="single" w:sz="8" w:space="0" w:color="auto"/>
              <w:right w:val="single" w:sz="8" w:space="0" w:color="auto"/>
            </w:tcBorders>
            <w:shd w:val="clear" w:color="auto" w:fill="auto"/>
            <w:vAlign w:val="center"/>
          </w:tcPr>
          <w:p w14:paraId="364E42EF"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2.95</w:t>
            </w:r>
          </w:p>
        </w:tc>
        <w:tc>
          <w:tcPr>
            <w:tcW w:w="1089" w:type="dxa"/>
            <w:tcBorders>
              <w:top w:val="nil"/>
              <w:left w:val="nil"/>
              <w:bottom w:val="single" w:sz="8" w:space="0" w:color="auto"/>
              <w:right w:val="single" w:sz="8" w:space="0" w:color="auto"/>
            </w:tcBorders>
            <w:shd w:val="clear" w:color="auto" w:fill="auto"/>
            <w:vAlign w:val="center"/>
          </w:tcPr>
          <w:p w14:paraId="736A9FCA"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2.62</w:t>
            </w:r>
          </w:p>
        </w:tc>
        <w:tc>
          <w:tcPr>
            <w:tcW w:w="1075" w:type="dxa"/>
            <w:tcBorders>
              <w:top w:val="nil"/>
              <w:left w:val="nil"/>
              <w:bottom w:val="single" w:sz="8" w:space="0" w:color="auto"/>
              <w:right w:val="single" w:sz="8" w:space="0" w:color="auto"/>
            </w:tcBorders>
            <w:shd w:val="clear" w:color="auto" w:fill="auto"/>
            <w:vAlign w:val="center"/>
          </w:tcPr>
          <w:p w14:paraId="5C8107D6"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3.38</w:t>
            </w:r>
          </w:p>
        </w:tc>
        <w:tc>
          <w:tcPr>
            <w:tcW w:w="1097" w:type="dxa"/>
            <w:tcBorders>
              <w:top w:val="nil"/>
              <w:left w:val="nil"/>
              <w:bottom w:val="single" w:sz="8" w:space="0" w:color="auto"/>
              <w:right w:val="single" w:sz="8" w:space="0" w:color="auto"/>
            </w:tcBorders>
            <w:shd w:val="clear" w:color="auto" w:fill="auto"/>
            <w:vAlign w:val="center"/>
          </w:tcPr>
          <w:p w14:paraId="5D167588"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4.13</w:t>
            </w:r>
          </w:p>
        </w:tc>
        <w:tc>
          <w:tcPr>
            <w:tcW w:w="1023" w:type="dxa"/>
            <w:tcBorders>
              <w:top w:val="nil"/>
              <w:left w:val="nil"/>
              <w:bottom w:val="single" w:sz="8" w:space="0" w:color="auto"/>
              <w:right w:val="single" w:sz="8" w:space="0" w:color="auto"/>
            </w:tcBorders>
            <w:shd w:val="clear" w:color="auto" w:fill="auto"/>
            <w:vAlign w:val="center"/>
          </w:tcPr>
          <w:p w14:paraId="41A7C59D"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4.49</w:t>
            </w:r>
          </w:p>
        </w:tc>
      </w:tr>
      <w:tr w:rsidR="00FC13F0" w:rsidRPr="00ED7AF6" w14:paraId="691DF1B1" w14:textId="77777777" w:rsidTr="00FE5CE4">
        <w:trPr>
          <w:jc w:val="center"/>
        </w:trPr>
        <w:tc>
          <w:tcPr>
            <w:tcW w:w="1818" w:type="dxa"/>
            <w:vAlign w:val="center"/>
          </w:tcPr>
          <w:p w14:paraId="3EE491AC" w14:textId="77777777" w:rsidR="00FC13F0" w:rsidRPr="00ED7AF6" w:rsidRDefault="00FC13F0" w:rsidP="00AA239E">
            <w:pPr>
              <w:autoSpaceDE w:val="0"/>
              <w:autoSpaceDN w:val="0"/>
              <w:adjustRightInd w:val="0"/>
              <w:spacing w:after="100" w:afterAutospacing="1" w:line="259" w:lineRule="auto"/>
              <w:rPr>
                <w:rFonts w:cstheme="minorHAnsi"/>
                <w:sz w:val="20"/>
                <w:szCs w:val="20"/>
              </w:rPr>
            </w:pPr>
            <w:r w:rsidRPr="00ED7AF6">
              <w:rPr>
                <w:rFonts w:cstheme="minorHAnsi"/>
                <w:sz w:val="20"/>
                <w:szCs w:val="20"/>
              </w:rPr>
              <w:t>120</w:t>
            </w:r>
          </w:p>
        </w:tc>
        <w:tc>
          <w:tcPr>
            <w:tcW w:w="1098" w:type="dxa"/>
            <w:tcBorders>
              <w:top w:val="nil"/>
              <w:left w:val="single" w:sz="8" w:space="0" w:color="auto"/>
              <w:bottom w:val="single" w:sz="8" w:space="0" w:color="auto"/>
              <w:right w:val="single" w:sz="8" w:space="0" w:color="auto"/>
            </w:tcBorders>
            <w:shd w:val="clear" w:color="auto" w:fill="auto"/>
            <w:vAlign w:val="center"/>
          </w:tcPr>
          <w:p w14:paraId="61B54A2D"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2.42</w:t>
            </w:r>
          </w:p>
        </w:tc>
        <w:tc>
          <w:tcPr>
            <w:tcW w:w="1075" w:type="dxa"/>
            <w:tcBorders>
              <w:top w:val="nil"/>
              <w:left w:val="nil"/>
              <w:bottom w:val="single" w:sz="8" w:space="0" w:color="auto"/>
              <w:right w:val="single" w:sz="8" w:space="0" w:color="auto"/>
            </w:tcBorders>
            <w:shd w:val="clear" w:color="auto" w:fill="auto"/>
            <w:vAlign w:val="center"/>
          </w:tcPr>
          <w:p w14:paraId="02EB8043"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2.99</w:t>
            </w:r>
          </w:p>
        </w:tc>
        <w:tc>
          <w:tcPr>
            <w:tcW w:w="1075" w:type="dxa"/>
            <w:tcBorders>
              <w:top w:val="nil"/>
              <w:left w:val="nil"/>
              <w:bottom w:val="single" w:sz="8" w:space="0" w:color="auto"/>
              <w:right w:val="single" w:sz="8" w:space="0" w:color="auto"/>
            </w:tcBorders>
            <w:shd w:val="clear" w:color="auto" w:fill="auto"/>
            <w:vAlign w:val="center"/>
          </w:tcPr>
          <w:p w14:paraId="1FA42AA3"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3.45</w:t>
            </w:r>
          </w:p>
        </w:tc>
        <w:tc>
          <w:tcPr>
            <w:tcW w:w="1089" w:type="dxa"/>
            <w:tcBorders>
              <w:top w:val="nil"/>
              <w:left w:val="nil"/>
              <w:bottom w:val="single" w:sz="8" w:space="0" w:color="auto"/>
              <w:right w:val="single" w:sz="8" w:space="0" w:color="auto"/>
            </w:tcBorders>
            <w:shd w:val="clear" w:color="auto" w:fill="auto"/>
            <w:vAlign w:val="center"/>
          </w:tcPr>
          <w:p w14:paraId="78046DB4"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2.81</w:t>
            </w:r>
          </w:p>
        </w:tc>
        <w:tc>
          <w:tcPr>
            <w:tcW w:w="1075" w:type="dxa"/>
            <w:tcBorders>
              <w:top w:val="nil"/>
              <w:left w:val="nil"/>
              <w:bottom w:val="single" w:sz="8" w:space="0" w:color="auto"/>
              <w:right w:val="single" w:sz="8" w:space="0" w:color="auto"/>
            </w:tcBorders>
            <w:shd w:val="clear" w:color="auto" w:fill="auto"/>
            <w:vAlign w:val="center"/>
          </w:tcPr>
          <w:p w14:paraId="5CF195F7"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3.94</w:t>
            </w:r>
          </w:p>
        </w:tc>
        <w:tc>
          <w:tcPr>
            <w:tcW w:w="1097" w:type="dxa"/>
            <w:tcBorders>
              <w:top w:val="nil"/>
              <w:left w:val="nil"/>
              <w:bottom w:val="single" w:sz="8" w:space="0" w:color="auto"/>
              <w:right w:val="single" w:sz="8" w:space="0" w:color="auto"/>
            </w:tcBorders>
            <w:shd w:val="clear" w:color="auto" w:fill="auto"/>
            <w:vAlign w:val="center"/>
          </w:tcPr>
          <w:p w14:paraId="3B12FD12"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5.06</w:t>
            </w:r>
          </w:p>
        </w:tc>
        <w:tc>
          <w:tcPr>
            <w:tcW w:w="1023" w:type="dxa"/>
            <w:tcBorders>
              <w:top w:val="nil"/>
              <w:left w:val="nil"/>
              <w:bottom w:val="single" w:sz="8" w:space="0" w:color="auto"/>
              <w:right w:val="single" w:sz="8" w:space="0" w:color="auto"/>
            </w:tcBorders>
            <w:shd w:val="clear" w:color="auto" w:fill="auto"/>
            <w:vAlign w:val="center"/>
          </w:tcPr>
          <w:p w14:paraId="62837B4C"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5.23</w:t>
            </w:r>
          </w:p>
        </w:tc>
      </w:tr>
      <w:tr w:rsidR="00FC13F0" w:rsidRPr="00ED7AF6" w14:paraId="350AD17A" w14:textId="77777777" w:rsidTr="00FE5CE4">
        <w:trPr>
          <w:jc w:val="center"/>
        </w:trPr>
        <w:tc>
          <w:tcPr>
            <w:tcW w:w="1818" w:type="dxa"/>
            <w:vAlign w:val="center"/>
          </w:tcPr>
          <w:p w14:paraId="3CCE0066" w14:textId="77777777" w:rsidR="00FC13F0" w:rsidRPr="00ED7AF6" w:rsidRDefault="00FC13F0" w:rsidP="00AA239E">
            <w:pPr>
              <w:autoSpaceDE w:val="0"/>
              <w:autoSpaceDN w:val="0"/>
              <w:adjustRightInd w:val="0"/>
              <w:spacing w:after="100" w:afterAutospacing="1" w:line="259" w:lineRule="auto"/>
              <w:rPr>
                <w:rFonts w:cstheme="minorHAnsi"/>
                <w:sz w:val="20"/>
                <w:szCs w:val="20"/>
              </w:rPr>
            </w:pPr>
            <w:r w:rsidRPr="00ED7AF6">
              <w:rPr>
                <w:rFonts w:cstheme="minorHAnsi"/>
                <w:sz w:val="20"/>
                <w:szCs w:val="20"/>
              </w:rPr>
              <w:t>180</w:t>
            </w:r>
          </w:p>
        </w:tc>
        <w:tc>
          <w:tcPr>
            <w:tcW w:w="1098" w:type="dxa"/>
            <w:tcBorders>
              <w:top w:val="nil"/>
              <w:left w:val="single" w:sz="8" w:space="0" w:color="auto"/>
              <w:bottom w:val="single" w:sz="8" w:space="0" w:color="auto"/>
              <w:right w:val="single" w:sz="8" w:space="0" w:color="auto"/>
            </w:tcBorders>
            <w:shd w:val="clear" w:color="auto" w:fill="auto"/>
            <w:vAlign w:val="center"/>
          </w:tcPr>
          <w:p w14:paraId="45F20E83"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2.63</w:t>
            </w:r>
          </w:p>
        </w:tc>
        <w:tc>
          <w:tcPr>
            <w:tcW w:w="1075" w:type="dxa"/>
            <w:tcBorders>
              <w:top w:val="nil"/>
              <w:left w:val="nil"/>
              <w:bottom w:val="single" w:sz="8" w:space="0" w:color="auto"/>
              <w:right w:val="single" w:sz="8" w:space="0" w:color="auto"/>
            </w:tcBorders>
            <w:shd w:val="clear" w:color="auto" w:fill="auto"/>
            <w:vAlign w:val="center"/>
          </w:tcPr>
          <w:p w14:paraId="7223A00A"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3.24</w:t>
            </w:r>
          </w:p>
        </w:tc>
        <w:tc>
          <w:tcPr>
            <w:tcW w:w="1075" w:type="dxa"/>
            <w:tcBorders>
              <w:top w:val="nil"/>
              <w:left w:val="nil"/>
              <w:bottom w:val="single" w:sz="8" w:space="0" w:color="auto"/>
              <w:right w:val="single" w:sz="8" w:space="0" w:color="auto"/>
            </w:tcBorders>
            <w:shd w:val="clear" w:color="auto" w:fill="auto"/>
            <w:vAlign w:val="center"/>
          </w:tcPr>
          <w:p w14:paraId="5BBF816A"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3.73</w:t>
            </w:r>
          </w:p>
        </w:tc>
        <w:tc>
          <w:tcPr>
            <w:tcW w:w="1089" w:type="dxa"/>
            <w:tcBorders>
              <w:top w:val="nil"/>
              <w:left w:val="nil"/>
              <w:bottom w:val="single" w:sz="8" w:space="0" w:color="auto"/>
              <w:right w:val="single" w:sz="8" w:space="0" w:color="auto"/>
            </w:tcBorders>
            <w:shd w:val="clear" w:color="auto" w:fill="auto"/>
            <w:vAlign w:val="center"/>
          </w:tcPr>
          <w:p w14:paraId="5CD49AFE"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3.05</w:t>
            </w:r>
          </w:p>
        </w:tc>
        <w:tc>
          <w:tcPr>
            <w:tcW w:w="1075" w:type="dxa"/>
            <w:tcBorders>
              <w:top w:val="nil"/>
              <w:left w:val="nil"/>
              <w:bottom w:val="single" w:sz="8" w:space="0" w:color="auto"/>
              <w:right w:val="single" w:sz="8" w:space="0" w:color="auto"/>
            </w:tcBorders>
            <w:shd w:val="clear" w:color="auto" w:fill="auto"/>
            <w:vAlign w:val="center"/>
          </w:tcPr>
          <w:p w14:paraId="634AFA28"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4.24</w:t>
            </w:r>
          </w:p>
        </w:tc>
        <w:tc>
          <w:tcPr>
            <w:tcW w:w="1097" w:type="dxa"/>
            <w:tcBorders>
              <w:top w:val="nil"/>
              <w:left w:val="nil"/>
              <w:bottom w:val="single" w:sz="8" w:space="0" w:color="auto"/>
              <w:right w:val="single" w:sz="8" w:space="0" w:color="auto"/>
            </w:tcBorders>
            <w:shd w:val="clear" w:color="auto" w:fill="auto"/>
            <w:vAlign w:val="center"/>
          </w:tcPr>
          <w:p w14:paraId="4E6BC259"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5.43</w:t>
            </w:r>
          </w:p>
        </w:tc>
        <w:tc>
          <w:tcPr>
            <w:tcW w:w="1023" w:type="dxa"/>
            <w:tcBorders>
              <w:top w:val="nil"/>
              <w:left w:val="nil"/>
              <w:bottom w:val="single" w:sz="8" w:space="0" w:color="auto"/>
              <w:right w:val="single" w:sz="8" w:space="0" w:color="auto"/>
            </w:tcBorders>
            <w:shd w:val="clear" w:color="auto" w:fill="auto"/>
            <w:vAlign w:val="center"/>
          </w:tcPr>
          <w:p w14:paraId="170BA6CD"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5.63</w:t>
            </w:r>
          </w:p>
        </w:tc>
      </w:tr>
      <w:tr w:rsidR="00FC13F0" w:rsidRPr="00ED7AF6" w14:paraId="0563A481" w14:textId="77777777" w:rsidTr="00FE5CE4">
        <w:trPr>
          <w:jc w:val="center"/>
        </w:trPr>
        <w:tc>
          <w:tcPr>
            <w:tcW w:w="1818" w:type="dxa"/>
            <w:vAlign w:val="center"/>
          </w:tcPr>
          <w:p w14:paraId="7B130856" w14:textId="77777777" w:rsidR="00FC13F0" w:rsidRPr="00ED7AF6" w:rsidRDefault="00FC13F0" w:rsidP="00AA239E">
            <w:pPr>
              <w:autoSpaceDE w:val="0"/>
              <w:autoSpaceDN w:val="0"/>
              <w:adjustRightInd w:val="0"/>
              <w:spacing w:after="100" w:afterAutospacing="1" w:line="259" w:lineRule="auto"/>
              <w:rPr>
                <w:rFonts w:cstheme="minorHAnsi"/>
                <w:sz w:val="20"/>
                <w:szCs w:val="20"/>
              </w:rPr>
            </w:pPr>
            <w:r w:rsidRPr="00ED7AF6">
              <w:rPr>
                <w:rFonts w:cstheme="minorHAnsi"/>
                <w:sz w:val="20"/>
                <w:szCs w:val="20"/>
              </w:rPr>
              <w:t>360</w:t>
            </w:r>
          </w:p>
        </w:tc>
        <w:tc>
          <w:tcPr>
            <w:tcW w:w="1098" w:type="dxa"/>
            <w:tcBorders>
              <w:top w:val="nil"/>
              <w:left w:val="single" w:sz="8" w:space="0" w:color="auto"/>
              <w:bottom w:val="single" w:sz="8" w:space="0" w:color="auto"/>
              <w:right w:val="single" w:sz="8" w:space="0" w:color="auto"/>
            </w:tcBorders>
            <w:shd w:val="clear" w:color="auto" w:fill="auto"/>
            <w:vAlign w:val="center"/>
          </w:tcPr>
          <w:p w14:paraId="2433D556"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3.00</w:t>
            </w:r>
          </w:p>
        </w:tc>
        <w:tc>
          <w:tcPr>
            <w:tcW w:w="1075" w:type="dxa"/>
            <w:tcBorders>
              <w:top w:val="nil"/>
              <w:left w:val="nil"/>
              <w:bottom w:val="single" w:sz="8" w:space="0" w:color="auto"/>
              <w:right w:val="single" w:sz="8" w:space="0" w:color="auto"/>
            </w:tcBorders>
            <w:shd w:val="clear" w:color="auto" w:fill="auto"/>
            <w:vAlign w:val="center"/>
          </w:tcPr>
          <w:p w14:paraId="738C1516"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3.69</w:t>
            </w:r>
          </w:p>
        </w:tc>
        <w:tc>
          <w:tcPr>
            <w:tcW w:w="1075" w:type="dxa"/>
            <w:tcBorders>
              <w:top w:val="nil"/>
              <w:left w:val="nil"/>
              <w:bottom w:val="single" w:sz="8" w:space="0" w:color="auto"/>
              <w:right w:val="single" w:sz="8" w:space="0" w:color="auto"/>
            </w:tcBorders>
            <w:shd w:val="clear" w:color="auto" w:fill="auto"/>
            <w:vAlign w:val="center"/>
          </w:tcPr>
          <w:p w14:paraId="6011ECD1"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4.23</w:t>
            </w:r>
          </w:p>
        </w:tc>
        <w:tc>
          <w:tcPr>
            <w:tcW w:w="1089" w:type="dxa"/>
            <w:tcBorders>
              <w:top w:val="nil"/>
              <w:left w:val="nil"/>
              <w:bottom w:val="single" w:sz="8" w:space="0" w:color="auto"/>
              <w:right w:val="single" w:sz="8" w:space="0" w:color="auto"/>
            </w:tcBorders>
            <w:shd w:val="clear" w:color="auto" w:fill="auto"/>
            <w:vAlign w:val="center"/>
          </w:tcPr>
          <w:p w14:paraId="2AB709A2"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3.50</w:t>
            </w:r>
          </w:p>
        </w:tc>
        <w:tc>
          <w:tcPr>
            <w:tcW w:w="1075" w:type="dxa"/>
            <w:tcBorders>
              <w:top w:val="nil"/>
              <w:left w:val="nil"/>
              <w:bottom w:val="single" w:sz="8" w:space="0" w:color="auto"/>
              <w:right w:val="single" w:sz="8" w:space="0" w:color="auto"/>
            </w:tcBorders>
            <w:shd w:val="clear" w:color="auto" w:fill="auto"/>
            <w:vAlign w:val="center"/>
          </w:tcPr>
          <w:p w14:paraId="4AF9616B"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4.80</w:t>
            </w:r>
          </w:p>
        </w:tc>
        <w:tc>
          <w:tcPr>
            <w:tcW w:w="1097" w:type="dxa"/>
            <w:tcBorders>
              <w:top w:val="nil"/>
              <w:left w:val="nil"/>
              <w:bottom w:val="single" w:sz="8" w:space="0" w:color="auto"/>
              <w:right w:val="single" w:sz="8" w:space="0" w:color="auto"/>
            </w:tcBorders>
            <w:shd w:val="clear" w:color="auto" w:fill="auto"/>
            <w:vAlign w:val="center"/>
          </w:tcPr>
          <w:p w14:paraId="5C1B3058"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6.11</w:t>
            </w:r>
          </w:p>
        </w:tc>
        <w:tc>
          <w:tcPr>
            <w:tcW w:w="1023" w:type="dxa"/>
            <w:tcBorders>
              <w:top w:val="nil"/>
              <w:left w:val="nil"/>
              <w:bottom w:val="single" w:sz="8" w:space="0" w:color="auto"/>
              <w:right w:val="single" w:sz="8" w:space="0" w:color="auto"/>
            </w:tcBorders>
            <w:shd w:val="clear" w:color="auto" w:fill="auto"/>
            <w:vAlign w:val="center"/>
          </w:tcPr>
          <w:p w14:paraId="1A1A7E15"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6.36</w:t>
            </w:r>
          </w:p>
        </w:tc>
      </w:tr>
      <w:tr w:rsidR="00FC13F0" w:rsidRPr="00ED7AF6" w14:paraId="4013EF3C" w14:textId="77777777" w:rsidTr="00FE5CE4">
        <w:trPr>
          <w:jc w:val="center"/>
        </w:trPr>
        <w:tc>
          <w:tcPr>
            <w:tcW w:w="1818" w:type="dxa"/>
            <w:vAlign w:val="center"/>
          </w:tcPr>
          <w:p w14:paraId="5AAA972B" w14:textId="77777777" w:rsidR="00FC13F0" w:rsidRPr="00ED7AF6" w:rsidRDefault="00FC13F0" w:rsidP="00AA239E">
            <w:pPr>
              <w:autoSpaceDE w:val="0"/>
              <w:autoSpaceDN w:val="0"/>
              <w:adjustRightInd w:val="0"/>
              <w:spacing w:after="100" w:afterAutospacing="1" w:line="259" w:lineRule="auto"/>
              <w:rPr>
                <w:rFonts w:cstheme="minorHAnsi"/>
                <w:sz w:val="20"/>
                <w:szCs w:val="20"/>
              </w:rPr>
            </w:pPr>
            <w:r w:rsidRPr="00ED7AF6">
              <w:rPr>
                <w:rFonts w:cstheme="minorHAnsi"/>
                <w:sz w:val="20"/>
                <w:szCs w:val="20"/>
              </w:rPr>
              <w:lastRenderedPageBreak/>
              <w:t>720</w:t>
            </w:r>
          </w:p>
        </w:tc>
        <w:tc>
          <w:tcPr>
            <w:tcW w:w="1098" w:type="dxa"/>
            <w:tcBorders>
              <w:top w:val="nil"/>
              <w:left w:val="single" w:sz="8" w:space="0" w:color="auto"/>
              <w:bottom w:val="single" w:sz="8" w:space="0" w:color="auto"/>
              <w:right w:val="single" w:sz="8" w:space="0" w:color="auto"/>
            </w:tcBorders>
            <w:shd w:val="clear" w:color="auto" w:fill="auto"/>
            <w:vAlign w:val="center"/>
          </w:tcPr>
          <w:p w14:paraId="5D763033"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3.40</w:t>
            </w:r>
          </w:p>
        </w:tc>
        <w:tc>
          <w:tcPr>
            <w:tcW w:w="1075" w:type="dxa"/>
            <w:tcBorders>
              <w:top w:val="nil"/>
              <w:left w:val="nil"/>
              <w:bottom w:val="single" w:sz="8" w:space="0" w:color="auto"/>
              <w:right w:val="single" w:sz="8" w:space="0" w:color="auto"/>
            </w:tcBorders>
            <w:shd w:val="clear" w:color="auto" w:fill="auto"/>
            <w:vAlign w:val="center"/>
          </w:tcPr>
          <w:p w14:paraId="1A23FDBB"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4.18</w:t>
            </w:r>
          </w:p>
        </w:tc>
        <w:tc>
          <w:tcPr>
            <w:tcW w:w="1075" w:type="dxa"/>
            <w:tcBorders>
              <w:top w:val="nil"/>
              <w:left w:val="nil"/>
              <w:bottom w:val="single" w:sz="8" w:space="0" w:color="auto"/>
              <w:right w:val="single" w:sz="8" w:space="0" w:color="auto"/>
            </w:tcBorders>
            <w:shd w:val="clear" w:color="auto" w:fill="auto"/>
            <w:vAlign w:val="center"/>
          </w:tcPr>
          <w:p w14:paraId="71C9A34E"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4.80</w:t>
            </w:r>
          </w:p>
        </w:tc>
        <w:tc>
          <w:tcPr>
            <w:tcW w:w="1089" w:type="dxa"/>
            <w:tcBorders>
              <w:top w:val="nil"/>
              <w:left w:val="nil"/>
              <w:bottom w:val="single" w:sz="8" w:space="0" w:color="auto"/>
              <w:right w:val="single" w:sz="8" w:space="0" w:color="auto"/>
            </w:tcBorders>
            <w:shd w:val="clear" w:color="auto" w:fill="auto"/>
            <w:vAlign w:val="center"/>
          </w:tcPr>
          <w:p w14:paraId="5F8AE643"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4.01</w:t>
            </w:r>
          </w:p>
        </w:tc>
        <w:tc>
          <w:tcPr>
            <w:tcW w:w="1075" w:type="dxa"/>
            <w:tcBorders>
              <w:top w:val="nil"/>
              <w:left w:val="nil"/>
              <w:bottom w:val="single" w:sz="8" w:space="0" w:color="auto"/>
              <w:right w:val="single" w:sz="8" w:space="0" w:color="auto"/>
            </w:tcBorders>
            <w:shd w:val="clear" w:color="auto" w:fill="auto"/>
            <w:vAlign w:val="center"/>
          </w:tcPr>
          <w:p w14:paraId="6EB08D27"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5.45</w:t>
            </w:r>
          </w:p>
        </w:tc>
        <w:tc>
          <w:tcPr>
            <w:tcW w:w="1097" w:type="dxa"/>
            <w:tcBorders>
              <w:top w:val="nil"/>
              <w:left w:val="nil"/>
              <w:bottom w:val="single" w:sz="8" w:space="0" w:color="auto"/>
              <w:right w:val="single" w:sz="8" w:space="0" w:color="auto"/>
            </w:tcBorders>
            <w:shd w:val="clear" w:color="auto" w:fill="auto"/>
            <w:vAlign w:val="center"/>
          </w:tcPr>
          <w:p w14:paraId="0623F1D4"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6.88</w:t>
            </w:r>
          </w:p>
        </w:tc>
        <w:tc>
          <w:tcPr>
            <w:tcW w:w="1023" w:type="dxa"/>
            <w:tcBorders>
              <w:top w:val="nil"/>
              <w:left w:val="nil"/>
              <w:bottom w:val="single" w:sz="8" w:space="0" w:color="auto"/>
              <w:right w:val="single" w:sz="8" w:space="0" w:color="auto"/>
            </w:tcBorders>
            <w:shd w:val="clear" w:color="auto" w:fill="auto"/>
            <w:vAlign w:val="center"/>
          </w:tcPr>
          <w:p w14:paraId="2C0111C8"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7.21</w:t>
            </w:r>
          </w:p>
        </w:tc>
      </w:tr>
      <w:tr w:rsidR="00FC13F0" w:rsidRPr="00ED7AF6" w14:paraId="63882976" w14:textId="77777777" w:rsidTr="00FE5CE4">
        <w:trPr>
          <w:jc w:val="center"/>
        </w:trPr>
        <w:tc>
          <w:tcPr>
            <w:tcW w:w="1818" w:type="dxa"/>
            <w:vAlign w:val="center"/>
          </w:tcPr>
          <w:p w14:paraId="57CDB8DF" w14:textId="77777777" w:rsidR="00FC13F0" w:rsidRPr="00ED7AF6" w:rsidRDefault="00FC13F0" w:rsidP="00AA239E">
            <w:pPr>
              <w:autoSpaceDE w:val="0"/>
              <w:autoSpaceDN w:val="0"/>
              <w:adjustRightInd w:val="0"/>
              <w:spacing w:after="100" w:afterAutospacing="1" w:line="259" w:lineRule="auto"/>
              <w:rPr>
                <w:rFonts w:cstheme="minorHAnsi"/>
                <w:sz w:val="20"/>
                <w:szCs w:val="20"/>
              </w:rPr>
            </w:pPr>
            <w:r w:rsidRPr="00ED7AF6">
              <w:rPr>
                <w:rFonts w:cstheme="minorHAnsi"/>
                <w:sz w:val="20"/>
                <w:szCs w:val="20"/>
              </w:rPr>
              <w:t>1440</w:t>
            </w:r>
          </w:p>
        </w:tc>
        <w:tc>
          <w:tcPr>
            <w:tcW w:w="1098" w:type="dxa"/>
            <w:tcBorders>
              <w:top w:val="nil"/>
              <w:left w:val="single" w:sz="8" w:space="0" w:color="auto"/>
              <w:bottom w:val="single" w:sz="8" w:space="0" w:color="auto"/>
              <w:right w:val="single" w:sz="8" w:space="0" w:color="auto"/>
            </w:tcBorders>
            <w:shd w:val="clear" w:color="auto" w:fill="auto"/>
            <w:vAlign w:val="center"/>
          </w:tcPr>
          <w:p w14:paraId="0A3A2852"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3.86</w:t>
            </w:r>
          </w:p>
        </w:tc>
        <w:tc>
          <w:tcPr>
            <w:tcW w:w="1075" w:type="dxa"/>
            <w:tcBorders>
              <w:top w:val="nil"/>
              <w:left w:val="nil"/>
              <w:bottom w:val="single" w:sz="8" w:space="0" w:color="auto"/>
              <w:right w:val="single" w:sz="8" w:space="0" w:color="auto"/>
            </w:tcBorders>
            <w:shd w:val="clear" w:color="auto" w:fill="auto"/>
            <w:vAlign w:val="center"/>
          </w:tcPr>
          <w:p w14:paraId="74297514"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4.74</w:t>
            </w:r>
          </w:p>
        </w:tc>
        <w:tc>
          <w:tcPr>
            <w:tcW w:w="1075" w:type="dxa"/>
            <w:tcBorders>
              <w:top w:val="nil"/>
              <w:left w:val="nil"/>
              <w:bottom w:val="single" w:sz="8" w:space="0" w:color="auto"/>
              <w:right w:val="single" w:sz="8" w:space="0" w:color="auto"/>
            </w:tcBorders>
            <w:shd w:val="clear" w:color="auto" w:fill="auto"/>
            <w:vAlign w:val="center"/>
          </w:tcPr>
          <w:p w14:paraId="757D6F4E"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5.43</w:t>
            </w:r>
          </w:p>
        </w:tc>
        <w:tc>
          <w:tcPr>
            <w:tcW w:w="1089" w:type="dxa"/>
            <w:tcBorders>
              <w:top w:val="nil"/>
              <w:left w:val="nil"/>
              <w:bottom w:val="single" w:sz="8" w:space="0" w:color="auto"/>
              <w:right w:val="single" w:sz="8" w:space="0" w:color="auto"/>
            </w:tcBorders>
            <w:shd w:val="clear" w:color="auto" w:fill="auto"/>
            <w:vAlign w:val="center"/>
          </w:tcPr>
          <w:p w14:paraId="68240B07"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4.59</w:t>
            </w:r>
          </w:p>
        </w:tc>
        <w:tc>
          <w:tcPr>
            <w:tcW w:w="1075" w:type="dxa"/>
            <w:tcBorders>
              <w:top w:val="nil"/>
              <w:left w:val="nil"/>
              <w:bottom w:val="single" w:sz="8" w:space="0" w:color="auto"/>
              <w:right w:val="single" w:sz="8" w:space="0" w:color="auto"/>
            </w:tcBorders>
            <w:shd w:val="clear" w:color="auto" w:fill="auto"/>
            <w:vAlign w:val="center"/>
          </w:tcPr>
          <w:p w14:paraId="49C809F2"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6.17</w:t>
            </w:r>
          </w:p>
        </w:tc>
        <w:tc>
          <w:tcPr>
            <w:tcW w:w="1097" w:type="dxa"/>
            <w:tcBorders>
              <w:top w:val="nil"/>
              <w:left w:val="nil"/>
              <w:bottom w:val="single" w:sz="8" w:space="0" w:color="auto"/>
              <w:right w:val="single" w:sz="8" w:space="0" w:color="auto"/>
            </w:tcBorders>
            <w:shd w:val="clear" w:color="auto" w:fill="auto"/>
            <w:vAlign w:val="center"/>
          </w:tcPr>
          <w:p w14:paraId="1A32732A"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7.74</w:t>
            </w:r>
          </w:p>
        </w:tc>
        <w:tc>
          <w:tcPr>
            <w:tcW w:w="1023" w:type="dxa"/>
            <w:tcBorders>
              <w:top w:val="nil"/>
              <w:left w:val="nil"/>
              <w:bottom w:val="single" w:sz="8" w:space="0" w:color="auto"/>
              <w:right w:val="single" w:sz="8" w:space="0" w:color="auto"/>
            </w:tcBorders>
            <w:shd w:val="clear" w:color="auto" w:fill="auto"/>
            <w:vAlign w:val="center"/>
          </w:tcPr>
          <w:p w14:paraId="1C78DB77" w14:textId="77777777" w:rsidR="00FC13F0" w:rsidRPr="00ED7AF6" w:rsidRDefault="00FC13F0"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8.13</w:t>
            </w:r>
          </w:p>
        </w:tc>
      </w:tr>
    </w:tbl>
    <w:p w14:paraId="79AB8DC6" w14:textId="77777777" w:rsidR="00FC13F0" w:rsidRDefault="00FC13F0" w:rsidP="00200A38">
      <w:pPr>
        <w:pStyle w:val="Caption"/>
        <w:keepNext/>
        <w:jc w:val="center"/>
      </w:pPr>
    </w:p>
    <w:p w14:paraId="750F6756" w14:textId="4339CBFF" w:rsidR="00C66FFD" w:rsidRDefault="000A3A0E" w:rsidP="00C66FFD">
      <w:r w:rsidRPr="00DA6F4F">
        <w:fldChar w:fldCharType="end"/>
      </w:r>
      <w:r w:rsidR="00BE6BB3" w:rsidRPr="00DA6F4F">
        <w:t>. A precipitation time-series was then extracted from the HEC-HMS models and utilized</w:t>
      </w:r>
      <w:r w:rsidR="00BE6BB3">
        <w:t xml:space="preserve"> in the HEC-RAS 2D simulations.</w:t>
      </w:r>
      <w:r w:rsidR="00083A24">
        <w:t xml:space="preserve"> </w:t>
      </w:r>
    </w:p>
    <w:p w14:paraId="14DDF940" w14:textId="5EA47A22" w:rsidR="008145D5" w:rsidRDefault="00083A24" w:rsidP="00C66FFD">
      <w:r>
        <w:t>In addition to the recurrence interval precipitation depths, NOAA Atlas 14 also provides 90% confidence limits for each reported precipitation depth. The 90% confidence intervals correspond to +/- 1.645 standard deviations. The 1%-minus and 1%-plus events utilize the 1% precipitation depths +/- 1.645 standard deviations.</w:t>
      </w:r>
    </w:p>
    <w:p w14:paraId="66EE4DC8" w14:textId="77777777" w:rsidR="008145D5" w:rsidRDefault="008145D5">
      <w:r>
        <w:br w:type="page"/>
      </w:r>
    </w:p>
    <w:p w14:paraId="563C3405" w14:textId="77777777" w:rsidR="00083A24" w:rsidRDefault="00083A24" w:rsidP="00C66FFD"/>
    <w:p w14:paraId="698F7B94" w14:textId="01BB65ED" w:rsidR="00083A24" w:rsidRDefault="00083A24" w:rsidP="00083A24">
      <w:pPr>
        <w:pStyle w:val="Caption"/>
        <w:keepNext/>
        <w:jc w:val="center"/>
      </w:pPr>
      <w:bookmarkStart w:id="27" w:name="_Ref94000544"/>
      <w:r>
        <w:t xml:space="preserve">Table </w:t>
      </w:r>
      <w:r>
        <w:fldChar w:fldCharType="begin"/>
      </w:r>
      <w:r>
        <w:instrText xml:space="preserve"> SEQ Table \* ARABIC </w:instrText>
      </w:r>
      <w:r>
        <w:fldChar w:fldCharType="separate"/>
      </w:r>
      <w:r w:rsidR="00FC13F0">
        <w:rPr>
          <w:noProof/>
        </w:rPr>
        <w:t>5</w:t>
      </w:r>
      <w:r>
        <w:rPr>
          <w:noProof/>
        </w:rPr>
        <w:fldChar w:fldCharType="end"/>
      </w:r>
      <w:bookmarkEnd w:id="27"/>
      <w:r>
        <w:t>: HEC-HMS Frequency Storm Parameters</w:t>
      </w:r>
    </w:p>
    <w:tbl>
      <w:tblPr>
        <w:tblStyle w:val="TableGrid"/>
        <w:tblW w:w="0" w:type="auto"/>
        <w:jc w:val="center"/>
        <w:tblLook w:val="04A0" w:firstRow="1" w:lastRow="0" w:firstColumn="1" w:lastColumn="0" w:noHBand="0" w:noVBand="1"/>
      </w:tblPr>
      <w:tblGrid>
        <w:gridCol w:w="2605"/>
        <w:gridCol w:w="1800"/>
      </w:tblGrid>
      <w:tr w:rsidR="00BE6BB3" w:rsidRPr="00ED7AF6" w14:paraId="34C9FA7E" w14:textId="77777777" w:rsidTr="00BE6BB3">
        <w:trPr>
          <w:jc w:val="center"/>
        </w:trPr>
        <w:tc>
          <w:tcPr>
            <w:tcW w:w="2605" w:type="dxa"/>
            <w:shd w:val="clear" w:color="auto" w:fill="4472C4" w:themeFill="accent1"/>
            <w:vAlign w:val="center"/>
          </w:tcPr>
          <w:p w14:paraId="5812A491" w14:textId="2D6CF3F6" w:rsidR="00BE6BB3" w:rsidRPr="00ED7AF6" w:rsidRDefault="00BE6BB3"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Parameter</w:t>
            </w:r>
          </w:p>
        </w:tc>
        <w:tc>
          <w:tcPr>
            <w:tcW w:w="1800" w:type="dxa"/>
            <w:shd w:val="clear" w:color="auto" w:fill="4472C4" w:themeFill="accent1"/>
            <w:vAlign w:val="center"/>
          </w:tcPr>
          <w:p w14:paraId="5E403BD8" w14:textId="2A1051FF" w:rsidR="00BE6BB3" w:rsidRPr="00ED7AF6" w:rsidRDefault="00BE6BB3"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Value</w:t>
            </w:r>
          </w:p>
        </w:tc>
      </w:tr>
      <w:tr w:rsidR="00BE6BB3" w:rsidRPr="00ED7AF6" w14:paraId="76173747" w14:textId="77777777" w:rsidTr="00BE6BB3">
        <w:trPr>
          <w:jc w:val="center"/>
        </w:trPr>
        <w:tc>
          <w:tcPr>
            <w:tcW w:w="2605" w:type="dxa"/>
            <w:vAlign w:val="center"/>
          </w:tcPr>
          <w:p w14:paraId="439B8BAA" w14:textId="3DC0F7B7"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Annual-Partial Conversion</w:t>
            </w:r>
          </w:p>
        </w:tc>
        <w:tc>
          <w:tcPr>
            <w:tcW w:w="1800" w:type="dxa"/>
            <w:vAlign w:val="center"/>
          </w:tcPr>
          <w:p w14:paraId="4149D512" w14:textId="7B8D7D8D"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None</w:t>
            </w:r>
          </w:p>
        </w:tc>
      </w:tr>
      <w:tr w:rsidR="00BE6BB3" w:rsidRPr="00ED7AF6" w14:paraId="21877F71" w14:textId="77777777" w:rsidTr="00BE6BB3">
        <w:trPr>
          <w:jc w:val="center"/>
        </w:trPr>
        <w:tc>
          <w:tcPr>
            <w:tcW w:w="2605" w:type="dxa"/>
            <w:vAlign w:val="center"/>
          </w:tcPr>
          <w:p w14:paraId="73B08FDB" w14:textId="30249B6E"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Storm Duration</w:t>
            </w:r>
          </w:p>
        </w:tc>
        <w:tc>
          <w:tcPr>
            <w:tcW w:w="1800" w:type="dxa"/>
            <w:vAlign w:val="center"/>
          </w:tcPr>
          <w:p w14:paraId="578BC882" w14:textId="5953BCD7"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1-day</w:t>
            </w:r>
          </w:p>
        </w:tc>
      </w:tr>
      <w:tr w:rsidR="00BE6BB3" w:rsidRPr="00ED7AF6" w14:paraId="7CF599DF" w14:textId="77777777" w:rsidTr="00BE6BB3">
        <w:trPr>
          <w:jc w:val="center"/>
        </w:trPr>
        <w:tc>
          <w:tcPr>
            <w:tcW w:w="2605" w:type="dxa"/>
            <w:vAlign w:val="center"/>
          </w:tcPr>
          <w:p w14:paraId="6630C78C" w14:textId="7B7BB287"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Intensity Duration</w:t>
            </w:r>
          </w:p>
        </w:tc>
        <w:tc>
          <w:tcPr>
            <w:tcW w:w="1800" w:type="dxa"/>
            <w:vAlign w:val="center"/>
          </w:tcPr>
          <w:p w14:paraId="78643A38" w14:textId="1FC8651B"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5-minute</w:t>
            </w:r>
          </w:p>
        </w:tc>
      </w:tr>
      <w:tr w:rsidR="00BE6BB3" w:rsidRPr="00ED7AF6" w14:paraId="7F175E05" w14:textId="77777777" w:rsidTr="00BE6BB3">
        <w:trPr>
          <w:jc w:val="center"/>
        </w:trPr>
        <w:tc>
          <w:tcPr>
            <w:tcW w:w="2605" w:type="dxa"/>
            <w:vAlign w:val="center"/>
          </w:tcPr>
          <w:p w14:paraId="3F3EEC9A" w14:textId="0875816C"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Intensity Position</w:t>
            </w:r>
          </w:p>
        </w:tc>
        <w:tc>
          <w:tcPr>
            <w:tcW w:w="1800" w:type="dxa"/>
            <w:vAlign w:val="center"/>
          </w:tcPr>
          <w:p w14:paraId="6C07B77E" w14:textId="120E7EB7"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50%</w:t>
            </w:r>
          </w:p>
        </w:tc>
      </w:tr>
      <w:tr w:rsidR="00BE6BB3" w:rsidRPr="00ED7AF6" w14:paraId="59B570B6" w14:textId="77777777" w:rsidTr="00BE6BB3">
        <w:trPr>
          <w:jc w:val="center"/>
        </w:trPr>
        <w:tc>
          <w:tcPr>
            <w:tcW w:w="2605" w:type="dxa"/>
            <w:vAlign w:val="center"/>
          </w:tcPr>
          <w:p w14:paraId="08C90916" w14:textId="644B7E2F" w:rsidR="00BE6BB3" w:rsidRPr="00ED7AF6" w:rsidRDefault="00083A2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Area Reduction</w:t>
            </w:r>
          </w:p>
        </w:tc>
        <w:tc>
          <w:tcPr>
            <w:tcW w:w="1800" w:type="dxa"/>
            <w:vAlign w:val="center"/>
          </w:tcPr>
          <w:p w14:paraId="236E4E10" w14:textId="41274C5D" w:rsidR="00BE6BB3" w:rsidRPr="00ED7AF6" w:rsidRDefault="00083A2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None</w:t>
            </w:r>
          </w:p>
        </w:tc>
      </w:tr>
      <w:tr w:rsidR="00BE6BB3" w:rsidRPr="00ED7AF6" w14:paraId="75F14BBB" w14:textId="77777777" w:rsidTr="00BE6BB3">
        <w:trPr>
          <w:jc w:val="center"/>
        </w:trPr>
        <w:tc>
          <w:tcPr>
            <w:tcW w:w="2605" w:type="dxa"/>
            <w:vAlign w:val="center"/>
          </w:tcPr>
          <w:p w14:paraId="46522BE6" w14:textId="11453DA3" w:rsidR="00BE6BB3" w:rsidRPr="00ED7AF6" w:rsidRDefault="00083A2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Storm Area</w:t>
            </w:r>
          </w:p>
        </w:tc>
        <w:tc>
          <w:tcPr>
            <w:tcW w:w="1800" w:type="dxa"/>
            <w:vAlign w:val="center"/>
          </w:tcPr>
          <w:p w14:paraId="596AEC1F" w14:textId="285A3F34" w:rsidR="00BE6BB3" w:rsidRPr="00ED7AF6" w:rsidRDefault="00083A2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w:t>
            </w:r>
          </w:p>
        </w:tc>
      </w:tr>
    </w:tbl>
    <w:p w14:paraId="4AA4420A" w14:textId="77777777" w:rsidR="000E3843" w:rsidRDefault="000E3843" w:rsidP="00200A38">
      <w:pPr>
        <w:pStyle w:val="Caption"/>
        <w:keepNext/>
        <w:jc w:val="center"/>
      </w:pPr>
      <w:bookmarkStart w:id="28" w:name="_Ref94003510"/>
    </w:p>
    <w:p w14:paraId="1726C7A7" w14:textId="6C725EC0" w:rsidR="00200A38" w:rsidRDefault="00200A38" w:rsidP="00200A38">
      <w:pPr>
        <w:pStyle w:val="Caption"/>
        <w:keepNext/>
        <w:jc w:val="center"/>
      </w:pPr>
      <w:r>
        <w:t xml:space="preserve">Table </w:t>
      </w:r>
      <w:r>
        <w:fldChar w:fldCharType="begin"/>
      </w:r>
      <w:r>
        <w:instrText xml:space="preserve"> SEQ Table \* ARABIC </w:instrText>
      </w:r>
      <w:r>
        <w:fldChar w:fldCharType="separate"/>
      </w:r>
      <w:r w:rsidR="00FC13F0">
        <w:rPr>
          <w:noProof/>
        </w:rPr>
        <w:t>6</w:t>
      </w:r>
      <w:r>
        <w:rPr>
          <w:noProof/>
        </w:rPr>
        <w:fldChar w:fldCharType="end"/>
      </w:r>
      <w:bookmarkEnd w:id="28"/>
      <w:r>
        <w:t>: 1205000</w:t>
      </w:r>
      <w:r w:rsidR="008145D5">
        <w:t>5</w:t>
      </w:r>
      <w:r>
        <w:t>01– Precipitation-Frequency Depths</w:t>
      </w:r>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200A38" w:rsidRPr="00ED7AF6" w14:paraId="577759FA" w14:textId="77777777" w:rsidTr="00BB079F">
        <w:trPr>
          <w:jc w:val="center"/>
        </w:trPr>
        <w:tc>
          <w:tcPr>
            <w:tcW w:w="1818" w:type="dxa"/>
            <w:vMerge w:val="restart"/>
            <w:shd w:val="clear" w:color="auto" w:fill="4472C4" w:themeFill="accent1"/>
            <w:vAlign w:val="center"/>
          </w:tcPr>
          <w:p w14:paraId="2ADF0747" w14:textId="59845559"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Duration (min)</w:t>
            </w:r>
          </w:p>
        </w:tc>
        <w:tc>
          <w:tcPr>
            <w:tcW w:w="7532" w:type="dxa"/>
            <w:gridSpan w:val="7"/>
            <w:shd w:val="clear" w:color="auto" w:fill="4472C4" w:themeFill="accent1"/>
            <w:vAlign w:val="center"/>
          </w:tcPr>
          <w:p w14:paraId="12B57C89" w14:textId="6390C0DC"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Percent Annual Chance Precipitation Depth (in)</w:t>
            </w:r>
          </w:p>
        </w:tc>
      </w:tr>
      <w:tr w:rsidR="00200A38" w:rsidRPr="00ED7AF6" w14:paraId="1C49E00E" w14:textId="4E824AC9" w:rsidTr="00200A38">
        <w:trPr>
          <w:jc w:val="center"/>
        </w:trPr>
        <w:tc>
          <w:tcPr>
            <w:tcW w:w="1818" w:type="dxa"/>
            <w:vMerge/>
            <w:shd w:val="clear" w:color="auto" w:fill="4472C4" w:themeFill="accent1"/>
            <w:vAlign w:val="center"/>
          </w:tcPr>
          <w:p w14:paraId="0933734F" w14:textId="0A5AD404"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p>
        </w:tc>
        <w:tc>
          <w:tcPr>
            <w:tcW w:w="1098" w:type="dxa"/>
            <w:shd w:val="clear" w:color="auto" w:fill="4472C4" w:themeFill="accent1"/>
            <w:vAlign w:val="center"/>
          </w:tcPr>
          <w:p w14:paraId="15DB61F6" w14:textId="7A9D33E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w:t>
            </w:r>
          </w:p>
        </w:tc>
        <w:tc>
          <w:tcPr>
            <w:tcW w:w="1075" w:type="dxa"/>
            <w:shd w:val="clear" w:color="auto" w:fill="4472C4" w:themeFill="accent1"/>
          </w:tcPr>
          <w:p w14:paraId="1739A684" w14:textId="5F19527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w:t>
            </w:r>
          </w:p>
        </w:tc>
        <w:tc>
          <w:tcPr>
            <w:tcW w:w="1075" w:type="dxa"/>
            <w:shd w:val="clear" w:color="auto" w:fill="4472C4" w:themeFill="accent1"/>
          </w:tcPr>
          <w:p w14:paraId="4D1C7616" w14:textId="06708BBA"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w:t>
            </w:r>
          </w:p>
        </w:tc>
        <w:tc>
          <w:tcPr>
            <w:tcW w:w="1089" w:type="dxa"/>
            <w:shd w:val="clear" w:color="auto" w:fill="4472C4" w:themeFill="accent1"/>
          </w:tcPr>
          <w:p w14:paraId="3B313D5B" w14:textId="11E1A6FA"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75" w:type="dxa"/>
            <w:shd w:val="clear" w:color="auto" w:fill="4472C4" w:themeFill="accent1"/>
          </w:tcPr>
          <w:p w14:paraId="1804BE05" w14:textId="6C15987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97" w:type="dxa"/>
            <w:shd w:val="clear" w:color="auto" w:fill="4472C4" w:themeFill="accent1"/>
          </w:tcPr>
          <w:p w14:paraId="0338D73C" w14:textId="55C94AE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23" w:type="dxa"/>
            <w:shd w:val="clear" w:color="auto" w:fill="4472C4" w:themeFill="accent1"/>
          </w:tcPr>
          <w:p w14:paraId="777BD9A8" w14:textId="1A0BE10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w:t>
            </w:r>
          </w:p>
        </w:tc>
      </w:tr>
      <w:tr w:rsidR="00DE0BE6" w:rsidRPr="00ED7AF6" w14:paraId="76E72217" w14:textId="6559FDA9" w:rsidTr="00445BC3">
        <w:trPr>
          <w:jc w:val="center"/>
        </w:trPr>
        <w:tc>
          <w:tcPr>
            <w:tcW w:w="1818" w:type="dxa"/>
            <w:vAlign w:val="center"/>
          </w:tcPr>
          <w:p w14:paraId="592529B7" w14:textId="7FD9809E" w:rsidR="00DE0BE6" w:rsidRPr="00ED7AF6" w:rsidRDefault="00DE0BE6" w:rsidP="00DE0BE6">
            <w:pPr>
              <w:autoSpaceDE w:val="0"/>
              <w:autoSpaceDN w:val="0"/>
              <w:adjustRightInd w:val="0"/>
              <w:spacing w:after="100" w:afterAutospacing="1" w:line="259" w:lineRule="auto"/>
              <w:rPr>
                <w:rFonts w:cstheme="minorHAnsi"/>
                <w:sz w:val="20"/>
                <w:szCs w:val="20"/>
              </w:rPr>
            </w:pPr>
            <w:r w:rsidRPr="00ED7AF6">
              <w:rPr>
                <w:rFonts w:cstheme="minorHAnsi"/>
                <w:sz w:val="20"/>
                <w:szCs w:val="20"/>
              </w:rPr>
              <w:t>5</w:t>
            </w:r>
          </w:p>
        </w:tc>
        <w:tc>
          <w:tcPr>
            <w:tcW w:w="1098" w:type="dxa"/>
            <w:tcBorders>
              <w:top w:val="nil"/>
              <w:left w:val="single" w:sz="8" w:space="0" w:color="auto"/>
              <w:bottom w:val="single" w:sz="8" w:space="0" w:color="auto"/>
              <w:right w:val="single" w:sz="8" w:space="0" w:color="auto"/>
            </w:tcBorders>
            <w:shd w:val="clear" w:color="auto" w:fill="auto"/>
            <w:vAlign w:val="center"/>
          </w:tcPr>
          <w:p w14:paraId="01BE26E7" w14:textId="2464910E" w:rsidR="00DE0BE6" w:rsidRPr="00DE0BE6" w:rsidRDefault="00DE0BE6" w:rsidP="00DE0BE6">
            <w:pPr>
              <w:autoSpaceDE w:val="0"/>
              <w:autoSpaceDN w:val="0"/>
              <w:adjustRightInd w:val="0"/>
              <w:spacing w:after="100" w:afterAutospacing="1" w:line="259" w:lineRule="auto"/>
              <w:jc w:val="center"/>
              <w:rPr>
                <w:rFonts w:cstheme="minorHAnsi"/>
                <w:sz w:val="20"/>
                <w:szCs w:val="20"/>
              </w:rPr>
            </w:pPr>
            <w:r w:rsidRPr="00DE0BE6">
              <w:rPr>
                <w:rFonts w:ascii="Calibri" w:hAnsi="Calibri" w:cs="Calibri"/>
                <w:color w:val="000000"/>
                <w:sz w:val="20"/>
                <w:szCs w:val="20"/>
              </w:rPr>
              <w:t>0.59</w:t>
            </w:r>
          </w:p>
        </w:tc>
        <w:tc>
          <w:tcPr>
            <w:tcW w:w="1075" w:type="dxa"/>
            <w:tcBorders>
              <w:top w:val="nil"/>
              <w:left w:val="nil"/>
              <w:bottom w:val="single" w:sz="8" w:space="0" w:color="auto"/>
              <w:right w:val="single" w:sz="8" w:space="0" w:color="auto"/>
            </w:tcBorders>
            <w:shd w:val="clear" w:color="auto" w:fill="auto"/>
            <w:vAlign w:val="center"/>
          </w:tcPr>
          <w:p w14:paraId="6D64F97C" w14:textId="2403D885"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0.73</w:t>
            </w:r>
          </w:p>
        </w:tc>
        <w:tc>
          <w:tcPr>
            <w:tcW w:w="1075" w:type="dxa"/>
            <w:tcBorders>
              <w:top w:val="nil"/>
              <w:left w:val="nil"/>
              <w:bottom w:val="single" w:sz="8" w:space="0" w:color="auto"/>
              <w:right w:val="single" w:sz="8" w:space="0" w:color="auto"/>
            </w:tcBorders>
            <w:shd w:val="clear" w:color="auto" w:fill="auto"/>
            <w:vAlign w:val="center"/>
          </w:tcPr>
          <w:p w14:paraId="6C9A6416" w14:textId="17D1FF98"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0.83</w:t>
            </w:r>
          </w:p>
        </w:tc>
        <w:tc>
          <w:tcPr>
            <w:tcW w:w="1089" w:type="dxa"/>
            <w:tcBorders>
              <w:top w:val="nil"/>
              <w:left w:val="nil"/>
              <w:bottom w:val="single" w:sz="8" w:space="0" w:color="auto"/>
              <w:right w:val="single" w:sz="8" w:space="0" w:color="auto"/>
            </w:tcBorders>
            <w:shd w:val="clear" w:color="auto" w:fill="auto"/>
            <w:vAlign w:val="center"/>
          </w:tcPr>
          <w:p w14:paraId="35B21F37" w14:textId="3DBA7441"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0.74</w:t>
            </w:r>
          </w:p>
        </w:tc>
        <w:tc>
          <w:tcPr>
            <w:tcW w:w="1075" w:type="dxa"/>
            <w:tcBorders>
              <w:top w:val="nil"/>
              <w:left w:val="nil"/>
              <w:bottom w:val="single" w:sz="8" w:space="0" w:color="auto"/>
              <w:right w:val="single" w:sz="8" w:space="0" w:color="auto"/>
            </w:tcBorders>
            <w:shd w:val="clear" w:color="auto" w:fill="auto"/>
            <w:vAlign w:val="center"/>
          </w:tcPr>
          <w:p w14:paraId="0EBB0503" w14:textId="753C800A"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0.95</w:t>
            </w:r>
          </w:p>
        </w:tc>
        <w:tc>
          <w:tcPr>
            <w:tcW w:w="1097" w:type="dxa"/>
            <w:tcBorders>
              <w:top w:val="nil"/>
              <w:left w:val="nil"/>
              <w:bottom w:val="single" w:sz="8" w:space="0" w:color="auto"/>
              <w:right w:val="single" w:sz="8" w:space="0" w:color="auto"/>
            </w:tcBorders>
            <w:shd w:val="clear" w:color="auto" w:fill="auto"/>
            <w:vAlign w:val="center"/>
          </w:tcPr>
          <w:p w14:paraId="10331B46" w14:textId="4912B71E"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1.15</w:t>
            </w:r>
          </w:p>
        </w:tc>
        <w:tc>
          <w:tcPr>
            <w:tcW w:w="1023" w:type="dxa"/>
            <w:tcBorders>
              <w:top w:val="nil"/>
              <w:left w:val="nil"/>
              <w:bottom w:val="single" w:sz="8" w:space="0" w:color="auto"/>
              <w:right w:val="single" w:sz="8" w:space="0" w:color="auto"/>
            </w:tcBorders>
            <w:shd w:val="clear" w:color="auto" w:fill="auto"/>
            <w:vAlign w:val="center"/>
          </w:tcPr>
          <w:p w14:paraId="48653182" w14:textId="3ACC086E"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1.25</w:t>
            </w:r>
          </w:p>
        </w:tc>
      </w:tr>
      <w:tr w:rsidR="00DE0BE6" w:rsidRPr="00ED7AF6" w14:paraId="4FA7600A" w14:textId="6D291E64" w:rsidTr="00445BC3">
        <w:trPr>
          <w:jc w:val="center"/>
        </w:trPr>
        <w:tc>
          <w:tcPr>
            <w:tcW w:w="1818" w:type="dxa"/>
            <w:vAlign w:val="center"/>
          </w:tcPr>
          <w:p w14:paraId="1C13B2B6" w14:textId="6CCC4E34" w:rsidR="00DE0BE6" w:rsidRPr="00ED7AF6" w:rsidRDefault="00DE0BE6" w:rsidP="00DE0BE6">
            <w:pPr>
              <w:autoSpaceDE w:val="0"/>
              <w:autoSpaceDN w:val="0"/>
              <w:adjustRightInd w:val="0"/>
              <w:spacing w:after="100" w:afterAutospacing="1" w:line="259" w:lineRule="auto"/>
              <w:rPr>
                <w:rFonts w:cstheme="minorHAnsi"/>
                <w:sz w:val="20"/>
                <w:szCs w:val="20"/>
              </w:rPr>
            </w:pPr>
            <w:r w:rsidRPr="00ED7AF6">
              <w:rPr>
                <w:rFonts w:cstheme="minorHAnsi"/>
                <w:sz w:val="20"/>
                <w:szCs w:val="20"/>
              </w:rPr>
              <w:t>15</w:t>
            </w:r>
          </w:p>
        </w:tc>
        <w:tc>
          <w:tcPr>
            <w:tcW w:w="1098" w:type="dxa"/>
            <w:tcBorders>
              <w:top w:val="nil"/>
              <w:left w:val="single" w:sz="8" w:space="0" w:color="auto"/>
              <w:bottom w:val="single" w:sz="8" w:space="0" w:color="auto"/>
              <w:right w:val="single" w:sz="8" w:space="0" w:color="auto"/>
            </w:tcBorders>
            <w:shd w:val="clear" w:color="auto" w:fill="auto"/>
            <w:vAlign w:val="center"/>
          </w:tcPr>
          <w:p w14:paraId="3ABBBF51" w14:textId="1477688B" w:rsidR="00DE0BE6" w:rsidRPr="00DE0BE6" w:rsidRDefault="00DE0BE6" w:rsidP="00DE0BE6">
            <w:pPr>
              <w:autoSpaceDE w:val="0"/>
              <w:autoSpaceDN w:val="0"/>
              <w:adjustRightInd w:val="0"/>
              <w:spacing w:after="100" w:afterAutospacing="1" w:line="259" w:lineRule="auto"/>
              <w:jc w:val="center"/>
              <w:rPr>
                <w:rFonts w:cstheme="minorHAnsi"/>
                <w:sz w:val="20"/>
                <w:szCs w:val="20"/>
              </w:rPr>
            </w:pPr>
            <w:r w:rsidRPr="00DE0BE6">
              <w:rPr>
                <w:rFonts w:ascii="Calibri" w:hAnsi="Calibri" w:cs="Calibri"/>
                <w:color w:val="000000"/>
                <w:sz w:val="20"/>
                <w:szCs w:val="20"/>
              </w:rPr>
              <w:t>1.17</w:t>
            </w:r>
          </w:p>
        </w:tc>
        <w:tc>
          <w:tcPr>
            <w:tcW w:w="1075" w:type="dxa"/>
            <w:tcBorders>
              <w:top w:val="nil"/>
              <w:left w:val="nil"/>
              <w:bottom w:val="single" w:sz="8" w:space="0" w:color="auto"/>
              <w:right w:val="single" w:sz="8" w:space="0" w:color="auto"/>
            </w:tcBorders>
            <w:shd w:val="clear" w:color="auto" w:fill="auto"/>
            <w:vAlign w:val="center"/>
          </w:tcPr>
          <w:p w14:paraId="5AF58000" w14:textId="42FB493B"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1.43</w:t>
            </w:r>
          </w:p>
        </w:tc>
        <w:tc>
          <w:tcPr>
            <w:tcW w:w="1075" w:type="dxa"/>
            <w:tcBorders>
              <w:top w:val="nil"/>
              <w:left w:val="nil"/>
              <w:bottom w:val="single" w:sz="8" w:space="0" w:color="auto"/>
              <w:right w:val="single" w:sz="8" w:space="0" w:color="auto"/>
            </w:tcBorders>
            <w:shd w:val="clear" w:color="auto" w:fill="auto"/>
            <w:vAlign w:val="center"/>
          </w:tcPr>
          <w:p w14:paraId="345ADDB1" w14:textId="3E0B261E"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1.65</w:t>
            </w:r>
          </w:p>
        </w:tc>
        <w:tc>
          <w:tcPr>
            <w:tcW w:w="1089" w:type="dxa"/>
            <w:tcBorders>
              <w:top w:val="nil"/>
              <w:left w:val="nil"/>
              <w:bottom w:val="single" w:sz="8" w:space="0" w:color="auto"/>
              <w:right w:val="single" w:sz="8" w:space="0" w:color="auto"/>
            </w:tcBorders>
            <w:shd w:val="clear" w:color="auto" w:fill="auto"/>
            <w:vAlign w:val="center"/>
          </w:tcPr>
          <w:p w14:paraId="5C538F1A" w14:textId="5068E5EB"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1.47</w:t>
            </w:r>
          </w:p>
        </w:tc>
        <w:tc>
          <w:tcPr>
            <w:tcW w:w="1075" w:type="dxa"/>
            <w:tcBorders>
              <w:top w:val="nil"/>
              <w:left w:val="nil"/>
              <w:bottom w:val="single" w:sz="8" w:space="0" w:color="auto"/>
              <w:right w:val="single" w:sz="8" w:space="0" w:color="auto"/>
            </w:tcBorders>
            <w:shd w:val="clear" w:color="auto" w:fill="auto"/>
            <w:vAlign w:val="center"/>
          </w:tcPr>
          <w:p w14:paraId="42E41287" w14:textId="0AA0B8C3"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1.87</w:t>
            </w:r>
          </w:p>
        </w:tc>
        <w:tc>
          <w:tcPr>
            <w:tcW w:w="1097" w:type="dxa"/>
            <w:tcBorders>
              <w:top w:val="nil"/>
              <w:left w:val="nil"/>
              <w:bottom w:val="single" w:sz="8" w:space="0" w:color="auto"/>
              <w:right w:val="single" w:sz="8" w:space="0" w:color="auto"/>
            </w:tcBorders>
            <w:shd w:val="clear" w:color="auto" w:fill="auto"/>
            <w:vAlign w:val="center"/>
          </w:tcPr>
          <w:p w14:paraId="7BE237EA" w14:textId="795BB4FE"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2.28</w:t>
            </w:r>
          </w:p>
        </w:tc>
        <w:tc>
          <w:tcPr>
            <w:tcW w:w="1023" w:type="dxa"/>
            <w:tcBorders>
              <w:top w:val="nil"/>
              <w:left w:val="nil"/>
              <w:bottom w:val="single" w:sz="8" w:space="0" w:color="auto"/>
              <w:right w:val="single" w:sz="8" w:space="0" w:color="auto"/>
            </w:tcBorders>
            <w:shd w:val="clear" w:color="auto" w:fill="auto"/>
            <w:vAlign w:val="center"/>
          </w:tcPr>
          <w:p w14:paraId="5D7FDE2F" w14:textId="5932869A"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2.45</w:t>
            </w:r>
          </w:p>
        </w:tc>
      </w:tr>
      <w:tr w:rsidR="00DE0BE6" w:rsidRPr="00ED7AF6" w14:paraId="25CE4C52" w14:textId="0D7B94A8" w:rsidTr="00445BC3">
        <w:trPr>
          <w:jc w:val="center"/>
        </w:trPr>
        <w:tc>
          <w:tcPr>
            <w:tcW w:w="1818" w:type="dxa"/>
            <w:vAlign w:val="center"/>
          </w:tcPr>
          <w:p w14:paraId="631C42C3" w14:textId="213E715E" w:rsidR="00DE0BE6" w:rsidRPr="00ED7AF6" w:rsidRDefault="00DE0BE6" w:rsidP="00DE0BE6">
            <w:pPr>
              <w:autoSpaceDE w:val="0"/>
              <w:autoSpaceDN w:val="0"/>
              <w:adjustRightInd w:val="0"/>
              <w:spacing w:after="100" w:afterAutospacing="1" w:line="259" w:lineRule="auto"/>
              <w:rPr>
                <w:rFonts w:cstheme="minorHAnsi"/>
                <w:sz w:val="20"/>
                <w:szCs w:val="20"/>
              </w:rPr>
            </w:pPr>
            <w:r w:rsidRPr="00ED7AF6">
              <w:rPr>
                <w:rFonts w:cstheme="minorHAnsi"/>
                <w:sz w:val="20"/>
                <w:szCs w:val="20"/>
              </w:rPr>
              <w:t>60</w:t>
            </w:r>
          </w:p>
        </w:tc>
        <w:tc>
          <w:tcPr>
            <w:tcW w:w="1098" w:type="dxa"/>
            <w:tcBorders>
              <w:top w:val="nil"/>
              <w:left w:val="single" w:sz="8" w:space="0" w:color="auto"/>
              <w:bottom w:val="single" w:sz="8" w:space="0" w:color="auto"/>
              <w:right w:val="single" w:sz="8" w:space="0" w:color="auto"/>
            </w:tcBorders>
            <w:shd w:val="clear" w:color="auto" w:fill="auto"/>
            <w:vAlign w:val="center"/>
          </w:tcPr>
          <w:p w14:paraId="4E3A1898" w14:textId="1D7D8E7E" w:rsidR="00DE0BE6" w:rsidRPr="00DE0BE6" w:rsidRDefault="00DE0BE6" w:rsidP="00DE0BE6">
            <w:pPr>
              <w:autoSpaceDE w:val="0"/>
              <w:autoSpaceDN w:val="0"/>
              <w:adjustRightInd w:val="0"/>
              <w:spacing w:after="100" w:afterAutospacing="1" w:line="259" w:lineRule="auto"/>
              <w:jc w:val="center"/>
              <w:rPr>
                <w:rFonts w:cstheme="minorHAnsi"/>
                <w:sz w:val="20"/>
                <w:szCs w:val="20"/>
              </w:rPr>
            </w:pPr>
            <w:r w:rsidRPr="00DE0BE6">
              <w:rPr>
                <w:rFonts w:ascii="Calibri" w:hAnsi="Calibri" w:cs="Calibri"/>
                <w:color w:val="000000"/>
                <w:sz w:val="20"/>
                <w:szCs w:val="20"/>
              </w:rPr>
              <w:t>1.96</w:t>
            </w:r>
          </w:p>
        </w:tc>
        <w:tc>
          <w:tcPr>
            <w:tcW w:w="1075" w:type="dxa"/>
            <w:tcBorders>
              <w:top w:val="nil"/>
              <w:left w:val="nil"/>
              <w:bottom w:val="single" w:sz="8" w:space="0" w:color="auto"/>
              <w:right w:val="single" w:sz="8" w:space="0" w:color="auto"/>
            </w:tcBorders>
            <w:shd w:val="clear" w:color="auto" w:fill="auto"/>
            <w:vAlign w:val="center"/>
          </w:tcPr>
          <w:p w14:paraId="042C5DCE" w14:textId="7520107E"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2.40</w:t>
            </w:r>
          </w:p>
        </w:tc>
        <w:tc>
          <w:tcPr>
            <w:tcW w:w="1075" w:type="dxa"/>
            <w:tcBorders>
              <w:top w:val="nil"/>
              <w:left w:val="nil"/>
              <w:bottom w:val="single" w:sz="8" w:space="0" w:color="auto"/>
              <w:right w:val="single" w:sz="8" w:space="0" w:color="auto"/>
            </w:tcBorders>
            <w:shd w:val="clear" w:color="auto" w:fill="auto"/>
            <w:vAlign w:val="center"/>
          </w:tcPr>
          <w:p w14:paraId="6545CE8F" w14:textId="443D8927"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2.76</w:t>
            </w:r>
          </w:p>
        </w:tc>
        <w:tc>
          <w:tcPr>
            <w:tcW w:w="1089" w:type="dxa"/>
            <w:tcBorders>
              <w:top w:val="nil"/>
              <w:left w:val="nil"/>
              <w:bottom w:val="single" w:sz="8" w:space="0" w:color="auto"/>
              <w:right w:val="single" w:sz="8" w:space="0" w:color="auto"/>
            </w:tcBorders>
            <w:shd w:val="clear" w:color="auto" w:fill="auto"/>
            <w:vAlign w:val="center"/>
          </w:tcPr>
          <w:p w14:paraId="4B0EB3B1" w14:textId="6FE782D6"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2.46</w:t>
            </w:r>
          </w:p>
        </w:tc>
        <w:tc>
          <w:tcPr>
            <w:tcW w:w="1075" w:type="dxa"/>
            <w:tcBorders>
              <w:top w:val="nil"/>
              <w:left w:val="nil"/>
              <w:bottom w:val="single" w:sz="8" w:space="0" w:color="auto"/>
              <w:right w:val="single" w:sz="8" w:space="0" w:color="auto"/>
            </w:tcBorders>
            <w:shd w:val="clear" w:color="auto" w:fill="auto"/>
            <w:vAlign w:val="center"/>
          </w:tcPr>
          <w:p w14:paraId="31C3CA14" w14:textId="6FDB3FD6"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3.14</w:t>
            </w:r>
          </w:p>
        </w:tc>
        <w:tc>
          <w:tcPr>
            <w:tcW w:w="1097" w:type="dxa"/>
            <w:tcBorders>
              <w:top w:val="nil"/>
              <w:left w:val="nil"/>
              <w:bottom w:val="single" w:sz="8" w:space="0" w:color="auto"/>
              <w:right w:val="single" w:sz="8" w:space="0" w:color="auto"/>
            </w:tcBorders>
            <w:shd w:val="clear" w:color="auto" w:fill="auto"/>
            <w:vAlign w:val="center"/>
          </w:tcPr>
          <w:p w14:paraId="6F06FCD3" w14:textId="58E985D6"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3.82</w:t>
            </w:r>
          </w:p>
        </w:tc>
        <w:tc>
          <w:tcPr>
            <w:tcW w:w="1023" w:type="dxa"/>
            <w:tcBorders>
              <w:top w:val="nil"/>
              <w:left w:val="nil"/>
              <w:bottom w:val="single" w:sz="8" w:space="0" w:color="auto"/>
              <w:right w:val="single" w:sz="8" w:space="0" w:color="auto"/>
            </w:tcBorders>
            <w:shd w:val="clear" w:color="auto" w:fill="auto"/>
            <w:vAlign w:val="center"/>
          </w:tcPr>
          <w:p w14:paraId="5902B3DE" w14:textId="16C712F8"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4.12</w:t>
            </w:r>
          </w:p>
        </w:tc>
      </w:tr>
      <w:tr w:rsidR="00DE0BE6" w:rsidRPr="00ED7AF6" w14:paraId="33786E80" w14:textId="57BB2663" w:rsidTr="00445BC3">
        <w:trPr>
          <w:jc w:val="center"/>
        </w:trPr>
        <w:tc>
          <w:tcPr>
            <w:tcW w:w="1818" w:type="dxa"/>
            <w:vAlign w:val="center"/>
          </w:tcPr>
          <w:p w14:paraId="7652BC1A" w14:textId="6A2B042B" w:rsidR="00DE0BE6" w:rsidRPr="00ED7AF6" w:rsidRDefault="00DE0BE6" w:rsidP="00DE0BE6">
            <w:pPr>
              <w:autoSpaceDE w:val="0"/>
              <w:autoSpaceDN w:val="0"/>
              <w:adjustRightInd w:val="0"/>
              <w:spacing w:after="100" w:afterAutospacing="1" w:line="259" w:lineRule="auto"/>
              <w:rPr>
                <w:rFonts w:cstheme="minorHAnsi"/>
                <w:sz w:val="20"/>
                <w:szCs w:val="20"/>
              </w:rPr>
            </w:pPr>
            <w:r w:rsidRPr="00ED7AF6">
              <w:rPr>
                <w:rFonts w:cstheme="minorHAnsi"/>
                <w:sz w:val="20"/>
                <w:szCs w:val="20"/>
              </w:rPr>
              <w:t>120</w:t>
            </w:r>
          </w:p>
        </w:tc>
        <w:tc>
          <w:tcPr>
            <w:tcW w:w="1098" w:type="dxa"/>
            <w:tcBorders>
              <w:top w:val="nil"/>
              <w:left w:val="single" w:sz="8" w:space="0" w:color="auto"/>
              <w:bottom w:val="single" w:sz="8" w:space="0" w:color="auto"/>
              <w:right w:val="single" w:sz="8" w:space="0" w:color="auto"/>
            </w:tcBorders>
            <w:shd w:val="clear" w:color="auto" w:fill="auto"/>
            <w:vAlign w:val="center"/>
          </w:tcPr>
          <w:p w14:paraId="5F073B3D" w14:textId="2B6300B0" w:rsidR="00DE0BE6" w:rsidRPr="00DE0BE6" w:rsidRDefault="00DE0BE6" w:rsidP="00DE0BE6">
            <w:pPr>
              <w:autoSpaceDE w:val="0"/>
              <w:autoSpaceDN w:val="0"/>
              <w:adjustRightInd w:val="0"/>
              <w:spacing w:after="100" w:afterAutospacing="1" w:line="259" w:lineRule="auto"/>
              <w:jc w:val="center"/>
              <w:rPr>
                <w:rFonts w:cstheme="minorHAnsi"/>
                <w:sz w:val="20"/>
                <w:szCs w:val="20"/>
              </w:rPr>
            </w:pPr>
            <w:r w:rsidRPr="00DE0BE6">
              <w:rPr>
                <w:rFonts w:ascii="Calibri" w:hAnsi="Calibri" w:cs="Calibri"/>
                <w:color w:val="000000"/>
                <w:sz w:val="20"/>
                <w:szCs w:val="20"/>
              </w:rPr>
              <w:t>2.28</w:t>
            </w:r>
          </w:p>
        </w:tc>
        <w:tc>
          <w:tcPr>
            <w:tcW w:w="1075" w:type="dxa"/>
            <w:tcBorders>
              <w:top w:val="nil"/>
              <w:left w:val="nil"/>
              <w:bottom w:val="single" w:sz="8" w:space="0" w:color="auto"/>
              <w:right w:val="single" w:sz="8" w:space="0" w:color="auto"/>
            </w:tcBorders>
            <w:shd w:val="clear" w:color="auto" w:fill="auto"/>
            <w:vAlign w:val="center"/>
          </w:tcPr>
          <w:p w14:paraId="59C3D881" w14:textId="6F81FCA8"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2.81</w:t>
            </w:r>
          </w:p>
        </w:tc>
        <w:tc>
          <w:tcPr>
            <w:tcW w:w="1075" w:type="dxa"/>
            <w:tcBorders>
              <w:top w:val="nil"/>
              <w:left w:val="nil"/>
              <w:bottom w:val="single" w:sz="8" w:space="0" w:color="auto"/>
              <w:right w:val="single" w:sz="8" w:space="0" w:color="auto"/>
            </w:tcBorders>
            <w:shd w:val="clear" w:color="auto" w:fill="auto"/>
            <w:vAlign w:val="center"/>
          </w:tcPr>
          <w:p w14:paraId="4C3B9DFC" w14:textId="28A65C9A"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3.24</w:t>
            </w:r>
          </w:p>
        </w:tc>
        <w:tc>
          <w:tcPr>
            <w:tcW w:w="1089" w:type="dxa"/>
            <w:tcBorders>
              <w:top w:val="nil"/>
              <w:left w:val="nil"/>
              <w:bottom w:val="single" w:sz="8" w:space="0" w:color="auto"/>
              <w:right w:val="single" w:sz="8" w:space="0" w:color="auto"/>
            </w:tcBorders>
            <w:shd w:val="clear" w:color="auto" w:fill="auto"/>
            <w:vAlign w:val="center"/>
          </w:tcPr>
          <w:p w14:paraId="27939344" w14:textId="280DDDF3"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2.69</w:t>
            </w:r>
          </w:p>
        </w:tc>
        <w:tc>
          <w:tcPr>
            <w:tcW w:w="1075" w:type="dxa"/>
            <w:tcBorders>
              <w:top w:val="nil"/>
              <w:left w:val="nil"/>
              <w:bottom w:val="single" w:sz="8" w:space="0" w:color="auto"/>
              <w:right w:val="single" w:sz="8" w:space="0" w:color="auto"/>
            </w:tcBorders>
            <w:shd w:val="clear" w:color="auto" w:fill="auto"/>
            <w:vAlign w:val="center"/>
          </w:tcPr>
          <w:p w14:paraId="1E0CB62F" w14:textId="5C79BC52"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3.70</w:t>
            </w:r>
          </w:p>
        </w:tc>
        <w:tc>
          <w:tcPr>
            <w:tcW w:w="1097" w:type="dxa"/>
            <w:tcBorders>
              <w:top w:val="nil"/>
              <w:left w:val="nil"/>
              <w:bottom w:val="single" w:sz="8" w:space="0" w:color="auto"/>
              <w:right w:val="single" w:sz="8" w:space="0" w:color="auto"/>
            </w:tcBorders>
            <w:shd w:val="clear" w:color="auto" w:fill="auto"/>
            <w:vAlign w:val="center"/>
          </w:tcPr>
          <w:p w14:paraId="72D4BFED" w14:textId="7117FFC8"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4.71</w:t>
            </w:r>
          </w:p>
        </w:tc>
        <w:tc>
          <w:tcPr>
            <w:tcW w:w="1023" w:type="dxa"/>
            <w:tcBorders>
              <w:top w:val="nil"/>
              <w:left w:val="nil"/>
              <w:bottom w:val="single" w:sz="8" w:space="0" w:color="auto"/>
              <w:right w:val="single" w:sz="8" w:space="0" w:color="auto"/>
            </w:tcBorders>
            <w:shd w:val="clear" w:color="auto" w:fill="auto"/>
            <w:vAlign w:val="center"/>
          </w:tcPr>
          <w:p w14:paraId="41BC7C88" w14:textId="1E60BC7F"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4.91</w:t>
            </w:r>
          </w:p>
        </w:tc>
      </w:tr>
      <w:tr w:rsidR="00DE0BE6" w:rsidRPr="00ED7AF6" w14:paraId="05A5A0A9" w14:textId="77023BB4" w:rsidTr="00445BC3">
        <w:trPr>
          <w:jc w:val="center"/>
        </w:trPr>
        <w:tc>
          <w:tcPr>
            <w:tcW w:w="1818" w:type="dxa"/>
            <w:vAlign w:val="center"/>
          </w:tcPr>
          <w:p w14:paraId="2E33E816" w14:textId="6AB915AA" w:rsidR="00DE0BE6" w:rsidRPr="00ED7AF6" w:rsidRDefault="00DE0BE6" w:rsidP="00DE0BE6">
            <w:pPr>
              <w:autoSpaceDE w:val="0"/>
              <w:autoSpaceDN w:val="0"/>
              <w:adjustRightInd w:val="0"/>
              <w:spacing w:after="100" w:afterAutospacing="1" w:line="259" w:lineRule="auto"/>
              <w:rPr>
                <w:rFonts w:cstheme="minorHAnsi"/>
                <w:sz w:val="20"/>
                <w:szCs w:val="20"/>
              </w:rPr>
            </w:pPr>
            <w:r w:rsidRPr="00ED7AF6">
              <w:rPr>
                <w:rFonts w:cstheme="minorHAnsi"/>
                <w:sz w:val="20"/>
                <w:szCs w:val="20"/>
              </w:rPr>
              <w:t>180</w:t>
            </w:r>
          </w:p>
        </w:tc>
        <w:tc>
          <w:tcPr>
            <w:tcW w:w="1098" w:type="dxa"/>
            <w:tcBorders>
              <w:top w:val="nil"/>
              <w:left w:val="single" w:sz="8" w:space="0" w:color="auto"/>
              <w:bottom w:val="single" w:sz="8" w:space="0" w:color="auto"/>
              <w:right w:val="single" w:sz="8" w:space="0" w:color="auto"/>
            </w:tcBorders>
            <w:shd w:val="clear" w:color="auto" w:fill="auto"/>
            <w:vAlign w:val="center"/>
          </w:tcPr>
          <w:p w14:paraId="185B67B1" w14:textId="36DBE4CD" w:rsidR="00DE0BE6" w:rsidRPr="00DE0BE6" w:rsidRDefault="00DE0BE6" w:rsidP="00DE0BE6">
            <w:pPr>
              <w:autoSpaceDE w:val="0"/>
              <w:autoSpaceDN w:val="0"/>
              <w:adjustRightInd w:val="0"/>
              <w:spacing w:after="100" w:afterAutospacing="1" w:line="259" w:lineRule="auto"/>
              <w:jc w:val="center"/>
              <w:rPr>
                <w:rFonts w:cstheme="minorHAnsi"/>
                <w:sz w:val="20"/>
                <w:szCs w:val="20"/>
              </w:rPr>
            </w:pPr>
            <w:r w:rsidRPr="00DE0BE6">
              <w:rPr>
                <w:rFonts w:ascii="Calibri" w:hAnsi="Calibri" w:cs="Calibri"/>
                <w:color w:val="000000"/>
                <w:sz w:val="20"/>
                <w:szCs w:val="20"/>
              </w:rPr>
              <w:t>2.47</w:t>
            </w:r>
          </w:p>
        </w:tc>
        <w:tc>
          <w:tcPr>
            <w:tcW w:w="1075" w:type="dxa"/>
            <w:tcBorders>
              <w:top w:val="nil"/>
              <w:left w:val="nil"/>
              <w:bottom w:val="single" w:sz="8" w:space="0" w:color="auto"/>
              <w:right w:val="single" w:sz="8" w:space="0" w:color="auto"/>
            </w:tcBorders>
            <w:shd w:val="clear" w:color="auto" w:fill="auto"/>
            <w:vAlign w:val="center"/>
          </w:tcPr>
          <w:p w14:paraId="7733AA30" w14:textId="73A1F883"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3.04</w:t>
            </w:r>
          </w:p>
        </w:tc>
        <w:tc>
          <w:tcPr>
            <w:tcW w:w="1075" w:type="dxa"/>
            <w:tcBorders>
              <w:top w:val="nil"/>
              <w:left w:val="nil"/>
              <w:bottom w:val="single" w:sz="8" w:space="0" w:color="auto"/>
              <w:right w:val="single" w:sz="8" w:space="0" w:color="auto"/>
            </w:tcBorders>
            <w:shd w:val="clear" w:color="auto" w:fill="auto"/>
            <w:vAlign w:val="center"/>
          </w:tcPr>
          <w:p w14:paraId="0210A3CB" w14:textId="31B42F26"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3.51</w:t>
            </w:r>
          </w:p>
        </w:tc>
        <w:tc>
          <w:tcPr>
            <w:tcW w:w="1089" w:type="dxa"/>
            <w:tcBorders>
              <w:top w:val="nil"/>
              <w:left w:val="nil"/>
              <w:bottom w:val="single" w:sz="8" w:space="0" w:color="auto"/>
              <w:right w:val="single" w:sz="8" w:space="0" w:color="auto"/>
            </w:tcBorders>
            <w:shd w:val="clear" w:color="auto" w:fill="auto"/>
            <w:vAlign w:val="center"/>
          </w:tcPr>
          <w:p w14:paraId="11227604" w14:textId="50370B89"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2.93</w:t>
            </w:r>
          </w:p>
        </w:tc>
        <w:tc>
          <w:tcPr>
            <w:tcW w:w="1075" w:type="dxa"/>
            <w:tcBorders>
              <w:top w:val="nil"/>
              <w:left w:val="nil"/>
              <w:bottom w:val="single" w:sz="8" w:space="0" w:color="auto"/>
              <w:right w:val="single" w:sz="8" w:space="0" w:color="auto"/>
            </w:tcBorders>
            <w:shd w:val="clear" w:color="auto" w:fill="auto"/>
            <w:vAlign w:val="center"/>
          </w:tcPr>
          <w:p w14:paraId="241CFBEC" w14:textId="3DA7F65A"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4.01</w:t>
            </w:r>
          </w:p>
        </w:tc>
        <w:tc>
          <w:tcPr>
            <w:tcW w:w="1097" w:type="dxa"/>
            <w:tcBorders>
              <w:top w:val="nil"/>
              <w:left w:val="nil"/>
              <w:bottom w:val="single" w:sz="8" w:space="0" w:color="auto"/>
              <w:right w:val="single" w:sz="8" w:space="0" w:color="auto"/>
            </w:tcBorders>
            <w:shd w:val="clear" w:color="auto" w:fill="auto"/>
            <w:vAlign w:val="center"/>
          </w:tcPr>
          <w:p w14:paraId="67FBE222" w14:textId="51C9485C"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5.10</w:t>
            </w:r>
          </w:p>
        </w:tc>
        <w:tc>
          <w:tcPr>
            <w:tcW w:w="1023" w:type="dxa"/>
            <w:tcBorders>
              <w:top w:val="nil"/>
              <w:left w:val="nil"/>
              <w:bottom w:val="single" w:sz="8" w:space="0" w:color="auto"/>
              <w:right w:val="single" w:sz="8" w:space="0" w:color="auto"/>
            </w:tcBorders>
            <w:shd w:val="clear" w:color="auto" w:fill="auto"/>
            <w:vAlign w:val="center"/>
          </w:tcPr>
          <w:p w14:paraId="2BB9617A" w14:textId="73EABB32"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5.37</w:t>
            </w:r>
          </w:p>
        </w:tc>
      </w:tr>
      <w:tr w:rsidR="00DE0BE6" w:rsidRPr="00ED7AF6" w14:paraId="49C4B056" w14:textId="01DD4D2E" w:rsidTr="00445BC3">
        <w:trPr>
          <w:jc w:val="center"/>
        </w:trPr>
        <w:tc>
          <w:tcPr>
            <w:tcW w:w="1818" w:type="dxa"/>
            <w:vAlign w:val="center"/>
          </w:tcPr>
          <w:p w14:paraId="3E111F14" w14:textId="3D492E7D" w:rsidR="00DE0BE6" w:rsidRPr="00ED7AF6" w:rsidRDefault="00DE0BE6" w:rsidP="00DE0BE6">
            <w:pPr>
              <w:autoSpaceDE w:val="0"/>
              <w:autoSpaceDN w:val="0"/>
              <w:adjustRightInd w:val="0"/>
              <w:spacing w:after="100" w:afterAutospacing="1" w:line="259" w:lineRule="auto"/>
              <w:rPr>
                <w:rFonts w:cstheme="minorHAnsi"/>
                <w:sz w:val="20"/>
                <w:szCs w:val="20"/>
              </w:rPr>
            </w:pPr>
            <w:r w:rsidRPr="00ED7AF6">
              <w:rPr>
                <w:rFonts w:cstheme="minorHAnsi"/>
                <w:sz w:val="20"/>
                <w:szCs w:val="20"/>
              </w:rPr>
              <w:t>360</w:t>
            </w:r>
          </w:p>
        </w:tc>
        <w:tc>
          <w:tcPr>
            <w:tcW w:w="1098" w:type="dxa"/>
            <w:tcBorders>
              <w:top w:val="nil"/>
              <w:left w:val="single" w:sz="8" w:space="0" w:color="auto"/>
              <w:bottom w:val="single" w:sz="8" w:space="0" w:color="auto"/>
              <w:right w:val="single" w:sz="8" w:space="0" w:color="auto"/>
            </w:tcBorders>
            <w:shd w:val="clear" w:color="auto" w:fill="auto"/>
            <w:vAlign w:val="center"/>
          </w:tcPr>
          <w:p w14:paraId="31E21822" w14:textId="4E189DDD" w:rsidR="00DE0BE6" w:rsidRPr="00DE0BE6" w:rsidRDefault="00DE0BE6" w:rsidP="00DE0BE6">
            <w:pPr>
              <w:autoSpaceDE w:val="0"/>
              <w:autoSpaceDN w:val="0"/>
              <w:adjustRightInd w:val="0"/>
              <w:spacing w:after="100" w:afterAutospacing="1" w:line="259" w:lineRule="auto"/>
              <w:jc w:val="center"/>
              <w:rPr>
                <w:rFonts w:cstheme="minorHAnsi"/>
                <w:sz w:val="20"/>
                <w:szCs w:val="20"/>
              </w:rPr>
            </w:pPr>
            <w:r w:rsidRPr="00DE0BE6">
              <w:rPr>
                <w:rFonts w:ascii="Calibri" w:hAnsi="Calibri" w:cs="Calibri"/>
                <w:color w:val="000000"/>
                <w:sz w:val="20"/>
                <w:szCs w:val="20"/>
              </w:rPr>
              <w:t>2.81</w:t>
            </w:r>
          </w:p>
        </w:tc>
        <w:tc>
          <w:tcPr>
            <w:tcW w:w="1075" w:type="dxa"/>
            <w:tcBorders>
              <w:top w:val="nil"/>
              <w:left w:val="nil"/>
              <w:bottom w:val="single" w:sz="8" w:space="0" w:color="auto"/>
              <w:right w:val="single" w:sz="8" w:space="0" w:color="auto"/>
            </w:tcBorders>
            <w:shd w:val="clear" w:color="auto" w:fill="auto"/>
            <w:vAlign w:val="center"/>
          </w:tcPr>
          <w:p w14:paraId="00BA2470" w14:textId="6F270AE8"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3.46</w:t>
            </w:r>
          </w:p>
        </w:tc>
        <w:tc>
          <w:tcPr>
            <w:tcW w:w="1075" w:type="dxa"/>
            <w:tcBorders>
              <w:top w:val="nil"/>
              <w:left w:val="nil"/>
              <w:bottom w:val="single" w:sz="8" w:space="0" w:color="auto"/>
              <w:right w:val="single" w:sz="8" w:space="0" w:color="auto"/>
            </w:tcBorders>
            <w:shd w:val="clear" w:color="auto" w:fill="auto"/>
            <w:vAlign w:val="center"/>
          </w:tcPr>
          <w:p w14:paraId="65B20F84" w14:textId="1C08895B"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3.99</w:t>
            </w:r>
          </w:p>
        </w:tc>
        <w:tc>
          <w:tcPr>
            <w:tcW w:w="1089" w:type="dxa"/>
            <w:tcBorders>
              <w:top w:val="nil"/>
              <w:left w:val="nil"/>
              <w:bottom w:val="single" w:sz="8" w:space="0" w:color="auto"/>
              <w:right w:val="single" w:sz="8" w:space="0" w:color="auto"/>
            </w:tcBorders>
            <w:shd w:val="clear" w:color="auto" w:fill="auto"/>
            <w:vAlign w:val="center"/>
          </w:tcPr>
          <w:p w14:paraId="597F26DA" w14:textId="6762997E"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3.38</w:t>
            </w:r>
          </w:p>
        </w:tc>
        <w:tc>
          <w:tcPr>
            <w:tcW w:w="1075" w:type="dxa"/>
            <w:tcBorders>
              <w:top w:val="nil"/>
              <w:left w:val="nil"/>
              <w:bottom w:val="single" w:sz="8" w:space="0" w:color="auto"/>
              <w:right w:val="single" w:sz="8" w:space="0" w:color="auto"/>
            </w:tcBorders>
            <w:shd w:val="clear" w:color="auto" w:fill="auto"/>
            <w:vAlign w:val="center"/>
          </w:tcPr>
          <w:p w14:paraId="261AE705" w14:textId="4F8386E1"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4.57</w:t>
            </w:r>
          </w:p>
        </w:tc>
        <w:tc>
          <w:tcPr>
            <w:tcW w:w="1097" w:type="dxa"/>
            <w:tcBorders>
              <w:top w:val="nil"/>
              <w:left w:val="nil"/>
              <w:bottom w:val="single" w:sz="8" w:space="0" w:color="auto"/>
              <w:right w:val="single" w:sz="8" w:space="0" w:color="auto"/>
            </w:tcBorders>
            <w:shd w:val="clear" w:color="auto" w:fill="auto"/>
            <w:vAlign w:val="center"/>
          </w:tcPr>
          <w:p w14:paraId="588FE702" w14:textId="688EEDDF"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5.77</w:t>
            </w:r>
          </w:p>
        </w:tc>
        <w:tc>
          <w:tcPr>
            <w:tcW w:w="1023" w:type="dxa"/>
            <w:tcBorders>
              <w:top w:val="nil"/>
              <w:left w:val="nil"/>
              <w:bottom w:val="single" w:sz="8" w:space="0" w:color="auto"/>
              <w:right w:val="single" w:sz="8" w:space="0" w:color="auto"/>
            </w:tcBorders>
            <w:shd w:val="clear" w:color="auto" w:fill="auto"/>
            <w:vAlign w:val="center"/>
          </w:tcPr>
          <w:p w14:paraId="21E6989B" w14:textId="4E7DE9BB"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6.15</w:t>
            </w:r>
          </w:p>
        </w:tc>
      </w:tr>
      <w:tr w:rsidR="00DE0BE6" w:rsidRPr="00ED7AF6" w14:paraId="7CDE4C59" w14:textId="2679434F" w:rsidTr="00445BC3">
        <w:trPr>
          <w:jc w:val="center"/>
        </w:trPr>
        <w:tc>
          <w:tcPr>
            <w:tcW w:w="1818" w:type="dxa"/>
            <w:vAlign w:val="center"/>
          </w:tcPr>
          <w:p w14:paraId="1558C76A" w14:textId="240F3917" w:rsidR="00DE0BE6" w:rsidRPr="00ED7AF6" w:rsidRDefault="00DE0BE6" w:rsidP="00DE0BE6">
            <w:pPr>
              <w:autoSpaceDE w:val="0"/>
              <w:autoSpaceDN w:val="0"/>
              <w:adjustRightInd w:val="0"/>
              <w:spacing w:after="100" w:afterAutospacing="1" w:line="259" w:lineRule="auto"/>
              <w:rPr>
                <w:rFonts w:cstheme="minorHAnsi"/>
                <w:sz w:val="20"/>
                <w:szCs w:val="20"/>
              </w:rPr>
            </w:pPr>
            <w:r w:rsidRPr="00ED7AF6">
              <w:rPr>
                <w:rFonts w:cstheme="minorHAnsi"/>
                <w:sz w:val="20"/>
                <w:szCs w:val="20"/>
              </w:rPr>
              <w:t>720</w:t>
            </w:r>
          </w:p>
        </w:tc>
        <w:tc>
          <w:tcPr>
            <w:tcW w:w="1098" w:type="dxa"/>
            <w:tcBorders>
              <w:top w:val="nil"/>
              <w:left w:val="single" w:sz="8" w:space="0" w:color="auto"/>
              <w:bottom w:val="single" w:sz="8" w:space="0" w:color="auto"/>
              <w:right w:val="single" w:sz="8" w:space="0" w:color="auto"/>
            </w:tcBorders>
            <w:shd w:val="clear" w:color="auto" w:fill="auto"/>
            <w:vAlign w:val="center"/>
          </w:tcPr>
          <w:p w14:paraId="09E6F8AA" w14:textId="77350F24" w:rsidR="00DE0BE6" w:rsidRPr="00DE0BE6" w:rsidRDefault="00DE0BE6" w:rsidP="00DE0BE6">
            <w:pPr>
              <w:autoSpaceDE w:val="0"/>
              <w:autoSpaceDN w:val="0"/>
              <w:adjustRightInd w:val="0"/>
              <w:spacing w:after="100" w:afterAutospacing="1" w:line="259" w:lineRule="auto"/>
              <w:jc w:val="center"/>
              <w:rPr>
                <w:rFonts w:cstheme="minorHAnsi"/>
                <w:sz w:val="20"/>
                <w:szCs w:val="20"/>
              </w:rPr>
            </w:pPr>
            <w:r w:rsidRPr="00DE0BE6">
              <w:rPr>
                <w:rFonts w:ascii="Calibri" w:hAnsi="Calibri" w:cs="Calibri"/>
                <w:color w:val="000000"/>
                <w:sz w:val="20"/>
                <w:szCs w:val="20"/>
              </w:rPr>
              <w:t>3.20</w:t>
            </w:r>
          </w:p>
        </w:tc>
        <w:tc>
          <w:tcPr>
            <w:tcW w:w="1075" w:type="dxa"/>
            <w:tcBorders>
              <w:top w:val="nil"/>
              <w:left w:val="nil"/>
              <w:bottom w:val="single" w:sz="8" w:space="0" w:color="auto"/>
              <w:right w:val="single" w:sz="8" w:space="0" w:color="auto"/>
            </w:tcBorders>
            <w:shd w:val="clear" w:color="auto" w:fill="auto"/>
            <w:vAlign w:val="center"/>
          </w:tcPr>
          <w:p w14:paraId="305B87E3" w14:textId="21327752"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3.92</w:t>
            </w:r>
          </w:p>
        </w:tc>
        <w:tc>
          <w:tcPr>
            <w:tcW w:w="1075" w:type="dxa"/>
            <w:tcBorders>
              <w:top w:val="nil"/>
              <w:left w:val="nil"/>
              <w:bottom w:val="single" w:sz="8" w:space="0" w:color="auto"/>
              <w:right w:val="single" w:sz="8" w:space="0" w:color="auto"/>
            </w:tcBorders>
            <w:shd w:val="clear" w:color="auto" w:fill="auto"/>
            <w:vAlign w:val="center"/>
          </w:tcPr>
          <w:p w14:paraId="500B3C0B" w14:textId="494F3F88"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4.50</w:t>
            </w:r>
          </w:p>
        </w:tc>
        <w:tc>
          <w:tcPr>
            <w:tcW w:w="1089" w:type="dxa"/>
            <w:tcBorders>
              <w:top w:val="nil"/>
              <w:left w:val="nil"/>
              <w:bottom w:val="single" w:sz="8" w:space="0" w:color="auto"/>
              <w:right w:val="single" w:sz="8" w:space="0" w:color="auto"/>
            </w:tcBorders>
            <w:shd w:val="clear" w:color="auto" w:fill="auto"/>
            <w:vAlign w:val="center"/>
          </w:tcPr>
          <w:p w14:paraId="3DFE267D" w14:textId="774A012F"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3.84</w:t>
            </w:r>
          </w:p>
        </w:tc>
        <w:tc>
          <w:tcPr>
            <w:tcW w:w="1075" w:type="dxa"/>
            <w:tcBorders>
              <w:top w:val="nil"/>
              <w:left w:val="nil"/>
              <w:bottom w:val="single" w:sz="8" w:space="0" w:color="auto"/>
              <w:right w:val="single" w:sz="8" w:space="0" w:color="auto"/>
            </w:tcBorders>
            <w:shd w:val="clear" w:color="auto" w:fill="auto"/>
            <w:vAlign w:val="center"/>
          </w:tcPr>
          <w:p w14:paraId="11B6B264" w14:textId="7512F4C6"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5.14</w:t>
            </w:r>
          </w:p>
        </w:tc>
        <w:tc>
          <w:tcPr>
            <w:tcW w:w="1097" w:type="dxa"/>
            <w:tcBorders>
              <w:top w:val="nil"/>
              <w:left w:val="nil"/>
              <w:bottom w:val="single" w:sz="8" w:space="0" w:color="auto"/>
              <w:right w:val="single" w:sz="8" w:space="0" w:color="auto"/>
            </w:tcBorders>
            <w:shd w:val="clear" w:color="auto" w:fill="auto"/>
            <w:vAlign w:val="center"/>
          </w:tcPr>
          <w:p w14:paraId="02AD127F" w14:textId="40F869F3"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6.43</w:t>
            </w:r>
          </w:p>
        </w:tc>
        <w:tc>
          <w:tcPr>
            <w:tcW w:w="1023" w:type="dxa"/>
            <w:tcBorders>
              <w:top w:val="nil"/>
              <w:left w:val="nil"/>
              <w:bottom w:val="single" w:sz="8" w:space="0" w:color="auto"/>
              <w:right w:val="single" w:sz="8" w:space="0" w:color="auto"/>
            </w:tcBorders>
            <w:shd w:val="clear" w:color="auto" w:fill="auto"/>
            <w:vAlign w:val="center"/>
          </w:tcPr>
          <w:p w14:paraId="151805BE" w14:textId="0B25BB01"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6.88</w:t>
            </w:r>
          </w:p>
        </w:tc>
      </w:tr>
      <w:tr w:rsidR="00DE0BE6" w:rsidRPr="00ED7AF6" w14:paraId="4C47ABC2" w14:textId="55A10DE8" w:rsidTr="00445BC3">
        <w:trPr>
          <w:jc w:val="center"/>
        </w:trPr>
        <w:tc>
          <w:tcPr>
            <w:tcW w:w="1818" w:type="dxa"/>
            <w:vAlign w:val="center"/>
          </w:tcPr>
          <w:p w14:paraId="066418FC" w14:textId="2983D5EE" w:rsidR="00DE0BE6" w:rsidRPr="00ED7AF6" w:rsidRDefault="00DE0BE6" w:rsidP="00DE0BE6">
            <w:pPr>
              <w:autoSpaceDE w:val="0"/>
              <w:autoSpaceDN w:val="0"/>
              <w:adjustRightInd w:val="0"/>
              <w:spacing w:after="100" w:afterAutospacing="1" w:line="259" w:lineRule="auto"/>
              <w:rPr>
                <w:rFonts w:cstheme="minorHAnsi"/>
                <w:sz w:val="20"/>
                <w:szCs w:val="20"/>
              </w:rPr>
            </w:pPr>
            <w:r w:rsidRPr="00ED7AF6">
              <w:rPr>
                <w:rFonts w:cstheme="minorHAnsi"/>
                <w:sz w:val="20"/>
                <w:szCs w:val="20"/>
              </w:rPr>
              <w:t>1440</w:t>
            </w:r>
          </w:p>
        </w:tc>
        <w:tc>
          <w:tcPr>
            <w:tcW w:w="1098" w:type="dxa"/>
            <w:tcBorders>
              <w:top w:val="nil"/>
              <w:left w:val="single" w:sz="8" w:space="0" w:color="auto"/>
              <w:bottom w:val="single" w:sz="8" w:space="0" w:color="auto"/>
              <w:right w:val="single" w:sz="8" w:space="0" w:color="auto"/>
            </w:tcBorders>
            <w:shd w:val="clear" w:color="auto" w:fill="auto"/>
            <w:vAlign w:val="center"/>
          </w:tcPr>
          <w:p w14:paraId="491F2E7F" w14:textId="7A9C90AB" w:rsidR="00DE0BE6" w:rsidRPr="00DE0BE6" w:rsidRDefault="00DE0BE6" w:rsidP="00DE0BE6">
            <w:pPr>
              <w:autoSpaceDE w:val="0"/>
              <w:autoSpaceDN w:val="0"/>
              <w:adjustRightInd w:val="0"/>
              <w:spacing w:after="100" w:afterAutospacing="1" w:line="259" w:lineRule="auto"/>
              <w:jc w:val="center"/>
              <w:rPr>
                <w:rFonts w:cstheme="minorHAnsi"/>
                <w:sz w:val="20"/>
                <w:szCs w:val="20"/>
              </w:rPr>
            </w:pPr>
            <w:r w:rsidRPr="00DE0BE6">
              <w:rPr>
                <w:rFonts w:ascii="Calibri" w:hAnsi="Calibri" w:cs="Calibri"/>
                <w:color w:val="000000"/>
                <w:sz w:val="20"/>
                <w:szCs w:val="20"/>
              </w:rPr>
              <w:t>3.66</w:t>
            </w:r>
          </w:p>
        </w:tc>
        <w:tc>
          <w:tcPr>
            <w:tcW w:w="1075" w:type="dxa"/>
            <w:tcBorders>
              <w:top w:val="nil"/>
              <w:left w:val="nil"/>
              <w:bottom w:val="single" w:sz="8" w:space="0" w:color="auto"/>
              <w:right w:val="single" w:sz="8" w:space="0" w:color="auto"/>
            </w:tcBorders>
            <w:shd w:val="clear" w:color="auto" w:fill="auto"/>
            <w:vAlign w:val="center"/>
          </w:tcPr>
          <w:p w14:paraId="342C3BA6" w14:textId="7C2D53C7"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4.47</w:t>
            </w:r>
          </w:p>
        </w:tc>
        <w:tc>
          <w:tcPr>
            <w:tcW w:w="1075" w:type="dxa"/>
            <w:tcBorders>
              <w:top w:val="nil"/>
              <w:left w:val="nil"/>
              <w:bottom w:val="single" w:sz="8" w:space="0" w:color="auto"/>
              <w:right w:val="single" w:sz="8" w:space="0" w:color="auto"/>
            </w:tcBorders>
            <w:shd w:val="clear" w:color="auto" w:fill="auto"/>
            <w:vAlign w:val="center"/>
          </w:tcPr>
          <w:p w14:paraId="7E18A608" w14:textId="398619FD"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5.12</w:t>
            </w:r>
          </w:p>
        </w:tc>
        <w:tc>
          <w:tcPr>
            <w:tcW w:w="1089" w:type="dxa"/>
            <w:tcBorders>
              <w:top w:val="nil"/>
              <w:left w:val="nil"/>
              <w:bottom w:val="single" w:sz="8" w:space="0" w:color="auto"/>
              <w:right w:val="single" w:sz="8" w:space="0" w:color="auto"/>
            </w:tcBorders>
            <w:shd w:val="clear" w:color="auto" w:fill="auto"/>
            <w:vAlign w:val="center"/>
          </w:tcPr>
          <w:p w14:paraId="4DB1E6A5" w14:textId="558AA398"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4.41</w:t>
            </w:r>
          </w:p>
        </w:tc>
        <w:tc>
          <w:tcPr>
            <w:tcW w:w="1075" w:type="dxa"/>
            <w:tcBorders>
              <w:top w:val="nil"/>
              <w:left w:val="nil"/>
              <w:bottom w:val="single" w:sz="8" w:space="0" w:color="auto"/>
              <w:right w:val="single" w:sz="8" w:space="0" w:color="auto"/>
            </w:tcBorders>
            <w:shd w:val="clear" w:color="auto" w:fill="auto"/>
            <w:vAlign w:val="center"/>
          </w:tcPr>
          <w:p w14:paraId="29D63113" w14:textId="666197B7"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5.81</w:t>
            </w:r>
          </w:p>
        </w:tc>
        <w:tc>
          <w:tcPr>
            <w:tcW w:w="1097" w:type="dxa"/>
            <w:tcBorders>
              <w:top w:val="nil"/>
              <w:left w:val="nil"/>
              <w:bottom w:val="single" w:sz="8" w:space="0" w:color="auto"/>
              <w:right w:val="single" w:sz="8" w:space="0" w:color="auto"/>
            </w:tcBorders>
            <w:shd w:val="clear" w:color="auto" w:fill="auto"/>
            <w:vAlign w:val="center"/>
          </w:tcPr>
          <w:p w14:paraId="7B4C762E" w14:textId="10B3D95A"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7.21</w:t>
            </w:r>
          </w:p>
        </w:tc>
        <w:tc>
          <w:tcPr>
            <w:tcW w:w="1023" w:type="dxa"/>
            <w:tcBorders>
              <w:top w:val="nil"/>
              <w:left w:val="nil"/>
              <w:bottom w:val="single" w:sz="8" w:space="0" w:color="auto"/>
              <w:right w:val="single" w:sz="8" w:space="0" w:color="auto"/>
            </w:tcBorders>
            <w:shd w:val="clear" w:color="auto" w:fill="auto"/>
            <w:vAlign w:val="center"/>
          </w:tcPr>
          <w:p w14:paraId="1E9F6CDA" w14:textId="2562D527" w:rsidR="00DE0BE6" w:rsidRPr="00ED7AF6" w:rsidRDefault="00DE0BE6" w:rsidP="00DE0BE6">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7.72</w:t>
            </w:r>
          </w:p>
        </w:tc>
      </w:tr>
    </w:tbl>
    <w:p w14:paraId="62CF4BF9" w14:textId="32F7C87B" w:rsidR="00083A24" w:rsidRDefault="00083A24" w:rsidP="00C66FFD"/>
    <w:p w14:paraId="2A502F62" w14:textId="7D37EDEE" w:rsidR="00200A38" w:rsidRDefault="00200A38" w:rsidP="00200A38">
      <w:pPr>
        <w:pStyle w:val="Caption"/>
        <w:keepNext/>
        <w:jc w:val="center"/>
      </w:pPr>
      <w:r>
        <w:t xml:space="preserve">Table </w:t>
      </w:r>
      <w:r>
        <w:fldChar w:fldCharType="begin"/>
      </w:r>
      <w:r>
        <w:instrText xml:space="preserve"> SEQ Table \* ARABIC </w:instrText>
      </w:r>
      <w:r>
        <w:fldChar w:fldCharType="separate"/>
      </w:r>
      <w:r w:rsidR="00FC13F0">
        <w:rPr>
          <w:noProof/>
        </w:rPr>
        <w:t>7</w:t>
      </w:r>
      <w:r>
        <w:rPr>
          <w:noProof/>
        </w:rPr>
        <w:fldChar w:fldCharType="end"/>
      </w:r>
      <w:r>
        <w:t>: 1205000</w:t>
      </w:r>
      <w:r w:rsidR="00BB0D28">
        <w:t>5</w:t>
      </w:r>
      <w:r>
        <w:t>0</w:t>
      </w:r>
      <w:r w:rsidR="00BB0D28">
        <w:t>2_3</w:t>
      </w:r>
      <w:r>
        <w:t xml:space="preserve"> – Precipitation-Frequency Depths</w:t>
      </w:r>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200A38" w:rsidRPr="00ED7AF6" w14:paraId="7E861BC3" w14:textId="77777777" w:rsidTr="00593C18">
        <w:trPr>
          <w:jc w:val="center"/>
        </w:trPr>
        <w:tc>
          <w:tcPr>
            <w:tcW w:w="1818" w:type="dxa"/>
            <w:vMerge w:val="restart"/>
            <w:shd w:val="clear" w:color="auto" w:fill="4472C4" w:themeFill="accent1"/>
            <w:vAlign w:val="center"/>
          </w:tcPr>
          <w:p w14:paraId="445C821F"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Duration (min)</w:t>
            </w:r>
          </w:p>
        </w:tc>
        <w:tc>
          <w:tcPr>
            <w:tcW w:w="7532" w:type="dxa"/>
            <w:gridSpan w:val="7"/>
            <w:shd w:val="clear" w:color="auto" w:fill="4472C4" w:themeFill="accent1"/>
            <w:vAlign w:val="center"/>
          </w:tcPr>
          <w:p w14:paraId="2BF8B009"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Percent Annual Chance Precipitation Depth (in)</w:t>
            </w:r>
          </w:p>
        </w:tc>
      </w:tr>
      <w:tr w:rsidR="00200A38" w:rsidRPr="00ED7AF6" w14:paraId="71E6E330" w14:textId="77777777" w:rsidTr="00593C18">
        <w:trPr>
          <w:jc w:val="center"/>
        </w:trPr>
        <w:tc>
          <w:tcPr>
            <w:tcW w:w="1818" w:type="dxa"/>
            <w:vMerge/>
            <w:shd w:val="clear" w:color="auto" w:fill="4472C4" w:themeFill="accent1"/>
            <w:vAlign w:val="center"/>
          </w:tcPr>
          <w:p w14:paraId="79E40784"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p>
        </w:tc>
        <w:tc>
          <w:tcPr>
            <w:tcW w:w="1098" w:type="dxa"/>
            <w:shd w:val="clear" w:color="auto" w:fill="4472C4" w:themeFill="accent1"/>
            <w:vAlign w:val="center"/>
          </w:tcPr>
          <w:p w14:paraId="3C014093"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w:t>
            </w:r>
          </w:p>
        </w:tc>
        <w:tc>
          <w:tcPr>
            <w:tcW w:w="1075" w:type="dxa"/>
            <w:shd w:val="clear" w:color="auto" w:fill="4472C4" w:themeFill="accent1"/>
          </w:tcPr>
          <w:p w14:paraId="1717175B"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w:t>
            </w:r>
          </w:p>
        </w:tc>
        <w:tc>
          <w:tcPr>
            <w:tcW w:w="1075" w:type="dxa"/>
            <w:shd w:val="clear" w:color="auto" w:fill="4472C4" w:themeFill="accent1"/>
          </w:tcPr>
          <w:p w14:paraId="6BE7AA44"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w:t>
            </w:r>
          </w:p>
        </w:tc>
        <w:tc>
          <w:tcPr>
            <w:tcW w:w="1089" w:type="dxa"/>
            <w:shd w:val="clear" w:color="auto" w:fill="4472C4" w:themeFill="accent1"/>
          </w:tcPr>
          <w:p w14:paraId="317BD2FD"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75" w:type="dxa"/>
            <w:shd w:val="clear" w:color="auto" w:fill="4472C4" w:themeFill="accent1"/>
          </w:tcPr>
          <w:p w14:paraId="7659F71E"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97" w:type="dxa"/>
            <w:shd w:val="clear" w:color="auto" w:fill="4472C4" w:themeFill="accent1"/>
          </w:tcPr>
          <w:p w14:paraId="746A377A"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23" w:type="dxa"/>
            <w:shd w:val="clear" w:color="auto" w:fill="4472C4" w:themeFill="accent1"/>
          </w:tcPr>
          <w:p w14:paraId="29DF2DA5"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w:t>
            </w:r>
          </w:p>
        </w:tc>
      </w:tr>
      <w:tr w:rsidR="00BB0D28" w:rsidRPr="00ED7AF6" w14:paraId="498E3937" w14:textId="77777777" w:rsidTr="00C70E66">
        <w:trPr>
          <w:jc w:val="center"/>
        </w:trPr>
        <w:tc>
          <w:tcPr>
            <w:tcW w:w="1818" w:type="dxa"/>
            <w:vAlign w:val="center"/>
          </w:tcPr>
          <w:p w14:paraId="41A696E2" w14:textId="77777777" w:rsidR="00BB0D28" w:rsidRPr="00ED7AF6" w:rsidRDefault="00BB0D28" w:rsidP="00BB0D28">
            <w:pPr>
              <w:autoSpaceDE w:val="0"/>
              <w:autoSpaceDN w:val="0"/>
              <w:adjustRightInd w:val="0"/>
              <w:spacing w:after="100" w:afterAutospacing="1" w:line="259" w:lineRule="auto"/>
              <w:rPr>
                <w:rFonts w:cstheme="minorHAnsi"/>
                <w:sz w:val="20"/>
                <w:szCs w:val="20"/>
              </w:rPr>
            </w:pPr>
            <w:r w:rsidRPr="00ED7AF6">
              <w:rPr>
                <w:rFonts w:cstheme="minorHAnsi"/>
                <w:sz w:val="20"/>
                <w:szCs w:val="20"/>
              </w:rPr>
              <w:t>5</w:t>
            </w:r>
          </w:p>
        </w:tc>
        <w:tc>
          <w:tcPr>
            <w:tcW w:w="1098" w:type="dxa"/>
            <w:tcBorders>
              <w:top w:val="single" w:sz="8" w:space="0" w:color="auto"/>
              <w:left w:val="single" w:sz="8" w:space="0" w:color="auto"/>
              <w:bottom w:val="single" w:sz="8" w:space="0" w:color="auto"/>
              <w:right w:val="single" w:sz="8" w:space="0" w:color="auto"/>
            </w:tcBorders>
            <w:shd w:val="clear" w:color="auto" w:fill="auto"/>
            <w:vAlign w:val="center"/>
          </w:tcPr>
          <w:p w14:paraId="2EF72C0D" w14:textId="5FCFA536"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0.60</w:t>
            </w:r>
          </w:p>
        </w:tc>
        <w:tc>
          <w:tcPr>
            <w:tcW w:w="1075" w:type="dxa"/>
            <w:tcBorders>
              <w:top w:val="single" w:sz="8" w:space="0" w:color="auto"/>
              <w:left w:val="nil"/>
              <w:bottom w:val="single" w:sz="8" w:space="0" w:color="auto"/>
              <w:right w:val="single" w:sz="8" w:space="0" w:color="auto"/>
            </w:tcBorders>
            <w:shd w:val="clear" w:color="auto" w:fill="auto"/>
            <w:vAlign w:val="center"/>
          </w:tcPr>
          <w:p w14:paraId="5B61C14B" w14:textId="32812FD6"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0.74</w:t>
            </w:r>
          </w:p>
        </w:tc>
        <w:tc>
          <w:tcPr>
            <w:tcW w:w="1075" w:type="dxa"/>
            <w:tcBorders>
              <w:top w:val="single" w:sz="8" w:space="0" w:color="auto"/>
              <w:left w:val="nil"/>
              <w:bottom w:val="single" w:sz="8" w:space="0" w:color="auto"/>
              <w:right w:val="single" w:sz="8" w:space="0" w:color="auto"/>
            </w:tcBorders>
            <w:shd w:val="clear" w:color="auto" w:fill="auto"/>
            <w:vAlign w:val="center"/>
          </w:tcPr>
          <w:p w14:paraId="50413A87" w14:textId="3C5518DD"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0.85</w:t>
            </w:r>
          </w:p>
        </w:tc>
        <w:tc>
          <w:tcPr>
            <w:tcW w:w="1089" w:type="dxa"/>
            <w:tcBorders>
              <w:top w:val="single" w:sz="8" w:space="0" w:color="auto"/>
              <w:left w:val="nil"/>
              <w:bottom w:val="single" w:sz="8" w:space="0" w:color="auto"/>
              <w:right w:val="single" w:sz="8" w:space="0" w:color="auto"/>
            </w:tcBorders>
            <w:shd w:val="clear" w:color="auto" w:fill="auto"/>
            <w:vAlign w:val="center"/>
          </w:tcPr>
          <w:p w14:paraId="716F368A" w14:textId="662DF807"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0.75</w:t>
            </w:r>
          </w:p>
        </w:tc>
        <w:tc>
          <w:tcPr>
            <w:tcW w:w="1075" w:type="dxa"/>
            <w:tcBorders>
              <w:top w:val="single" w:sz="8" w:space="0" w:color="auto"/>
              <w:left w:val="nil"/>
              <w:bottom w:val="single" w:sz="8" w:space="0" w:color="auto"/>
              <w:right w:val="single" w:sz="8" w:space="0" w:color="auto"/>
            </w:tcBorders>
            <w:shd w:val="clear" w:color="auto" w:fill="auto"/>
            <w:vAlign w:val="center"/>
          </w:tcPr>
          <w:p w14:paraId="528C42BE" w14:textId="36AEAB65"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0.96</w:t>
            </w:r>
          </w:p>
        </w:tc>
        <w:tc>
          <w:tcPr>
            <w:tcW w:w="1097" w:type="dxa"/>
            <w:tcBorders>
              <w:top w:val="single" w:sz="8" w:space="0" w:color="auto"/>
              <w:left w:val="nil"/>
              <w:bottom w:val="single" w:sz="8" w:space="0" w:color="auto"/>
              <w:right w:val="single" w:sz="8" w:space="0" w:color="auto"/>
            </w:tcBorders>
            <w:shd w:val="clear" w:color="auto" w:fill="auto"/>
            <w:vAlign w:val="center"/>
          </w:tcPr>
          <w:p w14:paraId="69E9618A" w14:textId="1589D166"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1.18</w:t>
            </w:r>
          </w:p>
        </w:tc>
        <w:tc>
          <w:tcPr>
            <w:tcW w:w="1023" w:type="dxa"/>
            <w:tcBorders>
              <w:top w:val="single" w:sz="8" w:space="0" w:color="auto"/>
              <w:left w:val="nil"/>
              <w:bottom w:val="single" w:sz="8" w:space="0" w:color="auto"/>
              <w:right w:val="single" w:sz="8" w:space="0" w:color="auto"/>
            </w:tcBorders>
            <w:shd w:val="clear" w:color="auto" w:fill="auto"/>
            <w:vAlign w:val="center"/>
          </w:tcPr>
          <w:p w14:paraId="394FE844" w14:textId="33F66F6A"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1.28</w:t>
            </w:r>
          </w:p>
        </w:tc>
      </w:tr>
      <w:tr w:rsidR="00BB0D28" w:rsidRPr="00ED7AF6" w14:paraId="23B8F204" w14:textId="77777777" w:rsidTr="00C70E66">
        <w:trPr>
          <w:jc w:val="center"/>
        </w:trPr>
        <w:tc>
          <w:tcPr>
            <w:tcW w:w="1818" w:type="dxa"/>
            <w:vAlign w:val="center"/>
          </w:tcPr>
          <w:p w14:paraId="7035DBE1" w14:textId="77777777" w:rsidR="00BB0D28" w:rsidRPr="00ED7AF6" w:rsidRDefault="00BB0D28" w:rsidP="00BB0D28">
            <w:pPr>
              <w:autoSpaceDE w:val="0"/>
              <w:autoSpaceDN w:val="0"/>
              <w:adjustRightInd w:val="0"/>
              <w:spacing w:after="100" w:afterAutospacing="1" w:line="259" w:lineRule="auto"/>
              <w:rPr>
                <w:rFonts w:cstheme="minorHAnsi"/>
                <w:sz w:val="20"/>
                <w:szCs w:val="20"/>
              </w:rPr>
            </w:pPr>
            <w:r w:rsidRPr="00ED7AF6">
              <w:rPr>
                <w:rFonts w:cstheme="minorHAnsi"/>
                <w:sz w:val="20"/>
                <w:szCs w:val="20"/>
              </w:rPr>
              <w:t>15</w:t>
            </w:r>
          </w:p>
        </w:tc>
        <w:tc>
          <w:tcPr>
            <w:tcW w:w="1098" w:type="dxa"/>
            <w:tcBorders>
              <w:top w:val="nil"/>
              <w:left w:val="single" w:sz="8" w:space="0" w:color="auto"/>
              <w:bottom w:val="single" w:sz="8" w:space="0" w:color="auto"/>
              <w:right w:val="single" w:sz="8" w:space="0" w:color="auto"/>
            </w:tcBorders>
            <w:shd w:val="clear" w:color="auto" w:fill="auto"/>
            <w:vAlign w:val="center"/>
          </w:tcPr>
          <w:p w14:paraId="5D412BF7" w14:textId="44AF08D7"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1.18</w:t>
            </w:r>
          </w:p>
        </w:tc>
        <w:tc>
          <w:tcPr>
            <w:tcW w:w="1075" w:type="dxa"/>
            <w:tcBorders>
              <w:top w:val="nil"/>
              <w:left w:val="nil"/>
              <w:bottom w:val="single" w:sz="8" w:space="0" w:color="auto"/>
              <w:right w:val="single" w:sz="8" w:space="0" w:color="auto"/>
            </w:tcBorders>
            <w:shd w:val="clear" w:color="auto" w:fill="auto"/>
            <w:vAlign w:val="center"/>
          </w:tcPr>
          <w:p w14:paraId="28408BDB" w14:textId="4C318AA4"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1.46</w:t>
            </w:r>
          </w:p>
        </w:tc>
        <w:tc>
          <w:tcPr>
            <w:tcW w:w="1075" w:type="dxa"/>
            <w:tcBorders>
              <w:top w:val="nil"/>
              <w:left w:val="nil"/>
              <w:bottom w:val="single" w:sz="8" w:space="0" w:color="auto"/>
              <w:right w:val="single" w:sz="8" w:space="0" w:color="auto"/>
            </w:tcBorders>
            <w:shd w:val="clear" w:color="auto" w:fill="auto"/>
            <w:vAlign w:val="center"/>
          </w:tcPr>
          <w:p w14:paraId="4F422454" w14:textId="64488F68"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1.67</w:t>
            </w:r>
          </w:p>
        </w:tc>
        <w:tc>
          <w:tcPr>
            <w:tcW w:w="1089" w:type="dxa"/>
            <w:tcBorders>
              <w:top w:val="nil"/>
              <w:left w:val="nil"/>
              <w:bottom w:val="single" w:sz="8" w:space="0" w:color="auto"/>
              <w:right w:val="single" w:sz="8" w:space="0" w:color="auto"/>
            </w:tcBorders>
            <w:shd w:val="clear" w:color="auto" w:fill="auto"/>
            <w:vAlign w:val="center"/>
          </w:tcPr>
          <w:p w14:paraId="37788734" w14:textId="32019FF0"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1.48</w:t>
            </w:r>
          </w:p>
        </w:tc>
        <w:tc>
          <w:tcPr>
            <w:tcW w:w="1075" w:type="dxa"/>
            <w:tcBorders>
              <w:top w:val="nil"/>
              <w:left w:val="nil"/>
              <w:bottom w:val="single" w:sz="8" w:space="0" w:color="auto"/>
              <w:right w:val="single" w:sz="8" w:space="0" w:color="auto"/>
            </w:tcBorders>
            <w:shd w:val="clear" w:color="auto" w:fill="auto"/>
            <w:vAlign w:val="center"/>
          </w:tcPr>
          <w:p w14:paraId="25E7A3D1" w14:textId="4D203443"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1.90</w:t>
            </w:r>
          </w:p>
        </w:tc>
        <w:tc>
          <w:tcPr>
            <w:tcW w:w="1097" w:type="dxa"/>
            <w:tcBorders>
              <w:top w:val="nil"/>
              <w:left w:val="nil"/>
              <w:bottom w:val="single" w:sz="8" w:space="0" w:color="auto"/>
              <w:right w:val="single" w:sz="8" w:space="0" w:color="auto"/>
            </w:tcBorders>
            <w:shd w:val="clear" w:color="auto" w:fill="auto"/>
            <w:vAlign w:val="center"/>
          </w:tcPr>
          <w:p w14:paraId="42845F2B" w14:textId="7C225943"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2.32</w:t>
            </w:r>
          </w:p>
        </w:tc>
        <w:tc>
          <w:tcPr>
            <w:tcW w:w="1023" w:type="dxa"/>
            <w:tcBorders>
              <w:top w:val="nil"/>
              <w:left w:val="nil"/>
              <w:bottom w:val="single" w:sz="8" w:space="0" w:color="auto"/>
              <w:right w:val="single" w:sz="8" w:space="0" w:color="auto"/>
            </w:tcBorders>
            <w:shd w:val="clear" w:color="auto" w:fill="auto"/>
            <w:vAlign w:val="center"/>
          </w:tcPr>
          <w:p w14:paraId="6B43D115" w14:textId="1891FEB2"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2.52</w:t>
            </w:r>
          </w:p>
        </w:tc>
      </w:tr>
      <w:tr w:rsidR="00BB0D28" w:rsidRPr="00ED7AF6" w14:paraId="2A20BAFD" w14:textId="77777777" w:rsidTr="00C70E66">
        <w:trPr>
          <w:jc w:val="center"/>
        </w:trPr>
        <w:tc>
          <w:tcPr>
            <w:tcW w:w="1818" w:type="dxa"/>
            <w:vAlign w:val="center"/>
          </w:tcPr>
          <w:p w14:paraId="09293FC6" w14:textId="77777777" w:rsidR="00BB0D28" w:rsidRPr="00ED7AF6" w:rsidRDefault="00BB0D28" w:rsidP="00BB0D28">
            <w:pPr>
              <w:autoSpaceDE w:val="0"/>
              <w:autoSpaceDN w:val="0"/>
              <w:adjustRightInd w:val="0"/>
              <w:spacing w:after="100" w:afterAutospacing="1" w:line="259" w:lineRule="auto"/>
              <w:rPr>
                <w:rFonts w:cstheme="minorHAnsi"/>
                <w:sz w:val="20"/>
                <w:szCs w:val="20"/>
              </w:rPr>
            </w:pPr>
            <w:r w:rsidRPr="00ED7AF6">
              <w:rPr>
                <w:rFonts w:cstheme="minorHAnsi"/>
                <w:sz w:val="20"/>
                <w:szCs w:val="20"/>
              </w:rPr>
              <w:t>60</w:t>
            </w:r>
          </w:p>
        </w:tc>
        <w:tc>
          <w:tcPr>
            <w:tcW w:w="1098" w:type="dxa"/>
            <w:tcBorders>
              <w:top w:val="nil"/>
              <w:left w:val="single" w:sz="8" w:space="0" w:color="auto"/>
              <w:bottom w:val="single" w:sz="8" w:space="0" w:color="auto"/>
              <w:right w:val="single" w:sz="8" w:space="0" w:color="auto"/>
            </w:tcBorders>
            <w:shd w:val="clear" w:color="auto" w:fill="auto"/>
            <w:vAlign w:val="center"/>
          </w:tcPr>
          <w:p w14:paraId="0E804AE0" w14:textId="676D11BD"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1.99</w:t>
            </w:r>
          </w:p>
        </w:tc>
        <w:tc>
          <w:tcPr>
            <w:tcW w:w="1075" w:type="dxa"/>
            <w:tcBorders>
              <w:top w:val="nil"/>
              <w:left w:val="nil"/>
              <w:bottom w:val="single" w:sz="8" w:space="0" w:color="auto"/>
              <w:right w:val="single" w:sz="8" w:space="0" w:color="auto"/>
            </w:tcBorders>
            <w:shd w:val="clear" w:color="auto" w:fill="auto"/>
            <w:vAlign w:val="center"/>
          </w:tcPr>
          <w:p w14:paraId="6AC532D6" w14:textId="7FEEA81B"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2.45</w:t>
            </w:r>
          </w:p>
        </w:tc>
        <w:tc>
          <w:tcPr>
            <w:tcW w:w="1075" w:type="dxa"/>
            <w:tcBorders>
              <w:top w:val="nil"/>
              <w:left w:val="nil"/>
              <w:bottom w:val="single" w:sz="8" w:space="0" w:color="auto"/>
              <w:right w:val="single" w:sz="8" w:space="0" w:color="auto"/>
            </w:tcBorders>
            <w:shd w:val="clear" w:color="auto" w:fill="auto"/>
            <w:vAlign w:val="center"/>
          </w:tcPr>
          <w:p w14:paraId="2A3C362D" w14:textId="753C9FBA"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2.81</w:t>
            </w:r>
          </w:p>
        </w:tc>
        <w:tc>
          <w:tcPr>
            <w:tcW w:w="1089" w:type="dxa"/>
            <w:tcBorders>
              <w:top w:val="nil"/>
              <w:left w:val="nil"/>
              <w:bottom w:val="single" w:sz="8" w:space="0" w:color="auto"/>
              <w:right w:val="single" w:sz="8" w:space="0" w:color="auto"/>
            </w:tcBorders>
            <w:shd w:val="clear" w:color="auto" w:fill="auto"/>
            <w:vAlign w:val="center"/>
          </w:tcPr>
          <w:p w14:paraId="62F72EB1" w14:textId="778420E9"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2.49</w:t>
            </w:r>
          </w:p>
        </w:tc>
        <w:tc>
          <w:tcPr>
            <w:tcW w:w="1075" w:type="dxa"/>
            <w:tcBorders>
              <w:top w:val="nil"/>
              <w:left w:val="nil"/>
              <w:bottom w:val="single" w:sz="8" w:space="0" w:color="auto"/>
              <w:right w:val="single" w:sz="8" w:space="0" w:color="auto"/>
            </w:tcBorders>
            <w:shd w:val="clear" w:color="auto" w:fill="auto"/>
            <w:vAlign w:val="center"/>
          </w:tcPr>
          <w:p w14:paraId="3FC72E0B" w14:textId="5B245333"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3.19</w:t>
            </w:r>
          </w:p>
        </w:tc>
        <w:tc>
          <w:tcPr>
            <w:tcW w:w="1097" w:type="dxa"/>
            <w:tcBorders>
              <w:top w:val="nil"/>
              <w:left w:val="nil"/>
              <w:bottom w:val="single" w:sz="8" w:space="0" w:color="auto"/>
              <w:right w:val="single" w:sz="8" w:space="0" w:color="auto"/>
            </w:tcBorders>
            <w:shd w:val="clear" w:color="auto" w:fill="auto"/>
            <w:vAlign w:val="center"/>
          </w:tcPr>
          <w:p w14:paraId="573E2B7E" w14:textId="4D685227"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3.90</w:t>
            </w:r>
          </w:p>
        </w:tc>
        <w:tc>
          <w:tcPr>
            <w:tcW w:w="1023" w:type="dxa"/>
            <w:tcBorders>
              <w:top w:val="nil"/>
              <w:left w:val="nil"/>
              <w:bottom w:val="single" w:sz="8" w:space="0" w:color="auto"/>
              <w:right w:val="single" w:sz="8" w:space="0" w:color="auto"/>
            </w:tcBorders>
            <w:shd w:val="clear" w:color="auto" w:fill="auto"/>
            <w:vAlign w:val="center"/>
          </w:tcPr>
          <w:p w14:paraId="07177644" w14:textId="2FF59311"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4.22</w:t>
            </w:r>
          </w:p>
        </w:tc>
      </w:tr>
      <w:tr w:rsidR="00BB0D28" w:rsidRPr="00ED7AF6" w14:paraId="67BC3163" w14:textId="77777777" w:rsidTr="00C70E66">
        <w:trPr>
          <w:jc w:val="center"/>
        </w:trPr>
        <w:tc>
          <w:tcPr>
            <w:tcW w:w="1818" w:type="dxa"/>
            <w:vAlign w:val="center"/>
          </w:tcPr>
          <w:p w14:paraId="44B23CCC" w14:textId="77777777" w:rsidR="00BB0D28" w:rsidRPr="00ED7AF6" w:rsidRDefault="00BB0D28" w:rsidP="00BB0D28">
            <w:pPr>
              <w:autoSpaceDE w:val="0"/>
              <w:autoSpaceDN w:val="0"/>
              <w:adjustRightInd w:val="0"/>
              <w:spacing w:after="100" w:afterAutospacing="1" w:line="259" w:lineRule="auto"/>
              <w:rPr>
                <w:rFonts w:cstheme="minorHAnsi"/>
                <w:sz w:val="20"/>
                <w:szCs w:val="20"/>
              </w:rPr>
            </w:pPr>
            <w:r w:rsidRPr="00ED7AF6">
              <w:rPr>
                <w:rFonts w:cstheme="minorHAnsi"/>
                <w:sz w:val="20"/>
                <w:szCs w:val="20"/>
              </w:rPr>
              <w:t>120</w:t>
            </w:r>
          </w:p>
        </w:tc>
        <w:tc>
          <w:tcPr>
            <w:tcW w:w="1098" w:type="dxa"/>
            <w:tcBorders>
              <w:top w:val="nil"/>
              <w:left w:val="single" w:sz="8" w:space="0" w:color="auto"/>
              <w:bottom w:val="single" w:sz="8" w:space="0" w:color="auto"/>
              <w:right w:val="single" w:sz="8" w:space="0" w:color="auto"/>
            </w:tcBorders>
            <w:shd w:val="clear" w:color="auto" w:fill="auto"/>
            <w:vAlign w:val="center"/>
          </w:tcPr>
          <w:p w14:paraId="04D3437E" w14:textId="56723A0E"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2.34</w:t>
            </w:r>
          </w:p>
        </w:tc>
        <w:tc>
          <w:tcPr>
            <w:tcW w:w="1075" w:type="dxa"/>
            <w:tcBorders>
              <w:top w:val="nil"/>
              <w:left w:val="nil"/>
              <w:bottom w:val="single" w:sz="8" w:space="0" w:color="auto"/>
              <w:right w:val="single" w:sz="8" w:space="0" w:color="auto"/>
            </w:tcBorders>
            <w:shd w:val="clear" w:color="auto" w:fill="auto"/>
            <w:vAlign w:val="center"/>
          </w:tcPr>
          <w:p w14:paraId="37D0E309" w14:textId="20CF97FF"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2.88</w:t>
            </w:r>
          </w:p>
        </w:tc>
        <w:tc>
          <w:tcPr>
            <w:tcW w:w="1075" w:type="dxa"/>
            <w:tcBorders>
              <w:top w:val="nil"/>
              <w:left w:val="nil"/>
              <w:bottom w:val="single" w:sz="8" w:space="0" w:color="auto"/>
              <w:right w:val="single" w:sz="8" w:space="0" w:color="auto"/>
            </w:tcBorders>
            <w:shd w:val="clear" w:color="auto" w:fill="auto"/>
            <w:vAlign w:val="center"/>
          </w:tcPr>
          <w:p w14:paraId="63A294D4" w14:textId="3E6505ED"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3.31</w:t>
            </w:r>
          </w:p>
        </w:tc>
        <w:tc>
          <w:tcPr>
            <w:tcW w:w="1089" w:type="dxa"/>
            <w:tcBorders>
              <w:top w:val="nil"/>
              <w:left w:val="nil"/>
              <w:bottom w:val="single" w:sz="8" w:space="0" w:color="auto"/>
              <w:right w:val="single" w:sz="8" w:space="0" w:color="auto"/>
            </w:tcBorders>
            <w:shd w:val="clear" w:color="auto" w:fill="auto"/>
            <w:vAlign w:val="center"/>
          </w:tcPr>
          <w:p w14:paraId="6F346A92" w14:textId="7505D0B4"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2.71</w:t>
            </w:r>
          </w:p>
        </w:tc>
        <w:tc>
          <w:tcPr>
            <w:tcW w:w="1075" w:type="dxa"/>
            <w:tcBorders>
              <w:top w:val="nil"/>
              <w:left w:val="nil"/>
              <w:bottom w:val="single" w:sz="8" w:space="0" w:color="auto"/>
              <w:right w:val="single" w:sz="8" w:space="0" w:color="auto"/>
            </w:tcBorders>
            <w:shd w:val="clear" w:color="auto" w:fill="auto"/>
            <w:vAlign w:val="center"/>
          </w:tcPr>
          <w:p w14:paraId="48E94FE9" w14:textId="42AB6A62"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3.76</w:t>
            </w:r>
          </w:p>
        </w:tc>
        <w:tc>
          <w:tcPr>
            <w:tcW w:w="1097" w:type="dxa"/>
            <w:tcBorders>
              <w:top w:val="nil"/>
              <w:left w:val="nil"/>
              <w:bottom w:val="single" w:sz="8" w:space="0" w:color="auto"/>
              <w:right w:val="single" w:sz="8" w:space="0" w:color="auto"/>
            </w:tcBorders>
            <w:shd w:val="clear" w:color="auto" w:fill="auto"/>
            <w:vAlign w:val="center"/>
          </w:tcPr>
          <w:p w14:paraId="39AB74A3" w14:textId="0355E1DE"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4.81</w:t>
            </w:r>
          </w:p>
        </w:tc>
        <w:tc>
          <w:tcPr>
            <w:tcW w:w="1023" w:type="dxa"/>
            <w:tcBorders>
              <w:top w:val="nil"/>
              <w:left w:val="nil"/>
              <w:bottom w:val="single" w:sz="8" w:space="0" w:color="auto"/>
              <w:right w:val="single" w:sz="8" w:space="0" w:color="auto"/>
            </w:tcBorders>
            <w:shd w:val="clear" w:color="auto" w:fill="auto"/>
            <w:vAlign w:val="center"/>
          </w:tcPr>
          <w:p w14:paraId="01A666A3" w14:textId="341F0747"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4.96</w:t>
            </w:r>
          </w:p>
        </w:tc>
      </w:tr>
      <w:tr w:rsidR="00BB0D28" w:rsidRPr="00ED7AF6" w14:paraId="43E92762" w14:textId="77777777" w:rsidTr="00C70E66">
        <w:trPr>
          <w:jc w:val="center"/>
        </w:trPr>
        <w:tc>
          <w:tcPr>
            <w:tcW w:w="1818" w:type="dxa"/>
            <w:vAlign w:val="center"/>
          </w:tcPr>
          <w:p w14:paraId="39BF8952" w14:textId="77777777" w:rsidR="00BB0D28" w:rsidRPr="00ED7AF6" w:rsidRDefault="00BB0D28" w:rsidP="00BB0D28">
            <w:pPr>
              <w:autoSpaceDE w:val="0"/>
              <w:autoSpaceDN w:val="0"/>
              <w:adjustRightInd w:val="0"/>
              <w:spacing w:after="100" w:afterAutospacing="1" w:line="259" w:lineRule="auto"/>
              <w:rPr>
                <w:rFonts w:cstheme="minorHAnsi"/>
                <w:sz w:val="20"/>
                <w:szCs w:val="20"/>
              </w:rPr>
            </w:pPr>
            <w:r w:rsidRPr="00ED7AF6">
              <w:rPr>
                <w:rFonts w:cstheme="minorHAnsi"/>
                <w:sz w:val="20"/>
                <w:szCs w:val="20"/>
              </w:rPr>
              <w:t>180</w:t>
            </w:r>
          </w:p>
        </w:tc>
        <w:tc>
          <w:tcPr>
            <w:tcW w:w="1098" w:type="dxa"/>
            <w:tcBorders>
              <w:top w:val="nil"/>
              <w:left w:val="single" w:sz="8" w:space="0" w:color="auto"/>
              <w:bottom w:val="single" w:sz="8" w:space="0" w:color="auto"/>
              <w:right w:val="single" w:sz="8" w:space="0" w:color="auto"/>
            </w:tcBorders>
            <w:shd w:val="clear" w:color="auto" w:fill="auto"/>
            <w:vAlign w:val="center"/>
          </w:tcPr>
          <w:p w14:paraId="0403D261" w14:textId="7BFF8950"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2.54</w:t>
            </w:r>
          </w:p>
        </w:tc>
        <w:tc>
          <w:tcPr>
            <w:tcW w:w="1075" w:type="dxa"/>
            <w:tcBorders>
              <w:top w:val="nil"/>
              <w:left w:val="nil"/>
              <w:bottom w:val="single" w:sz="8" w:space="0" w:color="auto"/>
              <w:right w:val="single" w:sz="8" w:space="0" w:color="auto"/>
            </w:tcBorders>
            <w:shd w:val="clear" w:color="auto" w:fill="auto"/>
            <w:vAlign w:val="center"/>
          </w:tcPr>
          <w:p w14:paraId="21AA8092" w14:textId="652FA90D"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3.13</w:t>
            </w:r>
          </w:p>
        </w:tc>
        <w:tc>
          <w:tcPr>
            <w:tcW w:w="1075" w:type="dxa"/>
            <w:tcBorders>
              <w:top w:val="nil"/>
              <w:left w:val="nil"/>
              <w:bottom w:val="single" w:sz="8" w:space="0" w:color="auto"/>
              <w:right w:val="single" w:sz="8" w:space="0" w:color="auto"/>
            </w:tcBorders>
            <w:shd w:val="clear" w:color="auto" w:fill="auto"/>
            <w:vAlign w:val="center"/>
          </w:tcPr>
          <w:p w14:paraId="251336C2" w14:textId="5B4E8F3C"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3.59</w:t>
            </w:r>
          </w:p>
        </w:tc>
        <w:tc>
          <w:tcPr>
            <w:tcW w:w="1089" w:type="dxa"/>
            <w:tcBorders>
              <w:top w:val="nil"/>
              <w:left w:val="nil"/>
              <w:bottom w:val="single" w:sz="8" w:space="0" w:color="auto"/>
              <w:right w:val="single" w:sz="8" w:space="0" w:color="auto"/>
            </w:tcBorders>
            <w:shd w:val="clear" w:color="auto" w:fill="auto"/>
            <w:vAlign w:val="center"/>
          </w:tcPr>
          <w:p w14:paraId="6D288285" w14:textId="1087A92B"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2.97</w:t>
            </w:r>
          </w:p>
        </w:tc>
        <w:tc>
          <w:tcPr>
            <w:tcW w:w="1075" w:type="dxa"/>
            <w:tcBorders>
              <w:top w:val="nil"/>
              <w:left w:val="nil"/>
              <w:bottom w:val="single" w:sz="8" w:space="0" w:color="auto"/>
              <w:right w:val="single" w:sz="8" w:space="0" w:color="auto"/>
            </w:tcBorders>
            <w:shd w:val="clear" w:color="auto" w:fill="auto"/>
            <w:vAlign w:val="center"/>
          </w:tcPr>
          <w:p w14:paraId="4624248C" w14:textId="01083B8D"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4.09</w:t>
            </w:r>
          </w:p>
        </w:tc>
        <w:tc>
          <w:tcPr>
            <w:tcW w:w="1097" w:type="dxa"/>
            <w:tcBorders>
              <w:top w:val="nil"/>
              <w:left w:val="nil"/>
              <w:bottom w:val="single" w:sz="8" w:space="0" w:color="auto"/>
              <w:right w:val="single" w:sz="8" w:space="0" w:color="auto"/>
            </w:tcBorders>
            <w:shd w:val="clear" w:color="auto" w:fill="auto"/>
            <w:vAlign w:val="center"/>
          </w:tcPr>
          <w:p w14:paraId="739AEEFD" w14:textId="659E284D"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5.21</w:t>
            </w:r>
          </w:p>
        </w:tc>
        <w:tc>
          <w:tcPr>
            <w:tcW w:w="1023" w:type="dxa"/>
            <w:tcBorders>
              <w:top w:val="nil"/>
              <w:left w:val="nil"/>
              <w:bottom w:val="single" w:sz="8" w:space="0" w:color="auto"/>
              <w:right w:val="single" w:sz="8" w:space="0" w:color="auto"/>
            </w:tcBorders>
            <w:shd w:val="clear" w:color="auto" w:fill="auto"/>
            <w:vAlign w:val="center"/>
          </w:tcPr>
          <w:p w14:paraId="19CF61D7" w14:textId="7770A0B2"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5.38</w:t>
            </w:r>
          </w:p>
        </w:tc>
      </w:tr>
      <w:tr w:rsidR="00BB0D28" w:rsidRPr="00ED7AF6" w14:paraId="6479D5D2" w14:textId="77777777" w:rsidTr="00C70E66">
        <w:trPr>
          <w:jc w:val="center"/>
        </w:trPr>
        <w:tc>
          <w:tcPr>
            <w:tcW w:w="1818" w:type="dxa"/>
            <w:vAlign w:val="center"/>
          </w:tcPr>
          <w:p w14:paraId="6298AFDE" w14:textId="77777777" w:rsidR="00BB0D28" w:rsidRPr="00ED7AF6" w:rsidRDefault="00BB0D28" w:rsidP="00BB0D28">
            <w:pPr>
              <w:autoSpaceDE w:val="0"/>
              <w:autoSpaceDN w:val="0"/>
              <w:adjustRightInd w:val="0"/>
              <w:spacing w:after="100" w:afterAutospacing="1" w:line="259" w:lineRule="auto"/>
              <w:rPr>
                <w:rFonts w:cstheme="minorHAnsi"/>
                <w:sz w:val="20"/>
                <w:szCs w:val="20"/>
              </w:rPr>
            </w:pPr>
            <w:r w:rsidRPr="00ED7AF6">
              <w:rPr>
                <w:rFonts w:cstheme="minorHAnsi"/>
                <w:sz w:val="20"/>
                <w:szCs w:val="20"/>
              </w:rPr>
              <w:t>360</w:t>
            </w:r>
          </w:p>
        </w:tc>
        <w:tc>
          <w:tcPr>
            <w:tcW w:w="1098" w:type="dxa"/>
            <w:tcBorders>
              <w:top w:val="nil"/>
              <w:left w:val="single" w:sz="8" w:space="0" w:color="auto"/>
              <w:bottom w:val="single" w:sz="8" w:space="0" w:color="auto"/>
              <w:right w:val="single" w:sz="8" w:space="0" w:color="auto"/>
            </w:tcBorders>
            <w:shd w:val="clear" w:color="auto" w:fill="auto"/>
            <w:vAlign w:val="center"/>
          </w:tcPr>
          <w:p w14:paraId="169FCC9D" w14:textId="269F5593"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2.90</w:t>
            </w:r>
          </w:p>
        </w:tc>
        <w:tc>
          <w:tcPr>
            <w:tcW w:w="1075" w:type="dxa"/>
            <w:tcBorders>
              <w:top w:val="nil"/>
              <w:left w:val="nil"/>
              <w:bottom w:val="single" w:sz="8" w:space="0" w:color="auto"/>
              <w:right w:val="single" w:sz="8" w:space="0" w:color="auto"/>
            </w:tcBorders>
            <w:shd w:val="clear" w:color="auto" w:fill="auto"/>
            <w:vAlign w:val="center"/>
          </w:tcPr>
          <w:p w14:paraId="0B796B45" w14:textId="007EDEAE"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3.57</w:t>
            </w:r>
          </w:p>
        </w:tc>
        <w:tc>
          <w:tcPr>
            <w:tcW w:w="1075" w:type="dxa"/>
            <w:tcBorders>
              <w:top w:val="nil"/>
              <w:left w:val="nil"/>
              <w:bottom w:val="single" w:sz="8" w:space="0" w:color="auto"/>
              <w:right w:val="single" w:sz="8" w:space="0" w:color="auto"/>
            </w:tcBorders>
            <w:shd w:val="clear" w:color="auto" w:fill="auto"/>
            <w:vAlign w:val="center"/>
          </w:tcPr>
          <w:p w14:paraId="4C14ED70" w14:textId="66E76758"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4.10</w:t>
            </w:r>
          </w:p>
        </w:tc>
        <w:tc>
          <w:tcPr>
            <w:tcW w:w="1089" w:type="dxa"/>
            <w:tcBorders>
              <w:top w:val="nil"/>
              <w:left w:val="nil"/>
              <w:bottom w:val="single" w:sz="8" w:space="0" w:color="auto"/>
              <w:right w:val="single" w:sz="8" w:space="0" w:color="auto"/>
            </w:tcBorders>
            <w:shd w:val="clear" w:color="auto" w:fill="auto"/>
            <w:vAlign w:val="center"/>
          </w:tcPr>
          <w:p w14:paraId="59E5C471" w14:textId="5084BECC"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3.42</w:t>
            </w:r>
          </w:p>
        </w:tc>
        <w:tc>
          <w:tcPr>
            <w:tcW w:w="1075" w:type="dxa"/>
            <w:tcBorders>
              <w:top w:val="nil"/>
              <w:left w:val="nil"/>
              <w:bottom w:val="single" w:sz="8" w:space="0" w:color="auto"/>
              <w:right w:val="single" w:sz="8" w:space="0" w:color="auto"/>
            </w:tcBorders>
            <w:shd w:val="clear" w:color="auto" w:fill="auto"/>
            <w:vAlign w:val="center"/>
          </w:tcPr>
          <w:p w14:paraId="5EAE0C53" w14:textId="682FB3BD"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4.65</w:t>
            </w:r>
          </w:p>
        </w:tc>
        <w:tc>
          <w:tcPr>
            <w:tcW w:w="1097" w:type="dxa"/>
            <w:tcBorders>
              <w:top w:val="nil"/>
              <w:left w:val="nil"/>
              <w:bottom w:val="single" w:sz="8" w:space="0" w:color="auto"/>
              <w:right w:val="single" w:sz="8" w:space="0" w:color="auto"/>
            </w:tcBorders>
            <w:shd w:val="clear" w:color="auto" w:fill="auto"/>
            <w:vAlign w:val="center"/>
          </w:tcPr>
          <w:p w14:paraId="561BADDC" w14:textId="2959AE9A"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5.89</w:t>
            </w:r>
          </w:p>
        </w:tc>
        <w:tc>
          <w:tcPr>
            <w:tcW w:w="1023" w:type="dxa"/>
            <w:tcBorders>
              <w:top w:val="nil"/>
              <w:left w:val="nil"/>
              <w:bottom w:val="single" w:sz="8" w:space="0" w:color="auto"/>
              <w:right w:val="single" w:sz="8" w:space="0" w:color="auto"/>
            </w:tcBorders>
            <w:shd w:val="clear" w:color="auto" w:fill="auto"/>
            <w:vAlign w:val="center"/>
          </w:tcPr>
          <w:p w14:paraId="7EE9A55D" w14:textId="48D8C3A0"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6.12</w:t>
            </w:r>
          </w:p>
        </w:tc>
      </w:tr>
      <w:tr w:rsidR="00BB0D28" w:rsidRPr="00ED7AF6" w14:paraId="0731E4B4" w14:textId="77777777" w:rsidTr="00C70E66">
        <w:trPr>
          <w:jc w:val="center"/>
        </w:trPr>
        <w:tc>
          <w:tcPr>
            <w:tcW w:w="1818" w:type="dxa"/>
            <w:vAlign w:val="center"/>
          </w:tcPr>
          <w:p w14:paraId="310CCF01" w14:textId="77777777" w:rsidR="00BB0D28" w:rsidRPr="00ED7AF6" w:rsidRDefault="00BB0D28" w:rsidP="00BB0D28">
            <w:pPr>
              <w:autoSpaceDE w:val="0"/>
              <w:autoSpaceDN w:val="0"/>
              <w:adjustRightInd w:val="0"/>
              <w:spacing w:after="100" w:afterAutospacing="1" w:line="259" w:lineRule="auto"/>
              <w:rPr>
                <w:rFonts w:cstheme="minorHAnsi"/>
                <w:sz w:val="20"/>
                <w:szCs w:val="20"/>
              </w:rPr>
            </w:pPr>
            <w:r w:rsidRPr="00ED7AF6">
              <w:rPr>
                <w:rFonts w:cstheme="minorHAnsi"/>
                <w:sz w:val="20"/>
                <w:szCs w:val="20"/>
              </w:rPr>
              <w:t>720</w:t>
            </w:r>
          </w:p>
        </w:tc>
        <w:tc>
          <w:tcPr>
            <w:tcW w:w="1098" w:type="dxa"/>
            <w:tcBorders>
              <w:top w:val="nil"/>
              <w:left w:val="single" w:sz="8" w:space="0" w:color="auto"/>
              <w:bottom w:val="single" w:sz="8" w:space="0" w:color="auto"/>
              <w:right w:val="single" w:sz="8" w:space="0" w:color="auto"/>
            </w:tcBorders>
            <w:shd w:val="clear" w:color="auto" w:fill="auto"/>
            <w:vAlign w:val="center"/>
          </w:tcPr>
          <w:p w14:paraId="536E1A8D" w14:textId="272C0A79"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3.29</w:t>
            </w:r>
          </w:p>
        </w:tc>
        <w:tc>
          <w:tcPr>
            <w:tcW w:w="1075" w:type="dxa"/>
            <w:tcBorders>
              <w:top w:val="nil"/>
              <w:left w:val="nil"/>
              <w:bottom w:val="single" w:sz="8" w:space="0" w:color="auto"/>
              <w:right w:val="single" w:sz="8" w:space="0" w:color="auto"/>
            </w:tcBorders>
            <w:shd w:val="clear" w:color="auto" w:fill="auto"/>
            <w:vAlign w:val="center"/>
          </w:tcPr>
          <w:p w14:paraId="41FD6E1C" w14:textId="454EDEB3"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4.03</w:t>
            </w:r>
          </w:p>
        </w:tc>
        <w:tc>
          <w:tcPr>
            <w:tcW w:w="1075" w:type="dxa"/>
            <w:tcBorders>
              <w:top w:val="nil"/>
              <w:left w:val="nil"/>
              <w:bottom w:val="single" w:sz="8" w:space="0" w:color="auto"/>
              <w:right w:val="single" w:sz="8" w:space="0" w:color="auto"/>
            </w:tcBorders>
            <w:shd w:val="clear" w:color="auto" w:fill="auto"/>
            <w:vAlign w:val="center"/>
          </w:tcPr>
          <w:p w14:paraId="32760EAD" w14:textId="258CC252"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4.61</w:t>
            </w:r>
          </w:p>
        </w:tc>
        <w:tc>
          <w:tcPr>
            <w:tcW w:w="1089" w:type="dxa"/>
            <w:tcBorders>
              <w:top w:val="nil"/>
              <w:left w:val="nil"/>
              <w:bottom w:val="single" w:sz="8" w:space="0" w:color="auto"/>
              <w:right w:val="single" w:sz="8" w:space="0" w:color="auto"/>
            </w:tcBorders>
            <w:shd w:val="clear" w:color="auto" w:fill="auto"/>
            <w:vAlign w:val="center"/>
          </w:tcPr>
          <w:p w14:paraId="761DC8E7" w14:textId="4DDEB8B8"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3.95</w:t>
            </w:r>
          </w:p>
        </w:tc>
        <w:tc>
          <w:tcPr>
            <w:tcW w:w="1075" w:type="dxa"/>
            <w:tcBorders>
              <w:top w:val="nil"/>
              <w:left w:val="nil"/>
              <w:bottom w:val="single" w:sz="8" w:space="0" w:color="auto"/>
              <w:right w:val="single" w:sz="8" w:space="0" w:color="auto"/>
            </w:tcBorders>
            <w:shd w:val="clear" w:color="auto" w:fill="auto"/>
            <w:vAlign w:val="center"/>
          </w:tcPr>
          <w:p w14:paraId="6FB13FC0" w14:textId="5346F73A"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5.23</w:t>
            </w:r>
          </w:p>
        </w:tc>
        <w:tc>
          <w:tcPr>
            <w:tcW w:w="1097" w:type="dxa"/>
            <w:tcBorders>
              <w:top w:val="nil"/>
              <w:left w:val="nil"/>
              <w:bottom w:val="single" w:sz="8" w:space="0" w:color="auto"/>
              <w:right w:val="single" w:sz="8" w:space="0" w:color="auto"/>
            </w:tcBorders>
            <w:shd w:val="clear" w:color="auto" w:fill="auto"/>
            <w:vAlign w:val="center"/>
          </w:tcPr>
          <w:p w14:paraId="7DE79013" w14:textId="3674B797"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6.51</w:t>
            </w:r>
          </w:p>
        </w:tc>
        <w:tc>
          <w:tcPr>
            <w:tcW w:w="1023" w:type="dxa"/>
            <w:tcBorders>
              <w:top w:val="nil"/>
              <w:left w:val="nil"/>
              <w:bottom w:val="single" w:sz="8" w:space="0" w:color="auto"/>
              <w:right w:val="single" w:sz="8" w:space="0" w:color="auto"/>
            </w:tcBorders>
            <w:shd w:val="clear" w:color="auto" w:fill="auto"/>
            <w:vAlign w:val="center"/>
          </w:tcPr>
          <w:p w14:paraId="378F1553" w14:textId="308F4338"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6.89</w:t>
            </w:r>
          </w:p>
        </w:tc>
      </w:tr>
      <w:tr w:rsidR="00BB0D28" w:rsidRPr="00ED7AF6" w14:paraId="7CF0A221" w14:textId="77777777" w:rsidTr="00C70E66">
        <w:trPr>
          <w:jc w:val="center"/>
        </w:trPr>
        <w:tc>
          <w:tcPr>
            <w:tcW w:w="1818" w:type="dxa"/>
            <w:vAlign w:val="center"/>
          </w:tcPr>
          <w:p w14:paraId="201F6ED0" w14:textId="77777777" w:rsidR="00BB0D28" w:rsidRPr="00ED7AF6" w:rsidRDefault="00BB0D28" w:rsidP="00BB0D28">
            <w:pPr>
              <w:autoSpaceDE w:val="0"/>
              <w:autoSpaceDN w:val="0"/>
              <w:adjustRightInd w:val="0"/>
              <w:spacing w:after="100" w:afterAutospacing="1" w:line="259" w:lineRule="auto"/>
              <w:rPr>
                <w:rFonts w:cstheme="minorHAnsi"/>
                <w:sz w:val="20"/>
                <w:szCs w:val="20"/>
              </w:rPr>
            </w:pPr>
            <w:r w:rsidRPr="00ED7AF6">
              <w:rPr>
                <w:rFonts w:cstheme="minorHAnsi"/>
                <w:sz w:val="20"/>
                <w:szCs w:val="20"/>
              </w:rPr>
              <w:t>1440</w:t>
            </w:r>
          </w:p>
        </w:tc>
        <w:tc>
          <w:tcPr>
            <w:tcW w:w="1098" w:type="dxa"/>
            <w:tcBorders>
              <w:top w:val="nil"/>
              <w:left w:val="single" w:sz="8" w:space="0" w:color="auto"/>
              <w:bottom w:val="single" w:sz="8" w:space="0" w:color="auto"/>
              <w:right w:val="single" w:sz="8" w:space="0" w:color="auto"/>
            </w:tcBorders>
            <w:shd w:val="clear" w:color="auto" w:fill="auto"/>
            <w:vAlign w:val="center"/>
          </w:tcPr>
          <w:p w14:paraId="70EAD57C" w14:textId="7668B1FE"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3.73</w:t>
            </w:r>
          </w:p>
        </w:tc>
        <w:tc>
          <w:tcPr>
            <w:tcW w:w="1075" w:type="dxa"/>
            <w:tcBorders>
              <w:top w:val="nil"/>
              <w:left w:val="nil"/>
              <w:bottom w:val="single" w:sz="8" w:space="0" w:color="auto"/>
              <w:right w:val="single" w:sz="8" w:space="0" w:color="auto"/>
            </w:tcBorders>
            <w:shd w:val="clear" w:color="auto" w:fill="auto"/>
            <w:vAlign w:val="center"/>
          </w:tcPr>
          <w:p w14:paraId="7C0CF186" w14:textId="5F65629A"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4.55</w:t>
            </w:r>
          </w:p>
        </w:tc>
        <w:tc>
          <w:tcPr>
            <w:tcW w:w="1075" w:type="dxa"/>
            <w:tcBorders>
              <w:top w:val="nil"/>
              <w:left w:val="nil"/>
              <w:bottom w:val="single" w:sz="8" w:space="0" w:color="auto"/>
              <w:right w:val="single" w:sz="8" w:space="0" w:color="auto"/>
            </w:tcBorders>
            <w:shd w:val="clear" w:color="auto" w:fill="auto"/>
            <w:vAlign w:val="center"/>
          </w:tcPr>
          <w:p w14:paraId="179AAF12" w14:textId="2D1FFBC0"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5.20</w:t>
            </w:r>
          </w:p>
        </w:tc>
        <w:tc>
          <w:tcPr>
            <w:tcW w:w="1089" w:type="dxa"/>
            <w:tcBorders>
              <w:top w:val="nil"/>
              <w:left w:val="nil"/>
              <w:bottom w:val="single" w:sz="8" w:space="0" w:color="auto"/>
              <w:right w:val="single" w:sz="8" w:space="0" w:color="auto"/>
            </w:tcBorders>
            <w:shd w:val="clear" w:color="auto" w:fill="auto"/>
            <w:vAlign w:val="center"/>
          </w:tcPr>
          <w:p w14:paraId="243B1617" w14:textId="73254C9B"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4.43</w:t>
            </w:r>
          </w:p>
        </w:tc>
        <w:tc>
          <w:tcPr>
            <w:tcW w:w="1075" w:type="dxa"/>
            <w:tcBorders>
              <w:top w:val="nil"/>
              <w:left w:val="nil"/>
              <w:bottom w:val="single" w:sz="8" w:space="0" w:color="auto"/>
              <w:right w:val="single" w:sz="8" w:space="0" w:color="auto"/>
            </w:tcBorders>
            <w:shd w:val="clear" w:color="auto" w:fill="auto"/>
            <w:vAlign w:val="center"/>
          </w:tcPr>
          <w:p w14:paraId="09CB2DF3" w14:textId="7D0DD420"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5.89</w:t>
            </w:r>
          </w:p>
        </w:tc>
        <w:tc>
          <w:tcPr>
            <w:tcW w:w="1097" w:type="dxa"/>
            <w:tcBorders>
              <w:top w:val="nil"/>
              <w:left w:val="nil"/>
              <w:bottom w:val="single" w:sz="8" w:space="0" w:color="auto"/>
              <w:right w:val="single" w:sz="8" w:space="0" w:color="auto"/>
            </w:tcBorders>
            <w:shd w:val="clear" w:color="auto" w:fill="auto"/>
            <w:vAlign w:val="center"/>
          </w:tcPr>
          <w:p w14:paraId="52AE8297" w14:textId="23E5E3A1"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7.35</w:t>
            </w:r>
          </w:p>
        </w:tc>
        <w:tc>
          <w:tcPr>
            <w:tcW w:w="1023" w:type="dxa"/>
            <w:tcBorders>
              <w:top w:val="nil"/>
              <w:left w:val="nil"/>
              <w:bottom w:val="single" w:sz="8" w:space="0" w:color="auto"/>
              <w:right w:val="single" w:sz="8" w:space="0" w:color="auto"/>
            </w:tcBorders>
            <w:shd w:val="clear" w:color="auto" w:fill="auto"/>
            <w:vAlign w:val="center"/>
          </w:tcPr>
          <w:p w14:paraId="0BD4C75B" w14:textId="37BDAC14" w:rsidR="00BB0D28" w:rsidRPr="00ED7AF6" w:rsidRDefault="00BB0D28" w:rsidP="00BB0D28">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7.76</w:t>
            </w:r>
          </w:p>
        </w:tc>
      </w:tr>
    </w:tbl>
    <w:p w14:paraId="66D2E9B4" w14:textId="420EB7F7" w:rsidR="00BB0D28" w:rsidRDefault="00BB0D28" w:rsidP="00C66FFD"/>
    <w:p w14:paraId="49B46455" w14:textId="77777777" w:rsidR="00BB0D28" w:rsidRDefault="00BB0D28">
      <w:r>
        <w:br w:type="page"/>
      </w:r>
    </w:p>
    <w:p w14:paraId="69F39E59" w14:textId="77777777" w:rsidR="00200A38" w:rsidRDefault="00200A38" w:rsidP="00C66FFD"/>
    <w:p w14:paraId="7C2F8A55" w14:textId="62B15DCA" w:rsidR="00BB0D28" w:rsidRDefault="00BB0D28" w:rsidP="00BB0D28">
      <w:pPr>
        <w:pStyle w:val="Caption"/>
        <w:keepNext/>
        <w:jc w:val="center"/>
      </w:pPr>
      <w:bookmarkStart w:id="29" w:name="_Ref94003513"/>
      <w:r>
        <w:t xml:space="preserve">Table </w:t>
      </w:r>
      <w:r>
        <w:fldChar w:fldCharType="begin"/>
      </w:r>
      <w:r>
        <w:instrText xml:space="preserve"> SEQ Table \* ARABIC </w:instrText>
      </w:r>
      <w:r>
        <w:fldChar w:fldCharType="separate"/>
      </w:r>
      <w:r w:rsidR="00FC13F0">
        <w:rPr>
          <w:noProof/>
        </w:rPr>
        <w:t>8</w:t>
      </w:r>
      <w:r>
        <w:rPr>
          <w:noProof/>
        </w:rPr>
        <w:fldChar w:fldCharType="end"/>
      </w:r>
      <w:r>
        <w:t>: 1205000504– Precipitation-Frequency Depths</w:t>
      </w:r>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BB0D28" w:rsidRPr="00ED7AF6" w14:paraId="41499550" w14:textId="77777777" w:rsidTr="00A17D2A">
        <w:trPr>
          <w:jc w:val="center"/>
        </w:trPr>
        <w:tc>
          <w:tcPr>
            <w:tcW w:w="1818" w:type="dxa"/>
            <w:vMerge w:val="restart"/>
            <w:shd w:val="clear" w:color="auto" w:fill="4472C4" w:themeFill="accent1"/>
            <w:vAlign w:val="center"/>
          </w:tcPr>
          <w:p w14:paraId="46DAC65B"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bookmarkStart w:id="30" w:name="_Hlk95228068"/>
            <w:r w:rsidRPr="00ED7AF6">
              <w:rPr>
                <w:rFonts w:cstheme="minorHAnsi"/>
                <w:color w:val="FFFFFF" w:themeColor="background1"/>
                <w:sz w:val="20"/>
                <w:szCs w:val="20"/>
              </w:rPr>
              <w:t>Duration (min)</w:t>
            </w:r>
          </w:p>
        </w:tc>
        <w:tc>
          <w:tcPr>
            <w:tcW w:w="7532" w:type="dxa"/>
            <w:gridSpan w:val="7"/>
            <w:shd w:val="clear" w:color="auto" w:fill="4472C4" w:themeFill="accent1"/>
            <w:vAlign w:val="center"/>
          </w:tcPr>
          <w:p w14:paraId="51F8650D"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Percent Annual Chance Precipitation Depth (in)</w:t>
            </w:r>
          </w:p>
        </w:tc>
      </w:tr>
      <w:tr w:rsidR="00BB0D28" w:rsidRPr="00ED7AF6" w14:paraId="39EA56B2" w14:textId="77777777" w:rsidTr="00A17D2A">
        <w:trPr>
          <w:jc w:val="center"/>
        </w:trPr>
        <w:tc>
          <w:tcPr>
            <w:tcW w:w="1818" w:type="dxa"/>
            <w:vMerge/>
            <w:shd w:val="clear" w:color="auto" w:fill="4472C4" w:themeFill="accent1"/>
            <w:vAlign w:val="center"/>
          </w:tcPr>
          <w:p w14:paraId="3EF205FD"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p>
        </w:tc>
        <w:tc>
          <w:tcPr>
            <w:tcW w:w="1098" w:type="dxa"/>
            <w:shd w:val="clear" w:color="auto" w:fill="4472C4" w:themeFill="accent1"/>
            <w:vAlign w:val="center"/>
          </w:tcPr>
          <w:p w14:paraId="65DC9246"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w:t>
            </w:r>
          </w:p>
        </w:tc>
        <w:tc>
          <w:tcPr>
            <w:tcW w:w="1075" w:type="dxa"/>
            <w:shd w:val="clear" w:color="auto" w:fill="4472C4" w:themeFill="accent1"/>
          </w:tcPr>
          <w:p w14:paraId="59E47FB0"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w:t>
            </w:r>
          </w:p>
        </w:tc>
        <w:tc>
          <w:tcPr>
            <w:tcW w:w="1075" w:type="dxa"/>
            <w:shd w:val="clear" w:color="auto" w:fill="4472C4" w:themeFill="accent1"/>
          </w:tcPr>
          <w:p w14:paraId="2E03713C"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w:t>
            </w:r>
          </w:p>
        </w:tc>
        <w:tc>
          <w:tcPr>
            <w:tcW w:w="1089" w:type="dxa"/>
            <w:shd w:val="clear" w:color="auto" w:fill="4472C4" w:themeFill="accent1"/>
          </w:tcPr>
          <w:p w14:paraId="551BCCA8"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75" w:type="dxa"/>
            <w:shd w:val="clear" w:color="auto" w:fill="4472C4" w:themeFill="accent1"/>
          </w:tcPr>
          <w:p w14:paraId="26873C46"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97" w:type="dxa"/>
            <w:shd w:val="clear" w:color="auto" w:fill="4472C4" w:themeFill="accent1"/>
          </w:tcPr>
          <w:p w14:paraId="2D200AD8"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23" w:type="dxa"/>
            <w:shd w:val="clear" w:color="auto" w:fill="4472C4" w:themeFill="accent1"/>
          </w:tcPr>
          <w:p w14:paraId="414CC9E6" w14:textId="77777777" w:rsidR="00BB0D28" w:rsidRPr="00ED7AF6" w:rsidRDefault="00BB0D28" w:rsidP="00A17D2A">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w:t>
            </w:r>
          </w:p>
        </w:tc>
      </w:tr>
      <w:tr w:rsidR="00AA239E" w:rsidRPr="00ED7AF6" w14:paraId="6CFF981F" w14:textId="77777777" w:rsidTr="00FE5CE4">
        <w:trPr>
          <w:jc w:val="center"/>
        </w:trPr>
        <w:tc>
          <w:tcPr>
            <w:tcW w:w="1818" w:type="dxa"/>
            <w:vAlign w:val="center"/>
          </w:tcPr>
          <w:p w14:paraId="6E0CB1D8" w14:textId="77777777" w:rsidR="00AA239E" w:rsidRPr="00ED7AF6" w:rsidRDefault="00AA239E" w:rsidP="00AA239E">
            <w:pPr>
              <w:autoSpaceDE w:val="0"/>
              <w:autoSpaceDN w:val="0"/>
              <w:adjustRightInd w:val="0"/>
              <w:spacing w:after="100" w:afterAutospacing="1" w:line="259" w:lineRule="auto"/>
              <w:rPr>
                <w:rFonts w:cstheme="minorHAnsi"/>
                <w:sz w:val="20"/>
                <w:szCs w:val="20"/>
              </w:rPr>
            </w:pPr>
            <w:r w:rsidRPr="00ED7AF6">
              <w:rPr>
                <w:rFonts w:cstheme="minorHAnsi"/>
                <w:sz w:val="20"/>
                <w:szCs w:val="20"/>
              </w:rPr>
              <w:t>5</w:t>
            </w:r>
          </w:p>
        </w:tc>
        <w:tc>
          <w:tcPr>
            <w:tcW w:w="1098" w:type="dxa"/>
            <w:tcBorders>
              <w:top w:val="single" w:sz="8" w:space="0" w:color="auto"/>
              <w:left w:val="single" w:sz="8" w:space="0" w:color="auto"/>
              <w:bottom w:val="single" w:sz="8" w:space="0" w:color="auto"/>
              <w:right w:val="single" w:sz="8" w:space="0" w:color="auto"/>
            </w:tcBorders>
            <w:shd w:val="clear" w:color="auto" w:fill="auto"/>
            <w:vAlign w:val="center"/>
          </w:tcPr>
          <w:p w14:paraId="780F9ABC" w14:textId="68B231C1"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0.62</w:t>
            </w:r>
          </w:p>
        </w:tc>
        <w:tc>
          <w:tcPr>
            <w:tcW w:w="1075" w:type="dxa"/>
            <w:tcBorders>
              <w:top w:val="single" w:sz="8" w:space="0" w:color="auto"/>
              <w:left w:val="nil"/>
              <w:bottom w:val="single" w:sz="8" w:space="0" w:color="auto"/>
              <w:right w:val="single" w:sz="8" w:space="0" w:color="auto"/>
            </w:tcBorders>
            <w:shd w:val="clear" w:color="auto" w:fill="auto"/>
            <w:vAlign w:val="center"/>
          </w:tcPr>
          <w:p w14:paraId="09B01476" w14:textId="172BA29D"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0.76</w:t>
            </w:r>
          </w:p>
        </w:tc>
        <w:tc>
          <w:tcPr>
            <w:tcW w:w="1075" w:type="dxa"/>
            <w:tcBorders>
              <w:top w:val="single" w:sz="8" w:space="0" w:color="auto"/>
              <w:left w:val="nil"/>
              <w:bottom w:val="single" w:sz="8" w:space="0" w:color="auto"/>
              <w:right w:val="single" w:sz="8" w:space="0" w:color="auto"/>
            </w:tcBorders>
            <w:shd w:val="clear" w:color="auto" w:fill="auto"/>
            <w:vAlign w:val="center"/>
          </w:tcPr>
          <w:p w14:paraId="430DB794" w14:textId="000A314A"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0.88</w:t>
            </w:r>
          </w:p>
        </w:tc>
        <w:tc>
          <w:tcPr>
            <w:tcW w:w="1089" w:type="dxa"/>
            <w:tcBorders>
              <w:top w:val="single" w:sz="8" w:space="0" w:color="auto"/>
              <w:left w:val="nil"/>
              <w:bottom w:val="single" w:sz="8" w:space="0" w:color="auto"/>
              <w:right w:val="single" w:sz="8" w:space="0" w:color="auto"/>
            </w:tcBorders>
            <w:shd w:val="clear" w:color="auto" w:fill="auto"/>
            <w:vAlign w:val="center"/>
          </w:tcPr>
          <w:p w14:paraId="004871E6" w14:textId="2211859A"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0.79</w:t>
            </w:r>
          </w:p>
        </w:tc>
        <w:tc>
          <w:tcPr>
            <w:tcW w:w="1075" w:type="dxa"/>
            <w:tcBorders>
              <w:top w:val="single" w:sz="8" w:space="0" w:color="auto"/>
              <w:left w:val="nil"/>
              <w:bottom w:val="single" w:sz="8" w:space="0" w:color="auto"/>
              <w:right w:val="single" w:sz="8" w:space="0" w:color="auto"/>
            </w:tcBorders>
            <w:shd w:val="clear" w:color="auto" w:fill="auto"/>
            <w:vAlign w:val="center"/>
          </w:tcPr>
          <w:p w14:paraId="764642D1" w14:textId="153F34C0"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1.01</w:t>
            </w:r>
          </w:p>
        </w:tc>
        <w:tc>
          <w:tcPr>
            <w:tcW w:w="1097" w:type="dxa"/>
            <w:tcBorders>
              <w:top w:val="single" w:sz="8" w:space="0" w:color="auto"/>
              <w:left w:val="nil"/>
              <w:bottom w:val="single" w:sz="8" w:space="0" w:color="auto"/>
              <w:right w:val="single" w:sz="8" w:space="0" w:color="auto"/>
            </w:tcBorders>
            <w:shd w:val="clear" w:color="auto" w:fill="auto"/>
            <w:vAlign w:val="center"/>
          </w:tcPr>
          <w:p w14:paraId="007E49F6" w14:textId="34D755A9"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1.24</w:t>
            </w:r>
          </w:p>
        </w:tc>
        <w:tc>
          <w:tcPr>
            <w:tcW w:w="1023" w:type="dxa"/>
            <w:tcBorders>
              <w:top w:val="single" w:sz="8" w:space="0" w:color="auto"/>
              <w:left w:val="nil"/>
              <w:bottom w:val="single" w:sz="8" w:space="0" w:color="auto"/>
              <w:right w:val="single" w:sz="8" w:space="0" w:color="auto"/>
            </w:tcBorders>
            <w:shd w:val="clear" w:color="auto" w:fill="auto"/>
            <w:vAlign w:val="center"/>
          </w:tcPr>
          <w:p w14:paraId="07E811CD" w14:textId="43FDF8CE"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1.35</w:t>
            </w:r>
          </w:p>
        </w:tc>
      </w:tr>
      <w:tr w:rsidR="00AA239E" w:rsidRPr="00ED7AF6" w14:paraId="4F46CF73" w14:textId="77777777" w:rsidTr="00FE5CE4">
        <w:trPr>
          <w:jc w:val="center"/>
        </w:trPr>
        <w:tc>
          <w:tcPr>
            <w:tcW w:w="1818" w:type="dxa"/>
            <w:vAlign w:val="center"/>
          </w:tcPr>
          <w:p w14:paraId="247BE0E0" w14:textId="77777777" w:rsidR="00AA239E" w:rsidRPr="00ED7AF6" w:rsidRDefault="00AA239E" w:rsidP="00AA239E">
            <w:pPr>
              <w:autoSpaceDE w:val="0"/>
              <w:autoSpaceDN w:val="0"/>
              <w:adjustRightInd w:val="0"/>
              <w:spacing w:after="100" w:afterAutospacing="1" w:line="259" w:lineRule="auto"/>
              <w:rPr>
                <w:rFonts w:cstheme="minorHAnsi"/>
                <w:sz w:val="20"/>
                <w:szCs w:val="20"/>
              </w:rPr>
            </w:pPr>
            <w:r w:rsidRPr="00ED7AF6">
              <w:rPr>
                <w:rFonts w:cstheme="minorHAnsi"/>
                <w:sz w:val="20"/>
                <w:szCs w:val="20"/>
              </w:rPr>
              <w:t>15</w:t>
            </w:r>
          </w:p>
        </w:tc>
        <w:tc>
          <w:tcPr>
            <w:tcW w:w="1098" w:type="dxa"/>
            <w:tcBorders>
              <w:top w:val="nil"/>
              <w:left w:val="single" w:sz="8" w:space="0" w:color="auto"/>
              <w:bottom w:val="single" w:sz="8" w:space="0" w:color="auto"/>
              <w:right w:val="single" w:sz="8" w:space="0" w:color="auto"/>
            </w:tcBorders>
            <w:shd w:val="clear" w:color="auto" w:fill="auto"/>
            <w:vAlign w:val="center"/>
          </w:tcPr>
          <w:p w14:paraId="3F6EBA21" w14:textId="013ECA76"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1.22</w:t>
            </w:r>
          </w:p>
        </w:tc>
        <w:tc>
          <w:tcPr>
            <w:tcW w:w="1075" w:type="dxa"/>
            <w:tcBorders>
              <w:top w:val="nil"/>
              <w:left w:val="nil"/>
              <w:bottom w:val="single" w:sz="8" w:space="0" w:color="auto"/>
              <w:right w:val="single" w:sz="8" w:space="0" w:color="auto"/>
            </w:tcBorders>
            <w:shd w:val="clear" w:color="auto" w:fill="auto"/>
            <w:vAlign w:val="center"/>
          </w:tcPr>
          <w:p w14:paraId="15E76C24" w14:textId="60E9B940"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1.51</w:t>
            </w:r>
          </w:p>
        </w:tc>
        <w:tc>
          <w:tcPr>
            <w:tcW w:w="1075" w:type="dxa"/>
            <w:tcBorders>
              <w:top w:val="nil"/>
              <w:left w:val="nil"/>
              <w:bottom w:val="single" w:sz="8" w:space="0" w:color="auto"/>
              <w:right w:val="single" w:sz="8" w:space="0" w:color="auto"/>
            </w:tcBorders>
            <w:shd w:val="clear" w:color="auto" w:fill="auto"/>
            <w:vAlign w:val="center"/>
          </w:tcPr>
          <w:p w14:paraId="6A2C66FC" w14:textId="0174C8C9"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1.75</w:t>
            </w:r>
          </w:p>
        </w:tc>
        <w:tc>
          <w:tcPr>
            <w:tcW w:w="1089" w:type="dxa"/>
            <w:tcBorders>
              <w:top w:val="nil"/>
              <w:left w:val="nil"/>
              <w:bottom w:val="single" w:sz="8" w:space="0" w:color="auto"/>
              <w:right w:val="single" w:sz="8" w:space="0" w:color="auto"/>
            </w:tcBorders>
            <w:shd w:val="clear" w:color="auto" w:fill="auto"/>
            <w:vAlign w:val="center"/>
          </w:tcPr>
          <w:p w14:paraId="4477BD72" w14:textId="7847819C"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1.55</w:t>
            </w:r>
          </w:p>
        </w:tc>
        <w:tc>
          <w:tcPr>
            <w:tcW w:w="1075" w:type="dxa"/>
            <w:tcBorders>
              <w:top w:val="nil"/>
              <w:left w:val="nil"/>
              <w:bottom w:val="single" w:sz="8" w:space="0" w:color="auto"/>
              <w:right w:val="single" w:sz="8" w:space="0" w:color="auto"/>
            </w:tcBorders>
            <w:shd w:val="clear" w:color="auto" w:fill="auto"/>
            <w:vAlign w:val="center"/>
          </w:tcPr>
          <w:p w14:paraId="40AB8778" w14:textId="6A443F86"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2.00</w:t>
            </w:r>
          </w:p>
        </w:tc>
        <w:tc>
          <w:tcPr>
            <w:tcW w:w="1097" w:type="dxa"/>
            <w:tcBorders>
              <w:top w:val="nil"/>
              <w:left w:val="nil"/>
              <w:bottom w:val="single" w:sz="8" w:space="0" w:color="auto"/>
              <w:right w:val="single" w:sz="8" w:space="0" w:color="auto"/>
            </w:tcBorders>
            <w:shd w:val="clear" w:color="auto" w:fill="auto"/>
            <w:vAlign w:val="center"/>
          </w:tcPr>
          <w:p w14:paraId="0F78E442" w14:textId="5745D4D1"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2.45</w:t>
            </w:r>
          </w:p>
        </w:tc>
        <w:tc>
          <w:tcPr>
            <w:tcW w:w="1023" w:type="dxa"/>
            <w:tcBorders>
              <w:top w:val="nil"/>
              <w:left w:val="nil"/>
              <w:bottom w:val="single" w:sz="8" w:space="0" w:color="auto"/>
              <w:right w:val="single" w:sz="8" w:space="0" w:color="auto"/>
            </w:tcBorders>
            <w:shd w:val="clear" w:color="auto" w:fill="auto"/>
            <w:vAlign w:val="center"/>
          </w:tcPr>
          <w:p w14:paraId="2BD96D67" w14:textId="2D02274D"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2.67</w:t>
            </w:r>
          </w:p>
        </w:tc>
      </w:tr>
      <w:tr w:rsidR="00AA239E" w:rsidRPr="00ED7AF6" w14:paraId="71389384" w14:textId="77777777" w:rsidTr="00FE5CE4">
        <w:trPr>
          <w:jc w:val="center"/>
        </w:trPr>
        <w:tc>
          <w:tcPr>
            <w:tcW w:w="1818" w:type="dxa"/>
            <w:vAlign w:val="center"/>
          </w:tcPr>
          <w:p w14:paraId="6A91501B" w14:textId="77777777" w:rsidR="00AA239E" w:rsidRPr="00ED7AF6" w:rsidRDefault="00AA239E" w:rsidP="00AA239E">
            <w:pPr>
              <w:autoSpaceDE w:val="0"/>
              <w:autoSpaceDN w:val="0"/>
              <w:adjustRightInd w:val="0"/>
              <w:spacing w:after="100" w:afterAutospacing="1" w:line="259" w:lineRule="auto"/>
              <w:rPr>
                <w:rFonts w:cstheme="minorHAnsi"/>
                <w:sz w:val="20"/>
                <w:szCs w:val="20"/>
              </w:rPr>
            </w:pPr>
            <w:r w:rsidRPr="00ED7AF6">
              <w:rPr>
                <w:rFonts w:cstheme="minorHAnsi"/>
                <w:sz w:val="20"/>
                <w:szCs w:val="20"/>
              </w:rPr>
              <w:t>60</w:t>
            </w:r>
          </w:p>
        </w:tc>
        <w:tc>
          <w:tcPr>
            <w:tcW w:w="1098" w:type="dxa"/>
            <w:tcBorders>
              <w:top w:val="nil"/>
              <w:left w:val="single" w:sz="8" w:space="0" w:color="auto"/>
              <w:bottom w:val="single" w:sz="8" w:space="0" w:color="auto"/>
              <w:right w:val="single" w:sz="8" w:space="0" w:color="auto"/>
            </w:tcBorders>
            <w:shd w:val="clear" w:color="auto" w:fill="auto"/>
            <w:vAlign w:val="center"/>
          </w:tcPr>
          <w:p w14:paraId="63BB1A23" w14:textId="46AA727D"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2.05</w:t>
            </w:r>
          </w:p>
        </w:tc>
        <w:tc>
          <w:tcPr>
            <w:tcW w:w="1075" w:type="dxa"/>
            <w:tcBorders>
              <w:top w:val="nil"/>
              <w:left w:val="nil"/>
              <w:bottom w:val="single" w:sz="8" w:space="0" w:color="auto"/>
              <w:right w:val="single" w:sz="8" w:space="0" w:color="auto"/>
            </w:tcBorders>
            <w:shd w:val="clear" w:color="auto" w:fill="auto"/>
            <w:vAlign w:val="center"/>
          </w:tcPr>
          <w:p w14:paraId="1BE693FF" w14:textId="13F7041F"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2.55</w:t>
            </w:r>
          </w:p>
        </w:tc>
        <w:tc>
          <w:tcPr>
            <w:tcW w:w="1075" w:type="dxa"/>
            <w:tcBorders>
              <w:top w:val="nil"/>
              <w:left w:val="nil"/>
              <w:bottom w:val="single" w:sz="8" w:space="0" w:color="auto"/>
              <w:right w:val="single" w:sz="8" w:space="0" w:color="auto"/>
            </w:tcBorders>
            <w:shd w:val="clear" w:color="auto" w:fill="auto"/>
            <w:vAlign w:val="center"/>
          </w:tcPr>
          <w:p w14:paraId="77C86AF6" w14:textId="0665E385"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2.95</w:t>
            </w:r>
          </w:p>
        </w:tc>
        <w:tc>
          <w:tcPr>
            <w:tcW w:w="1089" w:type="dxa"/>
            <w:tcBorders>
              <w:top w:val="nil"/>
              <w:left w:val="nil"/>
              <w:bottom w:val="single" w:sz="8" w:space="0" w:color="auto"/>
              <w:right w:val="single" w:sz="8" w:space="0" w:color="auto"/>
            </w:tcBorders>
            <w:shd w:val="clear" w:color="auto" w:fill="auto"/>
            <w:vAlign w:val="center"/>
          </w:tcPr>
          <w:p w14:paraId="5EBC4A97" w14:textId="0DD61905"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2.62</w:t>
            </w:r>
          </w:p>
        </w:tc>
        <w:tc>
          <w:tcPr>
            <w:tcW w:w="1075" w:type="dxa"/>
            <w:tcBorders>
              <w:top w:val="nil"/>
              <w:left w:val="nil"/>
              <w:bottom w:val="single" w:sz="8" w:space="0" w:color="auto"/>
              <w:right w:val="single" w:sz="8" w:space="0" w:color="auto"/>
            </w:tcBorders>
            <w:shd w:val="clear" w:color="auto" w:fill="auto"/>
            <w:vAlign w:val="center"/>
          </w:tcPr>
          <w:p w14:paraId="788659FE" w14:textId="698A9507"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3.38</w:t>
            </w:r>
          </w:p>
        </w:tc>
        <w:tc>
          <w:tcPr>
            <w:tcW w:w="1097" w:type="dxa"/>
            <w:tcBorders>
              <w:top w:val="nil"/>
              <w:left w:val="nil"/>
              <w:bottom w:val="single" w:sz="8" w:space="0" w:color="auto"/>
              <w:right w:val="single" w:sz="8" w:space="0" w:color="auto"/>
            </w:tcBorders>
            <w:shd w:val="clear" w:color="auto" w:fill="auto"/>
            <w:vAlign w:val="center"/>
          </w:tcPr>
          <w:p w14:paraId="55376EFE" w14:textId="048420F0"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4.13</w:t>
            </w:r>
          </w:p>
        </w:tc>
        <w:tc>
          <w:tcPr>
            <w:tcW w:w="1023" w:type="dxa"/>
            <w:tcBorders>
              <w:top w:val="nil"/>
              <w:left w:val="nil"/>
              <w:bottom w:val="single" w:sz="8" w:space="0" w:color="auto"/>
              <w:right w:val="single" w:sz="8" w:space="0" w:color="auto"/>
            </w:tcBorders>
            <w:shd w:val="clear" w:color="auto" w:fill="auto"/>
            <w:vAlign w:val="center"/>
          </w:tcPr>
          <w:p w14:paraId="4AA9DAB8" w14:textId="5BF0402C"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4.49</w:t>
            </w:r>
          </w:p>
        </w:tc>
      </w:tr>
      <w:tr w:rsidR="00AA239E" w:rsidRPr="00ED7AF6" w14:paraId="41C16C82" w14:textId="77777777" w:rsidTr="00FE5CE4">
        <w:trPr>
          <w:jc w:val="center"/>
        </w:trPr>
        <w:tc>
          <w:tcPr>
            <w:tcW w:w="1818" w:type="dxa"/>
            <w:vAlign w:val="center"/>
          </w:tcPr>
          <w:p w14:paraId="22802485" w14:textId="77777777" w:rsidR="00AA239E" w:rsidRPr="00ED7AF6" w:rsidRDefault="00AA239E" w:rsidP="00AA239E">
            <w:pPr>
              <w:autoSpaceDE w:val="0"/>
              <w:autoSpaceDN w:val="0"/>
              <w:adjustRightInd w:val="0"/>
              <w:spacing w:after="100" w:afterAutospacing="1" w:line="259" w:lineRule="auto"/>
              <w:rPr>
                <w:rFonts w:cstheme="minorHAnsi"/>
                <w:sz w:val="20"/>
                <w:szCs w:val="20"/>
              </w:rPr>
            </w:pPr>
            <w:r w:rsidRPr="00ED7AF6">
              <w:rPr>
                <w:rFonts w:cstheme="minorHAnsi"/>
                <w:sz w:val="20"/>
                <w:szCs w:val="20"/>
              </w:rPr>
              <w:t>120</w:t>
            </w:r>
          </w:p>
        </w:tc>
        <w:tc>
          <w:tcPr>
            <w:tcW w:w="1098" w:type="dxa"/>
            <w:tcBorders>
              <w:top w:val="nil"/>
              <w:left w:val="single" w:sz="8" w:space="0" w:color="auto"/>
              <w:bottom w:val="single" w:sz="8" w:space="0" w:color="auto"/>
              <w:right w:val="single" w:sz="8" w:space="0" w:color="auto"/>
            </w:tcBorders>
            <w:shd w:val="clear" w:color="auto" w:fill="auto"/>
            <w:vAlign w:val="center"/>
          </w:tcPr>
          <w:p w14:paraId="2905B5A5" w14:textId="2ADABF89"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2.42</w:t>
            </w:r>
          </w:p>
        </w:tc>
        <w:tc>
          <w:tcPr>
            <w:tcW w:w="1075" w:type="dxa"/>
            <w:tcBorders>
              <w:top w:val="nil"/>
              <w:left w:val="nil"/>
              <w:bottom w:val="single" w:sz="8" w:space="0" w:color="auto"/>
              <w:right w:val="single" w:sz="8" w:space="0" w:color="auto"/>
            </w:tcBorders>
            <w:shd w:val="clear" w:color="auto" w:fill="auto"/>
            <w:vAlign w:val="center"/>
          </w:tcPr>
          <w:p w14:paraId="5B163EAD" w14:textId="24F2C5A9"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2.99</w:t>
            </w:r>
          </w:p>
        </w:tc>
        <w:tc>
          <w:tcPr>
            <w:tcW w:w="1075" w:type="dxa"/>
            <w:tcBorders>
              <w:top w:val="nil"/>
              <w:left w:val="nil"/>
              <w:bottom w:val="single" w:sz="8" w:space="0" w:color="auto"/>
              <w:right w:val="single" w:sz="8" w:space="0" w:color="auto"/>
            </w:tcBorders>
            <w:shd w:val="clear" w:color="auto" w:fill="auto"/>
            <w:vAlign w:val="center"/>
          </w:tcPr>
          <w:p w14:paraId="7F6F547A" w14:textId="1095A489"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3.45</w:t>
            </w:r>
          </w:p>
        </w:tc>
        <w:tc>
          <w:tcPr>
            <w:tcW w:w="1089" w:type="dxa"/>
            <w:tcBorders>
              <w:top w:val="nil"/>
              <w:left w:val="nil"/>
              <w:bottom w:val="single" w:sz="8" w:space="0" w:color="auto"/>
              <w:right w:val="single" w:sz="8" w:space="0" w:color="auto"/>
            </w:tcBorders>
            <w:shd w:val="clear" w:color="auto" w:fill="auto"/>
            <w:vAlign w:val="center"/>
          </w:tcPr>
          <w:p w14:paraId="6D08C028" w14:textId="57D5E1D4"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2.81</w:t>
            </w:r>
          </w:p>
        </w:tc>
        <w:tc>
          <w:tcPr>
            <w:tcW w:w="1075" w:type="dxa"/>
            <w:tcBorders>
              <w:top w:val="nil"/>
              <w:left w:val="nil"/>
              <w:bottom w:val="single" w:sz="8" w:space="0" w:color="auto"/>
              <w:right w:val="single" w:sz="8" w:space="0" w:color="auto"/>
            </w:tcBorders>
            <w:shd w:val="clear" w:color="auto" w:fill="auto"/>
            <w:vAlign w:val="center"/>
          </w:tcPr>
          <w:p w14:paraId="03C0B7D8" w14:textId="4345557C"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3.94</w:t>
            </w:r>
          </w:p>
        </w:tc>
        <w:tc>
          <w:tcPr>
            <w:tcW w:w="1097" w:type="dxa"/>
            <w:tcBorders>
              <w:top w:val="nil"/>
              <w:left w:val="nil"/>
              <w:bottom w:val="single" w:sz="8" w:space="0" w:color="auto"/>
              <w:right w:val="single" w:sz="8" w:space="0" w:color="auto"/>
            </w:tcBorders>
            <w:shd w:val="clear" w:color="auto" w:fill="auto"/>
            <w:vAlign w:val="center"/>
          </w:tcPr>
          <w:p w14:paraId="13598FF2" w14:textId="55ED5D39"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5.06</w:t>
            </w:r>
          </w:p>
        </w:tc>
        <w:tc>
          <w:tcPr>
            <w:tcW w:w="1023" w:type="dxa"/>
            <w:tcBorders>
              <w:top w:val="nil"/>
              <w:left w:val="nil"/>
              <w:bottom w:val="single" w:sz="8" w:space="0" w:color="auto"/>
              <w:right w:val="single" w:sz="8" w:space="0" w:color="auto"/>
            </w:tcBorders>
            <w:shd w:val="clear" w:color="auto" w:fill="auto"/>
            <w:vAlign w:val="center"/>
          </w:tcPr>
          <w:p w14:paraId="6DF3EC69" w14:textId="0E1E321F"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5.23</w:t>
            </w:r>
          </w:p>
        </w:tc>
      </w:tr>
      <w:tr w:rsidR="00AA239E" w:rsidRPr="00ED7AF6" w14:paraId="5F52A2D0" w14:textId="77777777" w:rsidTr="00FE5CE4">
        <w:trPr>
          <w:jc w:val="center"/>
        </w:trPr>
        <w:tc>
          <w:tcPr>
            <w:tcW w:w="1818" w:type="dxa"/>
            <w:vAlign w:val="center"/>
          </w:tcPr>
          <w:p w14:paraId="346C9483" w14:textId="77777777" w:rsidR="00AA239E" w:rsidRPr="00ED7AF6" w:rsidRDefault="00AA239E" w:rsidP="00AA239E">
            <w:pPr>
              <w:autoSpaceDE w:val="0"/>
              <w:autoSpaceDN w:val="0"/>
              <w:adjustRightInd w:val="0"/>
              <w:spacing w:after="100" w:afterAutospacing="1" w:line="259" w:lineRule="auto"/>
              <w:rPr>
                <w:rFonts w:cstheme="minorHAnsi"/>
                <w:sz w:val="20"/>
                <w:szCs w:val="20"/>
              </w:rPr>
            </w:pPr>
            <w:r w:rsidRPr="00ED7AF6">
              <w:rPr>
                <w:rFonts w:cstheme="minorHAnsi"/>
                <w:sz w:val="20"/>
                <w:szCs w:val="20"/>
              </w:rPr>
              <w:t>180</w:t>
            </w:r>
          </w:p>
        </w:tc>
        <w:tc>
          <w:tcPr>
            <w:tcW w:w="1098" w:type="dxa"/>
            <w:tcBorders>
              <w:top w:val="nil"/>
              <w:left w:val="single" w:sz="8" w:space="0" w:color="auto"/>
              <w:bottom w:val="single" w:sz="8" w:space="0" w:color="auto"/>
              <w:right w:val="single" w:sz="8" w:space="0" w:color="auto"/>
            </w:tcBorders>
            <w:shd w:val="clear" w:color="auto" w:fill="auto"/>
            <w:vAlign w:val="center"/>
          </w:tcPr>
          <w:p w14:paraId="448A44E6" w14:textId="37757DA5"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2.63</w:t>
            </w:r>
          </w:p>
        </w:tc>
        <w:tc>
          <w:tcPr>
            <w:tcW w:w="1075" w:type="dxa"/>
            <w:tcBorders>
              <w:top w:val="nil"/>
              <w:left w:val="nil"/>
              <w:bottom w:val="single" w:sz="8" w:space="0" w:color="auto"/>
              <w:right w:val="single" w:sz="8" w:space="0" w:color="auto"/>
            </w:tcBorders>
            <w:shd w:val="clear" w:color="auto" w:fill="auto"/>
            <w:vAlign w:val="center"/>
          </w:tcPr>
          <w:p w14:paraId="07820732" w14:textId="3161E721"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3.24</w:t>
            </w:r>
          </w:p>
        </w:tc>
        <w:tc>
          <w:tcPr>
            <w:tcW w:w="1075" w:type="dxa"/>
            <w:tcBorders>
              <w:top w:val="nil"/>
              <w:left w:val="nil"/>
              <w:bottom w:val="single" w:sz="8" w:space="0" w:color="auto"/>
              <w:right w:val="single" w:sz="8" w:space="0" w:color="auto"/>
            </w:tcBorders>
            <w:shd w:val="clear" w:color="auto" w:fill="auto"/>
            <w:vAlign w:val="center"/>
          </w:tcPr>
          <w:p w14:paraId="225AC243" w14:textId="13EC9BB5"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3.73</w:t>
            </w:r>
          </w:p>
        </w:tc>
        <w:tc>
          <w:tcPr>
            <w:tcW w:w="1089" w:type="dxa"/>
            <w:tcBorders>
              <w:top w:val="nil"/>
              <w:left w:val="nil"/>
              <w:bottom w:val="single" w:sz="8" w:space="0" w:color="auto"/>
              <w:right w:val="single" w:sz="8" w:space="0" w:color="auto"/>
            </w:tcBorders>
            <w:shd w:val="clear" w:color="auto" w:fill="auto"/>
            <w:vAlign w:val="center"/>
          </w:tcPr>
          <w:p w14:paraId="0EDB478E" w14:textId="771E2380"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3.05</w:t>
            </w:r>
          </w:p>
        </w:tc>
        <w:tc>
          <w:tcPr>
            <w:tcW w:w="1075" w:type="dxa"/>
            <w:tcBorders>
              <w:top w:val="nil"/>
              <w:left w:val="nil"/>
              <w:bottom w:val="single" w:sz="8" w:space="0" w:color="auto"/>
              <w:right w:val="single" w:sz="8" w:space="0" w:color="auto"/>
            </w:tcBorders>
            <w:shd w:val="clear" w:color="auto" w:fill="auto"/>
            <w:vAlign w:val="center"/>
          </w:tcPr>
          <w:p w14:paraId="0D54C371" w14:textId="5A44E0E8"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4.24</w:t>
            </w:r>
          </w:p>
        </w:tc>
        <w:tc>
          <w:tcPr>
            <w:tcW w:w="1097" w:type="dxa"/>
            <w:tcBorders>
              <w:top w:val="nil"/>
              <w:left w:val="nil"/>
              <w:bottom w:val="single" w:sz="8" w:space="0" w:color="auto"/>
              <w:right w:val="single" w:sz="8" w:space="0" w:color="auto"/>
            </w:tcBorders>
            <w:shd w:val="clear" w:color="auto" w:fill="auto"/>
            <w:vAlign w:val="center"/>
          </w:tcPr>
          <w:p w14:paraId="07DA8A04" w14:textId="1F75046B"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5.43</w:t>
            </w:r>
          </w:p>
        </w:tc>
        <w:tc>
          <w:tcPr>
            <w:tcW w:w="1023" w:type="dxa"/>
            <w:tcBorders>
              <w:top w:val="nil"/>
              <w:left w:val="nil"/>
              <w:bottom w:val="single" w:sz="8" w:space="0" w:color="auto"/>
              <w:right w:val="single" w:sz="8" w:space="0" w:color="auto"/>
            </w:tcBorders>
            <w:shd w:val="clear" w:color="auto" w:fill="auto"/>
            <w:vAlign w:val="center"/>
          </w:tcPr>
          <w:p w14:paraId="65ED6543" w14:textId="67373211"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5.63</w:t>
            </w:r>
          </w:p>
        </w:tc>
      </w:tr>
      <w:tr w:rsidR="00AA239E" w:rsidRPr="00ED7AF6" w14:paraId="1679C884" w14:textId="77777777" w:rsidTr="00FE5CE4">
        <w:trPr>
          <w:jc w:val="center"/>
        </w:trPr>
        <w:tc>
          <w:tcPr>
            <w:tcW w:w="1818" w:type="dxa"/>
            <w:vAlign w:val="center"/>
          </w:tcPr>
          <w:p w14:paraId="003CFFDA" w14:textId="77777777" w:rsidR="00AA239E" w:rsidRPr="00ED7AF6" w:rsidRDefault="00AA239E" w:rsidP="00AA239E">
            <w:pPr>
              <w:autoSpaceDE w:val="0"/>
              <w:autoSpaceDN w:val="0"/>
              <w:adjustRightInd w:val="0"/>
              <w:spacing w:after="100" w:afterAutospacing="1" w:line="259" w:lineRule="auto"/>
              <w:rPr>
                <w:rFonts w:cstheme="minorHAnsi"/>
                <w:sz w:val="20"/>
                <w:szCs w:val="20"/>
              </w:rPr>
            </w:pPr>
            <w:r w:rsidRPr="00ED7AF6">
              <w:rPr>
                <w:rFonts w:cstheme="minorHAnsi"/>
                <w:sz w:val="20"/>
                <w:szCs w:val="20"/>
              </w:rPr>
              <w:t>360</w:t>
            </w:r>
          </w:p>
        </w:tc>
        <w:tc>
          <w:tcPr>
            <w:tcW w:w="1098" w:type="dxa"/>
            <w:tcBorders>
              <w:top w:val="nil"/>
              <w:left w:val="single" w:sz="8" w:space="0" w:color="auto"/>
              <w:bottom w:val="single" w:sz="8" w:space="0" w:color="auto"/>
              <w:right w:val="single" w:sz="8" w:space="0" w:color="auto"/>
            </w:tcBorders>
            <w:shd w:val="clear" w:color="auto" w:fill="auto"/>
            <w:vAlign w:val="center"/>
          </w:tcPr>
          <w:p w14:paraId="3F2FEC18" w14:textId="4B88B507"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3.00</w:t>
            </w:r>
          </w:p>
        </w:tc>
        <w:tc>
          <w:tcPr>
            <w:tcW w:w="1075" w:type="dxa"/>
            <w:tcBorders>
              <w:top w:val="nil"/>
              <w:left w:val="nil"/>
              <w:bottom w:val="single" w:sz="8" w:space="0" w:color="auto"/>
              <w:right w:val="single" w:sz="8" w:space="0" w:color="auto"/>
            </w:tcBorders>
            <w:shd w:val="clear" w:color="auto" w:fill="auto"/>
            <w:vAlign w:val="center"/>
          </w:tcPr>
          <w:p w14:paraId="2C811A68" w14:textId="5695BB3D"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3.69</w:t>
            </w:r>
          </w:p>
        </w:tc>
        <w:tc>
          <w:tcPr>
            <w:tcW w:w="1075" w:type="dxa"/>
            <w:tcBorders>
              <w:top w:val="nil"/>
              <w:left w:val="nil"/>
              <w:bottom w:val="single" w:sz="8" w:space="0" w:color="auto"/>
              <w:right w:val="single" w:sz="8" w:space="0" w:color="auto"/>
            </w:tcBorders>
            <w:shd w:val="clear" w:color="auto" w:fill="auto"/>
            <w:vAlign w:val="center"/>
          </w:tcPr>
          <w:p w14:paraId="6FDEC6CB" w14:textId="493CEA00"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4.23</w:t>
            </w:r>
          </w:p>
        </w:tc>
        <w:tc>
          <w:tcPr>
            <w:tcW w:w="1089" w:type="dxa"/>
            <w:tcBorders>
              <w:top w:val="nil"/>
              <w:left w:val="nil"/>
              <w:bottom w:val="single" w:sz="8" w:space="0" w:color="auto"/>
              <w:right w:val="single" w:sz="8" w:space="0" w:color="auto"/>
            </w:tcBorders>
            <w:shd w:val="clear" w:color="auto" w:fill="auto"/>
            <w:vAlign w:val="center"/>
          </w:tcPr>
          <w:p w14:paraId="507D50BB" w14:textId="40E9EFD8"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3.50</w:t>
            </w:r>
          </w:p>
        </w:tc>
        <w:tc>
          <w:tcPr>
            <w:tcW w:w="1075" w:type="dxa"/>
            <w:tcBorders>
              <w:top w:val="nil"/>
              <w:left w:val="nil"/>
              <w:bottom w:val="single" w:sz="8" w:space="0" w:color="auto"/>
              <w:right w:val="single" w:sz="8" w:space="0" w:color="auto"/>
            </w:tcBorders>
            <w:shd w:val="clear" w:color="auto" w:fill="auto"/>
            <w:vAlign w:val="center"/>
          </w:tcPr>
          <w:p w14:paraId="728F00DA" w14:textId="69A3163F"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4.80</w:t>
            </w:r>
          </w:p>
        </w:tc>
        <w:tc>
          <w:tcPr>
            <w:tcW w:w="1097" w:type="dxa"/>
            <w:tcBorders>
              <w:top w:val="nil"/>
              <w:left w:val="nil"/>
              <w:bottom w:val="single" w:sz="8" w:space="0" w:color="auto"/>
              <w:right w:val="single" w:sz="8" w:space="0" w:color="auto"/>
            </w:tcBorders>
            <w:shd w:val="clear" w:color="auto" w:fill="auto"/>
            <w:vAlign w:val="center"/>
          </w:tcPr>
          <w:p w14:paraId="7320B31D" w14:textId="3099547E"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6.11</w:t>
            </w:r>
          </w:p>
        </w:tc>
        <w:tc>
          <w:tcPr>
            <w:tcW w:w="1023" w:type="dxa"/>
            <w:tcBorders>
              <w:top w:val="nil"/>
              <w:left w:val="nil"/>
              <w:bottom w:val="single" w:sz="8" w:space="0" w:color="auto"/>
              <w:right w:val="single" w:sz="8" w:space="0" w:color="auto"/>
            </w:tcBorders>
            <w:shd w:val="clear" w:color="auto" w:fill="auto"/>
            <w:vAlign w:val="center"/>
          </w:tcPr>
          <w:p w14:paraId="48844C8E" w14:textId="054B24F1"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6.36</w:t>
            </w:r>
          </w:p>
        </w:tc>
      </w:tr>
      <w:tr w:rsidR="00AA239E" w:rsidRPr="00ED7AF6" w14:paraId="2589C143" w14:textId="77777777" w:rsidTr="00FE5CE4">
        <w:trPr>
          <w:jc w:val="center"/>
        </w:trPr>
        <w:tc>
          <w:tcPr>
            <w:tcW w:w="1818" w:type="dxa"/>
            <w:vAlign w:val="center"/>
          </w:tcPr>
          <w:p w14:paraId="590E3D21" w14:textId="77777777" w:rsidR="00AA239E" w:rsidRPr="00ED7AF6" w:rsidRDefault="00AA239E" w:rsidP="00AA239E">
            <w:pPr>
              <w:autoSpaceDE w:val="0"/>
              <w:autoSpaceDN w:val="0"/>
              <w:adjustRightInd w:val="0"/>
              <w:spacing w:after="100" w:afterAutospacing="1" w:line="259" w:lineRule="auto"/>
              <w:rPr>
                <w:rFonts w:cstheme="minorHAnsi"/>
                <w:sz w:val="20"/>
                <w:szCs w:val="20"/>
              </w:rPr>
            </w:pPr>
            <w:r w:rsidRPr="00ED7AF6">
              <w:rPr>
                <w:rFonts w:cstheme="minorHAnsi"/>
                <w:sz w:val="20"/>
                <w:szCs w:val="20"/>
              </w:rPr>
              <w:t>720</w:t>
            </w:r>
          </w:p>
        </w:tc>
        <w:tc>
          <w:tcPr>
            <w:tcW w:w="1098" w:type="dxa"/>
            <w:tcBorders>
              <w:top w:val="nil"/>
              <w:left w:val="single" w:sz="8" w:space="0" w:color="auto"/>
              <w:bottom w:val="single" w:sz="8" w:space="0" w:color="auto"/>
              <w:right w:val="single" w:sz="8" w:space="0" w:color="auto"/>
            </w:tcBorders>
            <w:shd w:val="clear" w:color="auto" w:fill="auto"/>
            <w:vAlign w:val="center"/>
          </w:tcPr>
          <w:p w14:paraId="124BF847" w14:textId="2ED4E9C0"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3.40</w:t>
            </w:r>
          </w:p>
        </w:tc>
        <w:tc>
          <w:tcPr>
            <w:tcW w:w="1075" w:type="dxa"/>
            <w:tcBorders>
              <w:top w:val="nil"/>
              <w:left w:val="nil"/>
              <w:bottom w:val="single" w:sz="8" w:space="0" w:color="auto"/>
              <w:right w:val="single" w:sz="8" w:space="0" w:color="auto"/>
            </w:tcBorders>
            <w:shd w:val="clear" w:color="auto" w:fill="auto"/>
            <w:vAlign w:val="center"/>
          </w:tcPr>
          <w:p w14:paraId="078074BE" w14:textId="39182711"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4.18</w:t>
            </w:r>
          </w:p>
        </w:tc>
        <w:tc>
          <w:tcPr>
            <w:tcW w:w="1075" w:type="dxa"/>
            <w:tcBorders>
              <w:top w:val="nil"/>
              <w:left w:val="nil"/>
              <w:bottom w:val="single" w:sz="8" w:space="0" w:color="auto"/>
              <w:right w:val="single" w:sz="8" w:space="0" w:color="auto"/>
            </w:tcBorders>
            <w:shd w:val="clear" w:color="auto" w:fill="auto"/>
            <w:vAlign w:val="center"/>
          </w:tcPr>
          <w:p w14:paraId="660B524C" w14:textId="6E9F997B"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4.80</w:t>
            </w:r>
          </w:p>
        </w:tc>
        <w:tc>
          <w:tcPr>
            <w:tcW w:w="1089" w:type="dxa"/>
            <w:tcBorders>
              <w:top w:val="nil"/>
              <w:left w:val="nil"/>
              <w:bottom w:val="single" w:sz="8" w:space="0" w:color="auto"/>
              <w:right w:val="single" w:sz="8" w:space="0" w:color="auto"/>
            </w:tcBorders>
            <w:shd w:val="clear" w:color="auto" w:fill="auto"/>
            <w:vAlign w:val="center"/>
          </w:tcPr>
          <w:p w14:paraId="5B610D11" w14:textId="7BCFE982"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4.01</w:t>
            </w:r>
          </w:p>
        </w:tc>
        <w:tc>
          <w:tcPr>
            <w:tcW w:w="1075" w:type="dxa"/>
            <w:tcBorders>
              <w:top w:val="nil"/>
              <w:left w:val="nil"/>
              <w:bottom w:val="single" w:sz="8" w:space="0" w:color="auto"/>
              <w:right w:val="single" w:sz="8" w:space="0" w:color="auto"/>
            </w:tcBorders>
            <w:shd w:val="clear" w:color="auto" w:fill="auto"/>
            <w:vAlign w:val="center"/>
          </w:tcPr>
          <w:p w14:paraId="353F2EC0" w14:textId="723E1ABB"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5.45</w:t>
            </w:r>
          </w:p>
        </w:tc>
        <w:tc>
          <w:tcPr>
            <w:tcW w:w="1097" w:type="dxa"/>
            <w:tcBorders>
              <w:top w:val="nil"/>
              <w:left w:val="nil"/>
              <w:bottom w:val="single" w:sz="8" w:space="0" w:color="auto"/>
              <w:right w:val="single" w:sz="8" w:space="0" w:color="auto"/>
            </w:tcBorders>
            <w:shd w:val="clear" w:color="auto" w:fill="auto"/>
            <w:vAlign w:val="center"/>
          </w:tcPr>
          <w:p w14:paraId="53F152F7" w14:textId="53947789"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6.88</w:t>
            </w:r>
          </w:p>
        </w:tc>
        <w:tc>
          <w:tcPr>
            <w:tcW w:w="1023" w:type="dxa"/>
            <w:tcBorders>
              <w:top w:val="nil"/>
              <w:left w:val="nil"/>
              <w:bottom w:val="single" w:sz="8" w:space="0" w:color="auto"/>
              <w:right w:val="single" w:sz="8" w:space="0" w:color="auto"/>
            </w:tcBorders>
            <w:shd w:val="clear" w:color="auto" w:fill="auto"/>
            <w:vAlign w:val="center"/>
          </w:tcPr>
          <w:p w14:paraId="6C08B80D" w14:textId="01BAA980"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7.21</w:t>
            </w:r>
          </w:p>
        </w:tc>
      </w:tr>
      <w:tr w:rsidR="00AA239E" w:rsidRPr="00ED7AF6" w14:paraId="0AFE259C" w14:textId="77777777" w:rsidTr="00FE5CE4">
        <w:trPr>
          <w:jc w:val="center"/>
        </w:trPr>
        <w:tc>
          <w:tcPr>
            <w:tcW w:w="1818" w:type="dxa"/>
            <w:vAlign w:val="center"/>
          </w:tcPr>
          <w:p w14:paraId="30C7E89B" w14:textId="77777777" w:rsidR="00AA239E" w:rsidRPr="00ED7AF6" w:rsidRDefault="00AA239E" w:rsidP="00AA239E">
            <w:pPr>
              <w:autoSpaceDE w:val="0"/>
              <w:autoSpaceDN w:val="0"/>
              <w:adjustRightInd w:val="0"/>
              <w:spacing w:after="100" w:afterAutospacing="1" w:line="259" w:lineRule="auto"/>
              <w:rPr>
                <w:rFonts w:cstheme="minorHAnsi"/>
                <w:sz w:val="20"/>
                <w:szCs w:val="20"/>
              </w:rPr>
            </w:pPr>
            <w:r w:rsidRPr="00ED7AF6">
              <w:rPr>
                <w:rFonts w:cstheme="minorHAnsi"/>
                <w:sz w:val="20"/>
                <w:szCs w:val="20"/>
              </w:rPr>
              <w:t>1440</w:t>
            </w:r>
          </w:p>
        </w:tc>
        <w:tc>
          <w:tcPr>
            <w:tcW w:w="1098" w:type="dxa"/>
            <w:tcBorders>
              <w:top w:val="nil"/>
              <w:left w:val="single" w:sz="8" w:space="0" w:color="auto"/>
              <w:bottom w:val="single" w:sz="8" w:space="0" w:color="auto"/>
              <w:right w:val="single" w:sz="8" w:space="0" w:color="auto"/>
            </w:tcBorders>
            <w:shd w:val="clear" w:color="auto" w:fill="auto"/>
            <w:vAlign w:val="center"/>
          </w:tcPr>
          <w:p w14:paraId="00333DCE" w14:textId="71054819"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3.86</w:t>
            </w:r>
          </w:p>
        </w:tc>
        <w:tc>
          <w:tcPr>
            <w:tcW w:w="1075" w:type="dxa"/>
            <w:tcBorders>
              <w:top w:val="nil"/>
              <w:left w:val="nil"/>
              <w:bottom w:val="single" w:sz="8" w:space="0" w:color="auto"/>
              <w:right w:val="single" w:sz="8" w:space="0" w:color="auto"/>
            </w:tcBorders>
            <w:shd w:val="clear" w:color="auto" w:fill="auto"/>
            <w:vAlign w:val="center"/>
          </w:tcPr>
          <w:p w14:paraId="48D6C3DA" w14:textId="72ABD48D"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4.74</w:t>
            </w:r>
          </w:p>
        </w:tc>
        <w:tc>
          <w:tcPr>
            <w:tcW w:w="1075" w:type="dxa"/>
            <w:tcBorders>
              <w:top w:val="nil"/>
              <w:left w:val="nil"/>
              <w:bottom w:val="single" w:sz="8" w:space="0" w:color="auto"/>
              <w:right w:val="single" w:sz="8" w:space="0" w:color="auto"/>
            </w:tcBorders>
            <w:shd w:val="clear" w:color="auto" w:fill="auto"/>
            <w:vAlign w:val="center"/>
          </w:tcPr>
          <w:p w14:paraId="72246EFD" w14:textId="45062487"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5.43</w:t>
            </w:r>
          </w:p>
        </w:tc>
        <w:tc>
          <w:tcPr>
            <w:tcW w:w="1089" w:type="dxa"/>
            <w:tcBorders>
              <w:top w:val="nil"/>
              <w:left w:val="nil"/>
              <w:bottom w:val="single" w:sz="8" w:space="0" w:color="auto"/>
              <w:right w:val="single" w:sz="8" w:space="0" w:color="auto"/>
            </w:tcBorders>
            <w:shd w:val="clear" w:color="auto" w:fill="auto"/>
            <w:vAlign w:val="center"/>
          </w:tcPr>
          <w:p w14:paraId="7AC2E49B" w14:textId="17B419E6"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4.59</w:t>
            </w:r>
          </w:p>
        </w:tc>
        <w:tc>
          <w:tcPr>
            <w:tcW w:w="1075" w:type="dxa"/>
            <w:tcBorders>
              <w:top w:val="nil"/>
              <w:left w:val="nil"/>
              <w:bottom w:val="single" w:sz="8" w:space="0" w:color="auto"/>
              <w:right w:val="single" w:sz="8" w:space="0" w:color="auto"/>
            </w:tcBorders>
            <w:shd w:val="clear" w:color="auto" w:fill="auto"/>
            <w:vAlign w:val="center"/>
          </w:tcPr>
          <w:p w14:paraId="21C90286" w14:textId="735251A3"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6.17</w:t>
            </w:r>
          </w:p>
        </w:tc>
        <w:tc>
          <w:tcPr>
            <w:tcW w:w="1097" w:type="dxa"/>
            <w:tcBorders>
              <w:top w:val="nil"/>
              <w:left w:val="nil"/>
              <w:bottom w:val="single" w:sz="8" w:space="0" w:color="auto"/>
              <w:right w:val="single" w:sz="8" w:space="0" w:color="auto"/>
            </w:tcBorders>
            <w:shd w:val="clear" w:color="auto" w:fill="auto"/>
            <w:vAlign w:val="center"/>
          </w:tcPr>
          <w:p w14:paraId="37729E08" w14:textId="3812C630"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7.74</w:t>
            </w:r>
          </w:p>
        </w:tc>
        <w:tc>
          <w:tcPr>
            <w:tcW w:w="1023" w:type="dxa"/>
            <w:tcBorders>
              <w:top w:val="nil"/>
              <w:left w:val="nil"/>
              <w:bottom w:val="single" w:sz="8" w:space="0" w:color="auto"/>
              <w:right w:val="single" w:sz="8" w:space="0" w:color="auto"/>
            </w:tcBorders>
            <w:shd w:val="clear" w:color="auto" w:fill="auto"/>
            <w:vAlign w:val="center"/>
          </w:tcPr>
          <w:p w14:paraId="43255A18" w14:textId="4349EF89"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8.13</w:t>
            </w:r>
          </w:p>
        </w:tc>
      </w:tr>
      <w:bookmarkEnd w:id="30"/>
    </w:tbl>
    <w:p w14:paraId="59FA8E3C" w14:textId="77777777" w:rsidR="00BB0D28" w:rsidRDefault="00BB0D28" w:rsidP="00200A38">
      <w:pPr>
        <w:pStyle w:val="Caption"/>
        <w:keepNext/>
        <w:jc w:val="center"/>
      </w:pPr>
    </w:p>
    <w:bookmarkEnd w:id="29"/>
    <w:p w14:paraId="4DB6AC2C" w14:textId="22F741C7" w:rsidR="00200A38" w:rsidRDefault="009C2488" w:rsidP="00200A38">
      <w:pPr>
        <w:pStyle w:val="Caption"/>
        <w:keepNext/>
        <w:jc w:val="center"/>
      </w:pPr>
      <w:r>
        <w:t xml:space="preserve">Table </w:t>
      </w:r>
      <w:r>
        <w:fldChar w:fldCharType="begin"/>
      </w:r>
      <w:r>
        <w:instrText xml:space="preserve"> SEQ Table \* ARABIC </w:instrText>
      </w:r>
      <w:r>
        <w:fldChar w:fldCharType="separate"/>
      </w:r>
      <w:r w:rsidR="00FC13F0">
        <w:rPr>
          <w:noProof/>
        </w:rPr>
        <w:t>9</w:t>
      </w:r>
      <w:r>
        <w:rPr>
          <w:noProof/>
        </w:rPr>
        <w:fldChar w:fldCharType="end"/>
      </w:r>
      <w:r w:rsidR="00200A38">
        <w:t>: 1205000</w:t>
      </w:r>
      <w:r w:rsidR="00BB0D28">
        <w:t>5</w:t>
      </w:r>
      <w:r w:rsidR="00200A38">
        <w:t>0</w:t>
      </w:r>
      <w:r w:rsidR="00BB0D28">
        <w:t>5</w:t>
      </w:r>
      <w:r w:rsidR="00200A38">
        <w:t>– Precipitation-Frequency Depths</w:t>
      </w:r>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200A38" w:rsidRPr="00ED7AF6" w14:paraId="325E818B" w14:textId="77777777" w:rsidTr="00593C18">
        <w:trPr>
          <w:jc w:val="center"/>
        </w:trPr>
        <w:tc>
          <w:tcPr>
            <w:tcW w:w="1818" w:type="dxa"/>
            <w:vMerge w:val="restart"/>
            <w:shd w:val="clear" w:color="auto" w:fill="4472C4" w:themeFill="accent1"/>
            <w:vAlign w:val="center"/>
          </w:tcPr>
          <w:p w14:paraId="66CB658B"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Duration (min)</w:t>
            </w:r>
          </w:p>
        </w:tc>
        <w:tc>
          <w:tcPr>
            <w:tcW w:w="7532" w:type="dxa"/>
            <w:gridSpan w:val="7"/>
            <w:shd w:val="clear" w:color="auto" w:fill="4472C4" w:themeFill="accent1"/>
            <w:vAlign w:val="center"/>
          </w:tcPr>
          <w:p w14:paraId="24036C4D"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Percent Annual Chance Precipitation Depth (in)</w:t>
            </w:r>
          </w:p>
        </w:tc>
      </w:tr>
      <w:tr w:rsidR="00200A38" w:rsidRPr="00ED7AF6" w14:paraId="6D35D71C" w14:textId="77777777" w:rsidTr="00593C18">
        <w:trPr>
          <w:jc w:val="center"/>
        </w:trPr>
        <w:tc>
          <w:tcPr>
            <w:tcW w:w="1818" w:type="dxa"/>
            <w:vMerge/>
            <w:shd w:val="clear" w:color="auto" w:fill="4472C4" w:themeFill="accent1"/>
            <w:vAlign w:val="center"/>
          </w:tcPr>
          <w:p w14:paraId="6E9C747B"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p>
        </w:tc>
        <w:tc>
          <w:tcPr>
            <w:tcW w:w="1098" w:type="dxa"/>
            <w:shd w:val="clear" w:color="auto" w:fill="4472C4" w:themeFill="accent1"/>
            <w:vAlign w:val="center"/>
          </w:tcPr>
          <w:p w14:paraId="032D7B5D"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w:t>
            </w:r>
          </w:p>
        </w:tc>
        <w:tc>
          <w:tcPr>
            <w:tcW w:w="1075" w:type="dxa"/>
            <w:shd w:val="clear" w:color="auto" w:fill="4472C4" w:themeFill="accent1"/>
          </w:tcPr>
          <w:p w14:paraId="02E248D3"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w:t>
            </w:r>
          </w:p>
        </w:tc>
        <w:tc>
          <w:tcPr>
            <w:tcW w:w="1075" w:type="dxa"/>
            <w:shd w:val="clear" w:color="auto" w:fill="4472C4" w:themeFill="accent1"/>
          </w:tcPr>
          <w:p w14:paraId="3E10764F"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w:t>
            </w:r>
          </w:p>
        </w:tc>
        <w:tc>
          <w:tcPr>
            <w:tcW w:w="1089" w:type="dxa"/>
            <w:shd w:val="clear" w:color="auto" w:fill="4472C4" w:themeFill="accent1"/>
          </w:tcPr>
          <w:p w14:paraId="18979342"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75" w:type="dxa"/>
            <w:shd w:val="clear" w:color="auto" w:fill="4472C4" w:themeFill="accent1"/>
          </w:tcPr>
          <w:p w14:paraId="09F8FFA8"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97" w:type="dxa"/>
            <w:shd w:val="clear" w:color="auto" w:fill="4472C4" w:themeFill="accent1"/>
          </w:tcPr>
          <w:p w14:paraId="307477BF"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23" w:type="dxa"/>
            <w:shd w:val="clear" w:color="auto" w:fill="4472C4" w:themeFill="accent1"/>
          </w:tcPr>
          <w:p w14:paraId="7F229833"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w:t>
            </w:r>
          </w:p>
        </w:tc>
      </w:tr>
      <w:tr w:rsidR="00AA239E" w:rsidRPr="00ED7AF6" w14:paraId="716DE940" w14:textId="77777777" w:rsidTr="00CC3F14">
        <w:trPr>
          <w:jc w:val="center"/>
        </w:trPr>
        <w:tc>
          <w:tcPr>
            <w:tcW w:w="1818" w:type="dxa"/>
            <w:vAlign w:val="center"/>
          </w:tcPr>
          <w:p w14:paraId="458A2D4E" w14:textId="77777777" w:rsidR="00AA239E" w:rsidRPr="00ED7AF6" w:rsidRDefault="00AA239E" w:rsidP="00AA239E">
            <w:pPr>
              <w:autoSpaceDE w:val="0"/>
              <w:autoSpaceDN w:val="0"/>
              <w:adjustRightInd w:val="0"/>
              <w:spacing w:after="100" w:afterAutospacing="1" w:line="259" w:lineRule="auto"/>
              <w:rPr>
                <w:rFonts w:cstheme="minorHAnsi"/>
                <w:sz w:val="20"/>
                <w:szCs w:val="20"/>
              </w:rPr>
            </w:pPr>
            <w:r w:rsidRPr="00ED7AF6">
              <w:rPr>
                <w:rFonts w:cstheme="minorHAnsi"/>
                <w:sz w:val="20"/>
                <w:szCs w:val="20"/>
              </w:rPr>
              <w:t>5</w:t>
            </w:r>
          </w:p>
        </w:tc>
        <w:tc>
          <w:tcPr>
            <w:tcW w:w="1098" w:type="dxa"/>
            <w:tcBorders>
              <w:top w:val="single" w:sz="8" w:space="0" w:color="auto"/>
              <w:left w:val="single" w:sz="8" w:space="0" w:color="auto"/>
              <w:bottom w:val="single" w:sz="8" w:space="0" w:color="auto"/>
              <w:right w:val="single" w:sz="8" w:space="0" w:color="auto"/>
            </w:tcBorders>
            <w:shd w:val="clear" w:color="auto" w:fill="auto"/>
            <w:vAlign w:val="center"/>
          </w:tcPr>
          <w:p w14:paraId="60F8E4F9" w14:textId="11828A36"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0.63</w:t>
            </w:r>
          </w:p>
        </w:tc>
        <w:tc>
          <w:tcPr>
            <w:tcW w:w="1075" w:type="dxa"/>
            <w:tcBorders>
              <w:top w:val="single" w:sz="8" w:space="0" w:color="auto"/>
              <w:left w:val="nil"/>
              <w:bottom w:val="single" w:sz="8" w:space="0" w:color="auto"/>
              <w:right w:val="single" w:sz="8" w:space="0" w:color="auto"/>
            </w:tcBorders>
            <w:shd w:val="clear" w:color="auto" w:fill="auto"/>
            <w:vAlign w:val="center"/>
          </w:tcPr>
          <w:p w14:paraId="477503EA" w14:textId="57FCE2E7"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0.79</w:t>
            </w:r>
          </w:p>
        </w:tc>
        <w:tc>
          <w:tcPr>
            <w:tcW w:w="1075" w:type="dxa"/>
            <w:tcBorders>
              <w:top w:val="single" w:sz="8" w:space="0" w:color="auto"/>
              <w:left w:val="nil"/>
              <w:bottom w:val="single" w:sz="8" w:space="0" w:color="auto"/>
              <w:right w:val="single" w:sz="8" w:space="0" w:color="auto"/>
            </w:tcBorders>
            <w:shd w:val="clear" w:color="auto" w:fill="auto"/>
            <w:vAlign w:val="center"/>
          </w:tcPr>
          <w:p w14:paraId="6F241194" w14:textId="1B9994FB"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0.92</w:t>
            </w:r>
          </w:p>
        </w:tc>
        <w:tc>
          <w:tcPr>
            <w:tcW w:w="1089" w:type="dxa"/>
            <w:tcBorders>
              <w:top w:val="single" w:sz="8" w:space="0" w:color="auto"/>
              <w:left w:val="nil"/>
              <w:bottom w:val="single" w:sz="8" w:space="0" w:color="auto"/>
              <w:right w:val="single" w:sz="8" w:space="0" w:color="auto"/>
            </w:tcBorders>
            <w:shd w:val="clear" w:color="auto" w:fill="auto"/>
            <w:vAlign w:val="center"/>
          </w:tcPr>
          <w:p w14:paraId="55C35858" w14:textId="6DF52B96"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0.83</w:t>
            </w:r>
          </w:p>
        </w:tc>
        <w:tc>
          <w:tcPr>
            <w:tcW w:w="1075" w:type="dxa"/>
            <w:tcBorders>
              <w:top w:val="single" w:sz="8" w:space="0" w:color="auto"/>
              <w:left w:val="nil"/>
              <w:bottom w:val="single" w:sz="8" w:space="0" w:color="auto"/>
              <w:right w:val="single" w:sz="8" w:space="0" w:color="auto"/>
            </w:tcBorders>
            <w:shd w:val="clear" w:color="auto" w:fill="auto"/>
            <w:vAlign w:val="center"/>
          </w:tcPr>
          <w:p w14:paraId="4221124B" w14:textId="7196017D"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1.07</w:t>
            </w:r>
          </w:p>
        </w:tc>
        <w:tc>
          <w:tcPr>
            <w:tcW w:w="1097" w:type="dxa"/>
            <w:tcBorders>
              <w:top w:val="single" w:sz="8" w:space="0" w:color="auto"/>
              <w:left w:val="nil"/>
              <w:bottom w:val="single" w:sz="8" w:space="0" w:color="auto"/>
              <w:right w:val="single" w:sz="8" w:space="0" w:color="auto"/>
            </w:tcBorders>
            <w:shd w:val="clear" w:color="auto" w:fill="auto"/>
            <w:vAlign w:val="center"/>
          </w:tcPr>
          <w:p w14:paraId="09C7976C" w14:textId="22C41D1C"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1.31</w:t>
            </w:r>
          </w:p>
        </w:tc>
        <w:tc>
          <w:tcPr>
            <w:tcW w:w="1023" w:type="dxa"/>
            <w:tcBorders>
              <w:top w:val="single" w:sz="8" w:space="0" w:color="auto"/>
              <w:left w:val="nil"/>
              <w:bottom w:val="single" w:sz="8" w:space="0" w:color="auto"/>
              <w:right w:val="single" w:sz="8" w:space="0" w:color="auto"/>
            </w:tcBorders>
            <w:shd w:val="clear" w:color="auto" w:fill="auto"/>
            <w:vAlign w:val="center"/>
          </w:tcPr>
          <w:p w14:paraId="4908CB59" w14:textId="589D8905"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1.45</w:t>
            </w:r>
          </w:p>
        </w:tc>
      </w:tr>
      <w:tr w:rsidR="00AA239E" w:rsidRPr="00ED7AF6" w14:paraId="04F39045" w14:textId="77777777" w:rsidTr="00CC3F14">
        <w:trPr>
          <w:jc w:val="center"/>
        </w:trPr>
        <w:tc>
          <w:tcPr>
            <w:tcW w:w="1818" w:type="dxa"/>
            <w:vAlign w:val="center"/>
          </w:tcPr>
          <w:p w14:paraId="209A26E0" w14:textId="77777777" w:rsidR="00AA239E" w:rsidRPr="00ED7AF6" w:rsidRDefault="00AA239E" w:rsidP="00AA239E">
            <w:pPr>
              <w:autoSpaceDE w:val="0"/>
              <w:autoSpaceDN w:val="0"/>
              <w:adjustRightInd w:val="0"/>
              <w:spacing w:after="100" w:afterAutospacing="1" w:line="259" w:lineRule="auto"/>
              <w:rPr>
                <w:rFonts w:cstheme="minorHAnsi"/>
                <w:sz w:val="20"/>
                <w:szCs w:val="20"/>
              </w:rPr>
            </w:pPr>
            <w:r w:rsidRPr="00ED7AF6">
              <w:rPr>
                <w:rFonts w:cstheme="minorHAnsi"/>
                <w:sz w:val="20"/>
                <w:szCs w:val="20"/>
              </w:rPr>
              <w:t>15</w:t>
            </w:r>
          </w:p>
        </w:tc>
        <w:tc>
          <w:tcPr>
            <w:tcW w:w="1098" w:type="dxa"/>
            <w:tcBorders>
              <w:top w:val="nil"/>
              <w:left w:val="single" w:sz="8" w:space="0" w:color="auto"/>
              <w:bottom w:val="single" w:sz="8" w:space="0" w:color="auto"/>
              <w:right w:val="single" w:sz="8" w:space="0" w:color="auto"/>
            </w:tcBorders>
            <w:shd w:val="clear" w:color="auto" w:fill="auto"/>
            <w:vAlign w:val="center"/>
          </w:tcPr>
          <w:p w14:paraId="54D22522" w14:textId="2E9E7A75"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1.25</w:t>
            </w:r>
          </w:p>
        </w:tc>
        <w:tc>
          <w:tcPr>
            <w:tcW w:w="1075" w:type="dxa"/>
            <w:tcBorders>
              <w:top w:val="nil"/>
              <w:left w:val="nil"/>
              <w:bottom w:val="single" w:sz="8" w:space="0" w:color="auto"/>
              <w:right w:val="single" w:sz="8" w:space="0" w:color="auto"/>
            </w:tcBorders>
            <w:shd w:val="clear" w:color="auto" w:fill="auto"/>
            <w:vAlign w:val="center"/>
          </w:tcPr>
          <w:p w14:paraId="1CE76750" w14:textId="10CC94BA"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1.56</w:t>
            </w:r>
          </w:p>
        </w:tc>
        <w:tc>
          <w:tcPr>
            <w:tcW w:w="1075" w:type="dxa"/>
            <w:tcBorders>
              <w:top w:val="nil"/>
              <w:left w:val="nil"/>
              <w:bottom w:val="single" w:sz="8" w:space="0" w:color="auto"/>
              <w:right w:val="single" w:sz="8" w:space="0" w:color="auto"/>
            </w:tcBorders>
            <w:shd w:val="clear" w:color="auto" w:fill="auto"/>
            <w:vAlign w:val="center"/>
          </w:tcPr>
          <w:p w14:paraId="7473395B" w14:textId="13725C38"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1.83</w:t>
            </w:r>
          </w:p>
        </w:tc>
        <w:tc>
          <w:tcPr>
            <w:tcW w:w="1089" w:type="dxa"/>
            <w:tcBorders>
              <w:top w:val="nil"/>
              <w:left w:val="nil"/>
              <w:bottom w:val="single" w:sz="8" w:space="0" w:color="auto"/>
              <w:right w:val="single" w:sz="8" w:space="0" w:color="auto"/>
            </w:tcBorders>
            <w:shd w:val="clear" w:color="auto" w:fill="auto"/>
            <w:vAlign w:val="center"/>
          </w:tcPr>
          <w:p w14:paraId="036C5B56" w14:textId="2548901C"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1.64</w:t>
            </w:r>
          </w:p>
        </w:tc>
        <w:tc>
          <w:tcPr>
            <w:tcW w:w="1075" w:type="dxa"/>
            <w:tcBorders>
              <w:top w:val="nil"/>
              <w:left w:val="nil"/>
              <w:bottom w:val="single" w:sz="8" w:space="0" w:color="auto"/>
              <w:right w:val="single" w:sz="8" w:space="0" w:color="auto"/>
            </w:tcBorders>
            <w:shd w:val="clear" w:color="auto" w:fill="auto"/>
            <w:vAlign w:val="center"/>
          </w:tcPr>
          <w:p w14:paraId="6EF8AEB5" w14:textId="6BCD4BC0"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2.11</w:t>
            </w:r>
          </w:p>
        </w:tc>
        <w:tc>
          <w:tcPr>
            <w:tcW w:w="1097" w:type="dxa"/>
            <w:tcBorders>
              <w:top w:val="nil"/>
              <w:left w:val="nil"/>
              <w:bottom w:val="single" w:sz="8" w:space="0" w:color="auto"/>
              <w:right w:val="single" w:sz="8" w:space="0" w:color="auto"/>
            </w:tcBorders>
            <w:shd w:val="clear" w:color="auto" w:fill="auto"/>
            <w:vAlign w:val="center"/>
          </w:tcPr>
          <w:p w14:paraId="555345FF" w14:textId="3DDFECD3"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2.59</w:t>
            </w:r>
          </w:p>
        </w:tc>
        <w:tc>
          <w:tcPr>
            <w:tcW w:w="1023" w:type="dxa"/>
            <w:tcBorders>
              <w:top w:val="nil"/>
              <w:left w:val="nil"/>
              <w:bottom w:val="single" w:sz="8" w:space="0" w:color="auto"/>
              <w:right w:val="single" w:sz="8" w:space="0" w:color="auto"/>
            </w:tcBorders>
            <w:shd w:val="clear" w:color="auto" w:fill="auto"/>
            <w:vAlign w:val="center"/>
          </w:tcPr>
          <w:p w14:paraId="76B1255E" w14:textId="528D4008"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2.87</w:t>
            </w:r>
          </w:p>
        </w:tc>
      </w:tr>
      <w:tr w:rsidR="00AA239E" w:rsidRPr="00ED7AF6" w14:paraId="6BA8B3CA" w14:textId="77777777" w:rsidTr="00CC3F14">
        <w:trPr>
          <w:jc w:val="center"/>
        </w:trPr>
        <w:tc>
          <w:tcPr>
            <w:tcW w:w="1818" w:type="dxa"/>
            <w:vAlign w:val="center"/>
          </w:tcPr>
          <w:p w14:paraId="0EF26A21" w14:textId="77777777" w:rsidR="00AA239E" w:rsidRPr="00ED7AF6" w:rsidRDefault="00AA239E" w:rsidP="00AA239E">
            <w:pPr>
              <w:autoSpaceDE w:val="0"/>
              <w:autoSpaceDN w:val="0"/>
              <w:adjustRightInd w:val="0"/>
              <w:spacing w:after="100" w:afterAutospacing="1" w:line="259" w:lineRule="auto"/>
              <w:rPr>
                <w:rFonts w:cstheme="minorHAnsi"/>
                <w:sz w:val="20"/>
                <w:szCs w:val="20"/>
              </w:rPr>
            </w:pPr>
            <w:r w:rsidRPr="00ED7AF6">
              <w:rPr>
                <w:rFonts w:cstheme="minorHAnsi"/>
                <w:sz w:val="20"/>
                <w:szCs w:val="20"/>
              </w:rPr>
              <w:t>60</w:t>
            </w:r>
          </w:p>
        </w:tc>
        <w:tc>
          <w:tcPr>
            <w:tcW w:w="1098" w:type="dxa"/>
            <w:tcBorders>
              <w:top w:val="nil"/>
              <w:left w:val="single" w:sz="8" w:space="0" w:color="auto"/>
              <w:bottom w:val="single" w:sz="8" w:space="0" w:color="auto"/>
              <w:right w:val="single" w:sz="8" w:space="0" w:color="auto"/>
            </w:tcBorders>
            <w:shd w:val="clear" w:color="auto" w:fill="auto"/>
            <w:vAlign w:val="center"/>
          </w:tcPr>
          <w:p w14:paraId="04DE3D46" w14:textId="0FDE4388"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2.14</w:t>
            </w:r>
          </w:p>
        </w:tc>
        <w:tc>
          <w:tcPr>
            <w:tcW w:w="1075" w:type="dxa"/>
            <w:tcBorders>
              <w:top w:val="nil"/>
              <w:left w:val="nil"/>
              <w:bottom w:val="single" w:sz="8" w:space="0" w:color="auto"/>
              <w:right w:val="single" w:sz="8" w:space="0" w:color="auto"/>
            </w:tcBorders>
            <w:shd w:val="clear" w:color="auto" w:fill="auto"/>
            <w:vAlign w:val="center"/>
          </w:tcPr>
          <w:p w14:paraId="5CE14C44" w14:textId="5CD17CF7"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2.68</w:t>
            </w:r>
          </w:p>
        </w:tc>
        <w:tc>
          <w:tcPr>
            <w:tcW w:w="1075" w:type="dxa"/>
            <w:tcBorders>
              <w:top w:val="nil"/>
              <w:left w:val="nil"/>
              <w:bottom w:val="single" w:sz="8" w:space="0" w:color="auto"/>
              <w:right w:val="single" w:sz="8" w:space="0" w:color="auto"/>
            </w:tcBorders>
            <w:shd w:val="clear" w:color="auto" w:fill="auto"/>
            <w:vAlign w:val="center"/>
          </w:tcPr>
          <w:p w14:paraId="4A37C27D" w14:textId="6BB3F149"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3.12</w:t>
            </w:r>
          </w:p>
        </w:tc>
        <w:tc>
          <w:tcPr>
            <w:tcW w:w="1089" w:type="dxa"/>
            <w:tcBorders>
              <w:top w:val="nil"/>
              <w:left w:val="nil"/>
              <w:bottom w:val="single" w:sz="8" w:space="0" w:color="auto"/>
              <w:right w:val="single" w:sz="8" w:space="0" w:color="auto"/>
            </w:tcBorders>
            <w:shd w:val="clear" w:color="auto" w:fill="auto"/>
            <w:vAlign w:val="center"/>
          </w:tcPr>
          <w:p w14:paraId="582D23EE" w14:textId="713C6A63"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2.79</w:t>
            </w:r>
          </w:p>
        </w:tc>
        <w:tc>
          <w:tcPr>
            <w:tcW w:w="1075" w:type="dxa"/>
            <w:tcBorders>
              <w:top w:val="nil"/>
              <w:left w:val="nil"/>
              <w:bottom w:val="single" w:sz="8" w:space="0" w:color="auto"/>
              <w:right w:val="single" w:sz="8" w:space="0" w:color="auto"/>
            </w:tcBorders>
            <w:shd w:val="clear" w:color="auto" w:fill="auto"/>
            <w:vAlign w:val="center"/>
          </w:tcPr>
          <w:p w14:paraId="56C8383A" w14:textId="35CA5552"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3.60</w:t>
            </w:r>
          </w:p>
        </w:tc>
        <w:tc>
          <w:tcPr>
            <w:tcW w:w="1097" w:type="dxa"/>
            <w:tcBorders>
              <w:top w:val="nil"/>
              <w:left w:val="nil"/>
              <w:bottom w:val="single" w:sz="8" w:space="0" w:color="auto"/>
              <w:right w:val="single" w:sz="8" w:space="0" w:color="auto"/>
            </w:tcBorders>
            <w:shd w:val="clear" w:color="auto" w:fill="auto"/>
            <w:vAlign w:val="center"/>
          </w:tcPr>
          <w:p w14:paraId="5A21EFF2" w14:textId="2E380049"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4.41</w:t>
            </w:r>
          </w:p>
        </w:tc>
        <w:tc>
          <w:tcPr>
            <w:tcW w:w="1023" w:type="dxa"/>
            <w:tcBorders>
              <w:top w:val="nil"/>
              <w:left w:val="nil"/>
              <w:bottom w:val="single" w:sz="8" w:space="0" w:color="auto"/>
              <w:right w:val="single" w:sz="8" w:space="0" w:color="auto"/>
            </w:tcBorders>
            <w:shd w:val="clear" w:color="auto" w:fill="auto"/>
            <w:vAlign w:val="center"/>
          </w:tcPr>
          <w:p w14:paraId="62FEFFD0" w14:textId="356FADA9"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4.86</w:t>
            </w:r>
          </w:p>
        </w:tc>
      </w:tr>
      <w:tr w:rsidR="00AA239E" w:rsidRPr="00ED7AF6" w14:paraId="2FA89F3B" w14:textId="77777777" w:rsidTr="00CC3F14">
        <w:trPr>
          <w:jc w:val="center"/>
        </w:trPr>
        <w:tc>
          <w:tcPr>
            <w:tcW w:w="1818" w:type="dxa"/>
            <w:vAlign w:val="center"/>
          </w:tcPr>
          <w:p w14:paraId="4206356F" w14:textId="77777777" w:rsidR="00AA239E" w:rsidRPr="00ED7AF6" w:rsidRDefault="00AA239E" w:rsidP="00AA239E">
            <w:pPr>
              <w:autoSpaceDE w:val="0"/>
              <w:autoSpaceDN w:val="0"/>
              <w:adjustRightInd w:val="0"/>
              <w:spacing w:after="100" w:afterAutospacing="1" w:line="259" w:lineRule="auto"/>
              <w:rPr>
                <w:rFonts w:cstheme="minorHAnsi"/>
                <w:sz w:val="20"/>
                <w:szCs w:val="20"/>
              </w:rPr>
            </w:pPr>
            <w:r w:rsidRPr="00ED7AF6">
              <w:rPr>
                <w:rFonts w:cstheme="minorHAnsi"/>
                <w:sz w:val="20"/>
                <w:szCs w:val="20"/>
              </w:rPr>
              <w:t>120</w:t>
            </w:r>
          </w:p>
        </w:tc>
        <w:tc>
          <w:tcPr>
            <w:tcW w:w="1098" w:type="dxa"/>
            <w:tcBorders>
              <w:top w:val="nil"/>
              <w:left w:val="single" w:sz="8" w:space="0" w:color="auto"/>
              <w:bottom w:val="single" w:sz="8" w:space="0" w:color="auto"/>
              <w:right w:val="single" w:sz="8" w:space="0" w:color="auto"/>
            </w:tcBorders>
            <w:shd w:val="clear" w:color="auto" w:fill="auto"/>
            <w:vAlign w:val="center"/>
          </w:tcPr>
          <w:p w14:paraId="033CB048" w14:textId="18660EA1"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2.54</w:t>
            </w:r>
          </w:p>
        </w:tc>
        <w:tc>
          <w:tcPr>
            <w:tcW w:w="1075" w:type="dxa"/>
            <w:tcBorders>
              <w:top w:val="nil"/>
              <w:left w:val="nil"/>
              <w:bottom w:val="single" w:sz="8" w:space="0" w:color="auto"/>
              <w:right w:val="single" w:sz="8" w:space="0" w:color="auto"/>
            </w:tcBorders>
            <w:shd w:val="clear" w:color="auto" w:fill="auto"/>
            <w:vAlign w:val="center"/>
          </w:tcPr>
          <w:p w14:paraId="4A435C2C" w14:textId="1E4BEEFD"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3.16</w:t>
            </w:r>
          </w:p>
        </w:tc>
        <w:tc>
          <w:tcPr>
            <w:tcW w:w="1075" w:type="dxa"/>
            <w:tcBorders>
              <w:top w:val="nil"/>
              <w:left w:val="nil"/>
              <w:bottom w:val="single" w:sz="8" w:space="0" w:color="auto"/>
              <w:right w:val="single" w:sz="8" w:space="0" w:color="auto"/>
            </w:tcBorders>
            <w:shd w:val="clear" w:color="auto" w:fill="auto"/>
            <w:vAlign w:val="center"/>
          </w:tcPr>
          <w:p w14:paraId="1533EFA9" w14:textId="621C11BC"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3.66</w:t>
            </w:r>
          </w:p>
        </w:tc>
        <w:tc>
          <w:tcPr>
            <w:tcW w:w="1089" w:type="dxa"/>
            <w:tcBorders>
              <w:top w:val="nil"/>
              <w:left w:val="nil"/>
              <w:bottom w:val="single" w:sz="8" w:space="0" w:color="auto"/>
              <w:right w:val="single" w:sz="8" w:space="0" w:color="auto"/>
            </w:tcBorders>
            <w:shd w:val="clear" w:color="auto" w:fill="auto"/>
            <w:vAlign w:val="center"/>
          </w:tcPr>
          <w:p w14:paraId="047DF18D" w14:textId="69E1517B"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2.98</w:t>
            </w:r>
          </w:p>
        </w:tc>
        <w:tc>
          <w:tcPr>
            <w:tcW w:w="1075" w:type="dxa"/>
            <w:tcBorders>
              <w:top w:val="nil"/>
              <w:left w:val="nil"/>
              <w:bottom w:val="single" w:sz="8" w:space="0" w:color="auto"/>
              <w:right w:val="single" w:sz="8" w:space="0" w:color="auto"/>
            </w:tcBorders>
            <w:shd w:val="clear" w:color="auto" w:fill="auto"/>
            <w:vAlign w:val="center"/>
          </w:tcPr>
          <w:p w14:paraId="6EA868D0" w14:textId="03FFC304"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4.20</w:t>
            </w:r>
          </w:p>
        </w:tc>
        <w:tc>
          <w:tcPr>
            <w:tcW w:w="1097" w:type="dxa"/>
            <w:tcBorders>
              <w:top w:val="nil"/>
              <w:left w:val="nil"/>
              <w:bottom w:val="single" w:sz="8" w:space="0" w:color="auto"/>
              <w:right w:val="single" w:sz="8" w:space="0" w:color="auto"/>
            </w:tcBorders>
            <w:shd w:val="clear" w:color="auto" w:fill="auto"/>
            <w:vAlign w:val="center"/>
          </w:tcPr>
          <w:p w14:paraId="4DC9F56A" w14:textId="05E91014"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5.42</w:t>
            </w:r>
          </w:p>
        </w:tc>
        <w:tc>
          <w:tcPr>
            <w:tcW w:w="1023" w:type="dxa"/>
            <w:tcBorders>
              <w:top w:val="nil"/>
              <w:left w:val="nil"/>
              <w:bottom w:val="single" w:sz="8" w:space="0" w:color="auto"/>
              <w:right w:val="single" w:sz="8" w:space="0" w:color="auto"/>
            </w:tcBorders>
            <w:shd w:val="clear" w:color="auto" w:fill="auto"/>
            <w:vAlign w:val="center"/>
          </w:tcPr>
          <w:p w14:paraId="57D8B51B" w14:textId="591A7567"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5.68</w:t>
            </w:r>
          </w:p>
        </w:tc>
      </w:tr>
      <w:tr w:rsidR="00AA239E" w:rsidRPr="00ED7AF6" w14:paraId="4A35B0F9" w14:textId="77777777" w:rsidTr="00CC3F14">
        <w:trPr>
          <w:jc w:val="center"/>
        </w:trPr>
        <w:tc>
          <w:tcPr>
            <w:tcW w:w="1818" w:type="dxa"/>
            <w:vAlign w:val="center"/>
          </w:tcPr>
          <w:p w14:paraId="72F16CC7" w14:textId="77777777" w:rsidR="00AA239E" w:rsidRPr="00ED7AF6" w:rsidRDefault="00AA239E" w:rsidP="00AA239E">
            <w:pPr>
              <w:autoSpaceDE w:val="0"/>
              <w:autoSpaceDN w:val="0"/>
              <w:adjustRightInd w:val="0"/>
              <w:spacing w:after="100" w:afterAutospacing="1" w:line="259" w:lineRule="auto"/>
              <w:rPr>
                <w:rFonts w:cstheme="minorHAnsi"/>
                <w:sz w:val="20"/>
                <w:szCs w:val="20"/>
              </w:rPr>
            </w:pPr>
            <w:r w:rsidRPr="00ED7AF6">
              <w:rPr>
                <w:rFonts w:cstheme="minorHAnsi"/>
                <w:sz w:val="20"/>
                <w:szCs w:val="20"/>
              </w:rPr>
              <w:t>180</w:t>
            </w:r>
          </w:p>
        </w:tc>
        <w:tc>
          <w:tcPr>
            <w:tcW w:w="1098" w:type="dxa"/>
            <w:tcBorders>
              <w:top w:val="nil"/>
              <w:left w:val="single" w:sz="8" w:space="0" w:color="auto"/>
              <w:bottom w:val="single" w:sz="8" w:space="0" w:color="auto"/>
              <w:right w:val="single" w:sz="8" w:space="0" w:color="auto"/>
            </w:tcBorders>
            <w:shd w:val="clear" w:color="auto" w:fill="auto"/>
            <w:vAlign w:val="center"/>
          </w:tcPr>
          <w:p w14:paraId="32E70009" w14:textId="6716DBB7"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2.76</w:t>
            </w:r>
          </w:p>
        </w:tc>
        <w:tc>
          <w:tcPr>
            <w:tcW w:w="1075" w:type="dxa"/>
            <w:tcBorders>
              <w:top w:val="nil"/>
              <w:left w:val="nil"/>
              <w:bottom w:val="single" w:sz="8" w:space="0" w:color="auto"/>
              <w:right w:val="single" w:sz="8" w:space="0" w:color="auto"/>
            </w:tcBorders>
            <w:shd w:val="clear" w:color="auto" w:fill="auto"/>
            <w:vAlign w:val="center"/>
          </w:tcPr>
          <w:p w14:paraId="62F928EB" w14:textId="72F7D983"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3.43</w:t>
            </w:r>
          </w:p>
        </w:tc>
        <w:tc>
          <w:tcPr>
            <w:tcW w:w="1075" w:type="dxa"/>
            <w:tcBorders>
              <w:top w:val="nil"/>
              <w:left w:val="nil"/>
              <w:bottom w:val="single" w:sz="8" w:space="0" w:color="auto"/>
              <w:right w:val="single" w:sz="8" w:space="0" w:color="auto"/>
            </w:tcBorders>
            <w:shd w:val="clear" w:color="auto" w:fill="auto"/>
            <w:vAlign w:val="center"/>
          </w:tcPr>
          <w:p w14:paraId="0BA39C70" w14:textId="29607538"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3.96</w:t>
            </w:r>
          </w:p>
        </w:tc>
        <w:tc>
          <w:tcPr>
            <w:tcW w:w="1089" w:type="dxa"/>
            <w:tcBorders>
              <w:top w:val="nil"/>
              <w:left w:val="nil"/>
              <w:bottom w:val="single" w:sz="8" w:space="0" w:color="auto"/>
              <w:right w:val="single" w:sz="8" w:space="0" w:color="auto"/>
            </w:tcBorders>
            <w:shd w:val="clear" w:color="auto" w:fill="auto"/>
            <w:vAlign w:val="center"/>
          </w:tcPr>
          <w:p w14:paraId="1EB518BB" w14:textId="747DBE48"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3.23</w:t>
            </w:r>
          </w:p>
        </w:tc>
        <w:tc>
          <w:tcPr>
            <w:tcW w:w="1075" w:type="dxa"/>
            <w:tcBorders>
              <w:top w:val="nil"/>
              <w:left w:val="nil"/>
              <w:bottom w:val="single" w:sz="8" w:space="0" w:color="auto"/>
              <w:right w:val="single" w:sz="8" w:space="0" w:color="auto"/>
            </w:tcBorders>
            <w:shd w:val="clear" w:color="auto" w:fill="auto"/>
            <w:vAlign w:val="center"/>
          </w:tcPr>
          <w:p w14:paraId="24827F93" w14:textId="16F9C14D"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4.53</w:t>
            </w:r>
          </w:p>
        </w:tc>
        <w:tc>
          <w:tcPr>
            <w:tcW w:w="1097" w:type="dxa"/>
            <w:tcBorders>
              <w:top w:val="nil"/>
              <w:left w:val="nil"/>
              <w:bottom w:val="single" w:sz="8" w:space="0" w:color="auto"/>
              <w:right w:val="single" w:sz="8" w:space="0" w:color="auto"/>
            </w:tcBorders>
            <w:shd w:val="clear" w:color="auto" w:fill="auto"/>
            <w:vAlign w:val="center"/>
          </w:tcPr>
          <w:p w14:paraId="3D64E260" w14:textId="0679653E"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5.82</w:t>
            </w:r>
          </w:p>
        </w:tc>
        <w:tc>
          <w:tcPr>
            <w:tcW w:w="1023" w:type="dxa"/>
            <w:tcBorders>
              <w:top w:val="nil"/>
              <w:left w:val="nil"/>
              <w:bottom w:val="single" w:sz="8" w:space="0" w:color="auto"/>
              <w:right w:val="single" w:sz="8" w:space="0" w:color="auto"/>
            </w:tcBorders>
            <w:shd w:val="clear" w:color="auto" w:fill="auto"/>
            <w:vAlign w:val="center"/>
          </w:tcPr>
          <w:p w14:paraId="624D4AA6" w14:textId="7A2DACD3"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6.13</w:t>
            </w:r>
          </w:p>
        </w:tc>
      </w:tr>
      <w:tr w:rsidR="00AA239E" w:rsidRPr="00ED7AF6" w14:paraId="3E0896FB" w14:textId="77777777" w:rsidTr="00CC3F14">
        <w:trPr>
          <w:jc w:val="center"/>
        </w:trPr>
        <w:tc>
          <w:tcPr>
            <w:tcW w:w="1818" w:type="dxa"/>
            <w:vAlign w:val="center"/>
          </w:tcPr>
          <w:p w14:paraId="08D3252A" w14:textId="77777777" w:rsidR="00AA239E" w:rsidRPr="00ED7AF6" w:rsidRDefault="00AA239E" w:rsidP="00AA239E">
            <w:pPr>
              <w:autoSpaceDE w:val="0"/>
              <w:autoSpaceDN w:val="0"/>
              <w:adjustRightInd w:val="0"/>
              <w:spacing w:after="100" w:afterAutospacing="1" w:line="259" w:lineRule="auto"/>
              <w:rPr>
                <w:rFonts w:cstheme="minorHAnsi"/>
                <w:sz w:val="20"/>
                <w:szCs w:val="20"/>
              </w:rPr>
            </w:pPr>
            <w:r w:rsidRPr="00ED7AF6">
              <w:rPr>
                <w:rFonts w:cstheme="minorHAnsi"/>
                <w:sz w:val="20"/>
                <w:szCs w:val="20"/>
              </w:rPr>
              <w:t>360</w:t>
            </w:r>
          </w:p>
        </w:tc>
        <w:tc>
          <w:tcPr>
            <w:tcW w:w="1098" w:type="dxa"/>
            <w:tcBorders>
              <w:top w:val="nil"/>
              <w:left w:val="single" w:sz="8" w:space="0" w:color="auto"/>
              <w:bottom w:val="single" w:sz="8" w:space="0" w:color="auto"/>
              <w:right w:val="single" w:sz="8" w:space="0" w:color="auto"/>
            </w:tcBorders>
            <w:shd w:val="clear" w:color="auto" w:fill="auto"/>
            <w:vAlign w:val="center"/>
          </w:tcPr>
          <w:p w14:paraId="27457488" w14:textId="454C086C"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3.17</w:t>
            </w:r>
          </w:p>
        </w:tc>
        <w:tc>
          <w:tcPr>
            <w:tcW w:w="1075" w:type="dxa"/>
            <w:tcBorders>
              <w:top w:val="nil"/>
              <w:left w:val="nil"/>
              <w:bottom w:val="single" w:sz="8" w:space="0" w:color="auto"/>
              <w:right w:val="single" w:sz="8" w:space="0" w:color="auto"/>
            </w:tcBorders>
            <w:shd w:val="clear" w:color="auto" w:fill="auto"/>
            <w:vAlign w:val="center"/>
          </w:tcPr>
          <w:p w14:paraId="2E9448B1" w14:textId="10EBF51F"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3.91</w:t>
            </w:r>
          </w:p>
        </w:tc>
        <w:tc>
          <w:tcPr>
            <w:tcW w:w="1075" w:type="dxa"/>
            <w:tcBorders>
              <w:top w:val="nil"/>
              <w:left w:val="nil"/>
              <w:bottom w:val="single" w:sz="8" w:space="0" w:color="auto"/>
              <w:right w:val="single" w:sz="8" w:space="0" w:color="auto"/>
            </w:tcBorders>
            <w:shd w:val="clear" w:color="auto" w:fill="auto"/>
            <w:vAlign w:val="center"/>
          </w:tcPr>
          <w:p w14:paraId="09B58C7D" w14:textId="47277097"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4.50</w:t>
            </w:r>
          </w:p>
        </w:tc>
        <w:tc>
          <w:tcPr>
            <w:tcW w:w="1089" w:type="dxa"/>
            <w:tcBorders>
              <w:top w:val="nil"/>
              <w:left w:val="nil"/>
              <w:bottom w:val="single" w:sz="8" w:space="0" w:color="auto"/>
              <w:right w:val="single" w:sz="8" w:space="0" w:color="auto"/>
            </w:tcBorders>
            <w:shd w:val="clear" w:color="auto" w:fill="auto"/>
            <w:vAlign w:val="center"/>
          </w:tcPr>
          <w:p w14:paraId="14DB5741" w14:textId="4F1731E3"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3.71</w:t>
            </w:r>
          </w:p>
        </w:tc>
        <w:tc>
          <w:tcPr>
            <w:tcW w:w="1075" w:type="dxa"/>
            <w:tcBorders>
              <w:top w:val="nil"/>
              <w:left w:val="nil"/>
              <w:bottom w:val="single" w:sz="8" w:space="0" w:color="auto"/>
              <w:right w:val="single" w:sz="8" w:space="0" w:color="auto"/>
            </w:tcBorders>
            <w:shd w:val="clear" w:color="auto" w:fill="auto"/>
            <w:vAlign w:val="center"/>
          </w:tcPr>
          <w:p w14:paraId="3DAF02CC" w14:textId="47E1B3EC"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5.13</w:t>
            </w:r>
          </w:p>
        </w:tc>
        <w:tc>
          <w:tcPr>
            <w:tcW w:w="1097" w:type="dxa"/>
            <w:tcBorders>
              <w:top w:val="nil"/>
              <w:left w:val="nil"/>
              <w:bottom w:val="single" w:sz="8" w:space="0" w:color="auto"/>
              <w:right w:val="single" w:sz="8" w:space="0" w:color="auto"/>
            </w:tcBorders>
            <w:shd w:val="clear" w:color="auto" w:fill="auto"/>
            <w:vAlign w:val="center"/>
          </w:tcPr>
          <w:p w14:paraId="7E0B300F" w14:textId="38C03223"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6.56</w:t>
            </w:r>
          </w:p>
        </w:tc>
        <w:tc>
          <w:tcPr>
            <w:tcW w:w="1023" w:type="dxa"/>
            <w:tcBorders>
              <w:top w:val="nil"/>
              <w:left w:val="nil"/>
              <w:bottom w:val="single" w:sz="8" w:space="0" w:color="auto"/>
              <w:right w:val="single" w:sz="8" w:space="0" w:color="auto"/>
            </w:tcBorders>
            <w:shd w:val="clear" w:color="auto" w:fill="auto"/>
            <w:vAlign w:val="center"/>
          </w:tcPr>
          <w:p w14:paraId="0E3FBB7E" w14:textId="4050348B"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6.94</w:t>
            </w:r>
          </w:p>
        </w:tc>
      </w:tr>
      <w:tr w:rsidR="00AA239E" w:rsidRPr="00ED7AF6" w14:paraId="419FF3F6" w14:textId="77777777" w:rsidTr="00CC3F14">
        <w:trPr>
          <w:jc w:val="center"/>
        </w:trPr>
        <w:tc>
          <w:tcPr>
            <w:tcW w:w="1818" w:type="dxa"/>
            <w:vAlign w:val="center"/>
          </w:tcPr>
          <w:p w14:paraId="6A94FC97" w14:textId="77777777" w:rsidR="00AA239E" w:rsidRPr="00ED7AF6" w:rsidRDefault="00AA239E" w:rsidP="00AA239E">
            <w:pPr>
              <w:autoSpaceDE w:val="0"/>
              <w:autoSpaceDN w:val="0"/>
              <w:adjustRightInd w:val="0"/>
              <w:spacing w:after="100" w:afterAutospacing="1" w:line="259" w:lineRule="auto"/>
              <w:rPr>
                <w:rFonts w:cstheme="minorHAnsi"/>
                <w:sz w:val="20"/>
                <w:szCs w:val="20"/>
              </w:rPr>
            </w:pPr>
            <w:r w:rsidRPr="00ED7AF6">
              <w:rPr>
                <w:rFonts w:cstheme="minorHAnsi"/>
                <w:sz w:val="20"/>
                <w:szCs w:val="20"/>
              </w:rPr>
              <w:t>720</w:t>
            </w:r>
          </w:p>
        </w:tc>
        <w:tc>
          <w:tcPr>
            <w:tcW w:w="1098" w:type="dxa"/>
            <w:tcBorders>
              <w:top w:val="nil"/>
              <w:left w:val="single" w:sz="8" w:space="0" w:color="auto"/>
              <w:bottom w:val="single" w:sz="8" w:space="0" w:color="auto"/>
              <w:right w:val="single" w:sz="8" w:space="0" w:color="auto"/>
            </w:tcBorders>
            <w:shd w:val="clear" w:color="auto" w:fill="auto"/>
            <w:vAlign w:val="center"/>
          </w:tcPr>
          <w:p w14:paraId="70AB0BC9" w14:textId="5FFC8B71"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3.59</w:t>
            </w:r>
          </w:p>
        </w:tc>
        <w:tc>
          <w:tcPr>
            <w:tcW w:w="1075" w:type="dxa"/>
            <w:tcBorders>
              <w:top w:val="nil"/>
              <w:left w:val="nil"/>
              <w:bottom w:val="single" w:sz="8" w:space="0" w:color="auto"/>
              <w:right w:val="single" w:sz="8" w:space="0" w:color="auto"/>
            </w:tcBorders>
            <w:shd w:val="clear" w:color="auto" w:fill="auto"/>
            <w:vAlign w:val="center"/>
          </w:tcPr>
          <w:p w14:paraId="6CF0238A" w14:textId="767E4ACF"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4.45</w:t>
            </w:r>
          </w:p>
        </w:tc>
        <w:tc>
          <w:tcPr>
            <w:tcW w:w="1075" w:type="dxa"/>
            <w:tcBorders>
              <w:top w:val="nil"/>
              <w:left w:val="nil"/>
              <w:bottom w:val="single" w:sz="8" w:space="0" w:color="auto"/>
              <w:right w:val="single" w:sz="8" w:space="0" w:color="auto"/>
            </w:tcBorders>
            <w:shd w:val="clear" w:color="auto" w:fill="auto"/>
            <w:vAlign w:val="center"/>
          </w:tcPr>
          <w:p w14:paraId="53905959" w14:textId="6608E274"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5.13</w:t>
            </w:r>
          </w:p>
        </w:tc>
        <w:tc>
          <w:tcPr>
            <w:tcW w:w="1089" w:type="dxa"/>
            <w:tcBorders>
              <w:top w:val="nil"/>
              <w:left w:val="nil"/>
              <w:bottom w:val="single" w:sz="8" w:space="0" w:color="auto"/>
              <w:right w:val="single" w:sz="8" w:space="0" w:color="auto"/>
            </w:tcBorders>
            <w:shd w:val="clear" w:color="auto" w:fill="auto"/>
            <w:vAlign w:val="center"/>
          </w:tcPr>
          <w:p w14:paraId="63C07AAE" w14:textId="7DE474B2"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4.16</w:t>
            </w:r>
          </w:p>
        </w:tc>
        <w:tc>
          <w:tcPr>
            <w:tcW w:w="1075" w:type="dxa"/>
            <w:tcBorders>
              <w:top w:val="nil"/>
              <w:left w:val="nil"/>
              <w:bottom w:val="single" w:sz="8" w:space="0" w:color="auto"/>
              <w:right w:val="single" w:sz="8" w:space="0" w:color="auto"/>
            </w:tcBorders>
            <w:shd w:val="clear" w:color="auto" w:fill="auto"/>
            <w:vAlign w:val="center"/>
          </w:tcPr>
          <w:p w14:paraId="6A2F4CC2" w14:textId="405DDAD5"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5.86</w:t>
            </w:r>
          </w:p>
        </w:tc>
        <w:tc>
          <w:tcPr>
            <w:tcW w:w="1097" w:type="dxa"/>
            <w:tcBorders>
              <w:top w:val="nil"/>
              <w:left w:val="nil"/>
              <w:bottom w:val="single" w:sz="8" w:space="0" w:color="auto"/>
              <w:right w:val="single" w:sz="8" w:space="0" w:color="auto"/>
            </w:tcBorders>
            <w:shd w:val="clear" w:color="auto" w:fill="auto"/>
            <w:vAlign w:val="center"/>
          </w:tcPr>
          <w:p w14:paraId="33A0AFBB" w14:textId="6BA0F51E"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7.56</w:t>
            </w:r>
          </w:p>
        </w:tc>
        <w:tc>
          <w:tcPr>
            <w:tcW w:w="1023" w:type="dxa"/>
            <w:tcBorders>
              <w:top w:val="nil"/>
              <w:left w:val="nil"/>
              <w:bottom w:val="single" w:sz="8" w:space="0" w:color="auto"/>
              <w:right w:val="single" w:sz="8" w:space="0" w:color="auto"/>
            </w:tcBorders>
            <w:shd w:val="clear" w:color="auto" w:fill="auto"/>
            <w:vAlign w:val="center"/>
          </w:tcPr>
          <w:p w14:paraId="36825913" w14:textId="18E874A4"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7.88</w:t>
            </w:r>
          </w:p>
        </w:tc>
      </w:tr>
      <w:tr w:rsidR="00AA239E" w:rsidRPr="00ED7AF6" w14:paraId="232078D6" w14:textId="77777777" w:rsidTr="00CC3F14">
        <w:trPr>
          <w:jc w:val="center"/>
        </w:trPr>
        <w:tc>
          <w:tcPr>
            <w:tcW w:w="1818" w:type="dxa"/>
            <w:vAlign w:val="center"/>
          </w:tcPr>
          <w:p w14:paraId="305EF7D7" w14:textId="77777777" w:rsidR="00AA239E" w:rsidRPr="00ED7AF6" w:rsidRDefault="00AA239E" w:rsidP="00AA239E">
            <w:pPr>
              <w:autoSpaceDE w:val="0"/>
              <w:autoSpaceDN w:val="0"/>
              <w:adjustRightInd w:val="0"/>
              <w:spacing w:after="100" w:afterAutospacing="1" w:line="259" w:lineRule="auto"/>
              <w:rPr>
                <w:rFonts w:cstheme="minorHAnsi"/>
                <w:sz w:val="20"/>
                <w:szCs w:val="20"/>
              </w:rPr>
            </w:pPr>
            <w:r w:rsidRPr="00ED7AF6">
              <w:rPr>
                <w:rFonts w:cstheme="minorHAnsi"/>
                <w:sz w:val="20"/>
                <w:szCs w:val="20"/>
              </w:rPr>
              <w:t>1440</w:t>
            </w:r>
          </w:p>
        </w:tc>
        <w:tc>
          <w:tcPr>
            <w:tcW w:w="1098" w:type="dxa"/>
            <w:tcBorders>
              <w:top w:val="nil"/>
              <w:left w:val="single" w:sz="8" w:space="0" w:color="auto"/>
              <w:bottom w:val="single" w:sz="8" w:space="0" w:color="auto"/>
              <w:right w:val="single" w:sz="8" w:space="0" w:color="auto"/>
            </w:tcBorders>
            <w:shd w:val="clear" w:color="auto" w:fill="auto"/>
            <w:vAlign w:val="center"/>
          </w:tcPr>
          <w:p w14:paraId="4656B3EB" w14:textId="28CF6B0E"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4.07</w:t>
            </w:r>
          </w:p>
        </w:tc>
        <w:tc>
          <w:tcPr>
            <w:tcW w:w="1075" w:type="dxa"/>
            <w:tcBorders>
              <w:top w:val="nil"/>
              <w:left w:val="nil"/>
              <w:bottom w:val="single" w:sz="8" w:space="0" w:color="auto"/>
              <w:right w:val="single" w:sz="8" w:space="0" w:color="auto"/>
            </w:tcBorders>
            <w:shd w:val="clear" w:color="auto" w:fill="auto"/>
            <w:vAlign w:val="center"/>
          </w:tcPr>
          <w:p w14:paraId="07411CC9" w14:textId="384AC9C2"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5.04</w:t>
            </w:r>
          </w:p>
        </w:tc>
        <w:tc>
          <w:tcPr>
            <w:tcW w:w="1075" w:type="dxa"/>
            <w:tcBorders>
              <w:top w:val="nil"/>
              <w:left w:val="nil"/>
              <w:bottom w:val="single" w:sz="8" w:space="0" w:color="auto"/>
              <w:right w:val="single" w:sz="8" w:space="0" w:color="auto"/>
            </w:tcBorders>
            <w:shd w:val="clear" w:color="auto" w:fill="auto"/>
            <w:vAlign w:val="center"/>
          </w:tcPr>
          <w:p w14:paraId="67F9F966" w14:textId="282AF0DE"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5.82</w:t>
            </w:r>
          </w:p>
        </w:tc>
        <w:tc>
          <w:tcPr>
            <w:tcW w:w="1089" w:type="dxa"/>
            <w:tcBorders>
              <w:top w:val="nil"/>
              <w:left w:val="nil"/>
              <w:bottom w:val="single" w:sz="8" w:space="0" w:color="auto"/>
              <w:right w:val="single" w:sz="8" w:space="0" w:color="auto"/>
            </w:tcBorders>
            <w:shd w:val="clear" w:color="auto" w:fill="auto"/>
            <w:vAlign w:val="center"/>
          </w:tcPr>
          <w:p w14:paraId="7BE1A899" w14:textId="126742E0"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4.93</w:t>
            </w:r>
          </w:p>
        </w:tc>
        <w:tc>
          <w:tcPr>
            <w:tcW w:w="1075" w:type="dxa"/>
            <w:tcBorders>
              <w:top w:val="nil"/>
              <w:left w:val="nil"/>
              <w:bottom w:val="single" w:sz="8" w:space="0" w:color="auto"/>
              <w:right w:val="single" w:sz="8" w:space="0" w:color="auto"/>
            </w:tcBorders>
            <w:shd w:val="clear" w:color="auto" w:fill="auto"/>
            <w:vAlign w:val="center"/>
          </w:tcPr>
          <w:p w14:paraId="1B0E0107" w14:textId="1E7D5721"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6.65</w:t>
            </w:r>
          </w:p>
        </w:tc>
        <w:tc>
          <w:tcPr>
            <w:tcW w:w="1097" w:type="dxa"/>
            <w:tcBorders>
              <w:top w:val="nil"/>
              <w:left w:val="nil"/>
              <w:bottom w:val="single" w:sz="8" w:space="0" w:color="auto"/>
              <w:right w:val="single" w:sz="8" w:space="0" w:color="auto"/>
            </w:tcBorders>
            <w:shd w:val="clear" w:color="auto" w:fill="auto"/>
            <w:vAlign w:val="center"/>
          </w:tcPr>
          <w:p w14:paraId="034A1E5F" w14:textId="498458F7"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8.37</w:t>
            </w:r>
          </w:p>
        </w:tc>
        <w:tc>
          <w:tcPr>
            <w:tcW w:w="1023" w:type="dxa"/>
            <w:tcBorders>
              <w:top w:val="nil"/>
              <w:left w:val="nil"/>
              <w:bottom w:val="single" w:sz="8" w:space="0" w:color="auto"/>
              <w:right w:val="single" w:sz="8" w:space="0" w:color="auto"/>
            </w:tcBorders>
            <w:shd w:val="clear" w:color="auto" w:fill="auto"/>
            <w:vAlign w:val="center"/>
          </w:tcPr>
          <w:p w14:paraId="4D7BD829" w14:textId="7555DC9C" w:rsidR="00AA239E" w:rsidRPr="00ED7AF6" w:rsidRDefault="00AA239E" w:rsidP="00AA239E">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sz w:val="20"/>
                <w:szCs w:val="20"/>
              </w:rPr>
              <w:t>8.87</w:t>
            </w:r>
          </w:p>
        </w:tc>
      </w:tr>
    </w:tbl>
    <w:p w14:paraId="037531BD" w14:textId="4370C94E" w:rsidR="00C66FFD" w:rsidRDefault="00C66FFD" w:rsidP="00C66FFD">
      <w:pPr>
        <w:pStyle w:val="Heading4"/>
      </w:pPr>
      <w:r>
        <w:t>2.2.3.2 Hydrologic Losses</w:t>
      </w:r>
    </w:p>
    <w:p w14:paraId="2E49FAE9" w14:textId="183DD74F" w:rsidR="000F68E7" w:rsidRDefault="00CC6ECF" w:rsidP="00C66FFD">
      <w:r>
        <w:t xml:space="preserve">Hydrologic losses were calculated within HEC-RAS according to the SCS Curve Number method. Curve numbers were calculated by intersecting the National Land Cover Dataset (NLCD) 2019 with soils data obtained from the USDA Soil Survey Geographic Database (SSURGO). A curve number was then assigned to each </w:t>
      </w:r>
      <w:r w:rsidR="00573104">
        <w:t xml:space="preserve">resultant </w:t>
      </w:r>
      <w:r w:rsidR="00573104" w:rsidRPr="000109EE">
        <w:t xml:space="preserve">value of the intersected land cover classification and hydrologic soil group, as presented in </w:t>
      </w:r>
      <w:r w:rsidR="005F18D2" w:rsidRPr="000109EE">
        <w:fldChar w:fldCharType="begin"/>
      </w:r>
      <w:r w:rsidR="005F18D2" w:rsidRPr="000109EE">
        <w:instrText xml:space="preserve"> REF _Ref94016107 \h  \* MERGEFORMAT </w:instrText>
      </w:r>
      <w:r w:rsidR="005F18D2" w:rsidRPr="000109EE">
        <w:fldChar w:fldCharType="separate"/>
      </w:r>
      <w:r w:rsidR="00FC13F0">
        <w:t xml:space="preserve">Table </w:t>
      </w:r>
      <w:r w:rsidR="00FC13F0">
        <w:rPr>
          <w:noProof/>
        </w:rPr>
        <w:t>10</w:t>
      </w:r>
      <w:r w:rsidR="005F18D2" w:rsidRPr="000109EE">
        <w:fldChar w:fldCharType="end"/>
      </w:r>
      <w:r w:rsidR="00573104" w:rsidRPr="000109EE">
        <w:t xml:space="preserve">. </w:t>
      </w:r>
      <w:r w:rsidR="003B6545" w:rsidRPr="000109EE">
        <w:t>Default Curve Numbers were originally applied to the model</w:t>
      </w:r>
      <w:r w:rsidR="00696023" w:rsidRPr="000109EE">
        <w:t>, but t</w:t>
      </w:r>
      <w:r w:rsidR="00D62AB1" w:rsidRPr="000109EE">
        <w:t>he Antecedent Runoff Condition II (ARC II</w:t>
      </w:r>
      <w:r w:rsidR="000F68E7" w:rsidRPr="000109EE">
        <w:t xml:space="preserve">) </w:t>
      </w:r>
      <w:r w:rsidR="00D62AB1" w:rsidRPr="000109EE">
        <w:t xml:space="preserve">values </w:t>
      </w:r>
      <w:r w:rsidR="000F68E7" w:rsidRPr="000109EE">
        <w:t>were</w:t>
      </w:r>
      <w:r w:rsidR="00D62AB1" w:rsidRPr="000109EE">
        <w:t xml:space="preserve"> lowered by 15</w:t>
      </w:r>
      <w:r w:rsidR="000F68E7" w:rsidRPr="000109EE">
        <w:t xml:space="preserve"> to better match gage peak flows</w:t>
      </w:r>
      <w:r w:rsidR="00D62AB1" w:rsidRPr="000109EE">
        <w:t xml:space="preserve">. </w:t>
      </w:r>
      <w:r w:rsidR="005F18D2" w:rsidRPr="000109EE">
        <w:t xml:space="preserve">These parameters represent the Curve Numbers applied to the HEC-RAS 2D models, which correspond to </w:t>
      </w:r>
      <w:r w:rsidR="00696023" w:rsidRPr="000109EE">
        <w:t>ARC II</w:t>
      </w:r>
      <w:r w:rsidR="005F18D2" w:rsidRPr="000109EE">
        <w:t xml:space="preserve">, </w:t>
      </w:r>
      <w:r w:rsidR="00755417" w:rsidRPr="000109EE">
        <w:t>or average antecedent moisture conditions.</w:t>
      </w:r>
      <w:r w:rsidR="00817156" w:rsidRPr="000109EE">
        <w:t xml:space="preserve"> The values presented in </w:t>
      </w:r>
      <w:r w:rsidR="00817156" w:rsidRPr="000109EE">
        <w:fldChar w:fldCharType="begin"/>
      </w:r>
      <w:r w:rsidR="00817156" w:rsidRPr="000109EE">
        <w:instrText xml:space="preserve"> REF _Ref94016107 \h </w:instrText>
      </w:r>
      <w:r w:rsidR="009E0776" w:rsidRPr="000109EE">
        <w:instrText xml:space="preserve"> \* MERGEFORMAT </w:instrText>
      </w:r>
      <w:r w:rsidR="00817156" w:rsidRPr="000109EE">
        <w:fldChar w:fldCharType="separate"/>
      </w:r>
      <w:r w:rsidR="00FC13F0">
        <w:t xml:space="preserve">Table </w:t>
      </w:r>
      <w:r w:rsidR="00FC13F0">
        <w:rPr>
          <w:noProof/>
        </w:rPr>
        <w:t>10</w:t>
      </w:r>
      <w:r w:rsidR="00817156" w:rsidRPr="000109EE">
        <w:fldChar w:fldCharType="end"/>
      </w:r>
      <w:r w:rsidR="00817156" w:rsidRPr="000109EE">
        <w:t xml:space="preserve"> </w:t>
      </w:r>
      <w:r w:rsidR="00F4127F">
        <w:t xml:space="preserve">represent adjusted CN values that </w:t>
      </w:r>
      <w:r w:rsidR="00817156" w:rsidRPr="000109EE">
        <w:t>were</w:t>
      </w:r>
      <w:r w:rsidR="00817156">
        <w:t xml:space="preserve"> utilized in the 10%, 4%, 2%, 1%, and 0.2% events. </w:t>
      </w:r>
      <w:r w:rsidR="009E0776">
        <w:t>The initial abstraction ratio for the default CN layer was set to 0.20.</w:t>
      </w:r>
    </w:p>
    <w:p w14:paraId="7A531A18" w14:textId="77777777" w:rsidR="000F68E7" w:rsidRDefault="000F68E7">
      <w:r>
        <w:br w:type="page"/>
      </w:r>
    </w:p>
    <w:p w14:paraId="2475724E" w14:textId="77777777" w:rsidR="00C66FFD" w:rsidRDefault="00C66FFD" w:rsidP="00C66FFD"/>
    <w:p w14:paraId="09CFC6FE" w14:textId="46AB80C8" w:rsidR="00691875" w:rsidRDefault="00691875" w:rsidP="00691875">
      <w:pPr>
        <w:pStyle w:val="Caption"/>
        <w:keepNext/>
        <w:jc w:val="center"/>
      </w:pPr>
      <w:bookmarkStart w:id="31" w:name="_Ref94016107"/>
      <w:r>
        <w:t xml:space="preserve">Table </w:t>
      </w:r>
      <w:r>
        <w:fldChar w:fldCharType="begin"/>
      </w:r>
      <w:r>
        <w:instrText xml:space="preserve"> SEQ Table \* ARABIC </w:instrText>
      </w:r>
      <w:r>
        <w:fldChar w:fldCharType="separate"/>
      </w:r>
      <w:r w:rsidR="00FC13F0">
        <w:rPr>
          <w:noProof/>
        </w:rPr>
        <w:t>10</w:t>
      </w:r>
      <w:r>
        <w:rPr>
          <w:noProof/>
        </w:rPr>
        <w:fldChar w:fldCharType="end"/>
      </w:r>
      <w:bookmarkEnd w:id="31"/>
      <w:r>
        <w:t>: Land Use-Soils-CN Matrix</w:t>
      </w:r>
    </w:p>
    <w:tbl>
      <w:tblPr>
        <w:tblStyle w:val="TableGrid"/>
        <w:tblW w:w="8640" w:type="dxa"/>
        <w:jc w:val="center"/>
        <w:tblLook w:val="04A0" w:firstRow="1" w:lastRow="0" w:firstColumn="1" w:lastColumn="0" w:noHBand="0" w:noVBand="1"/>
      </w:tblPr>
      <w:tblGrid>
        <w:gridCol w:w="1152"/>
        <w:gridCol w:w="2880"/>
        <w:gridCol w:w="1152"/>
        <w:gridCol w:w="1152"/>
        <w:gridCol w:w="1152"/>
        <w:gridCol w:w="1152"/>
      </w:tblGrid>
      <w:tr w:rsidR="00573104" w:rsidRPr="00ED7AF6" w14:paraId="6FD79090" w14:textId="77777777" w:rsidTr="00DE0DAF">
        <w:trPr>
          <w:jc w:val="center"/>
        </w:trPr>
        <w:tc>
          <w:tcPr>
            <w:tcW w:w="1152" w:type="dxa"/>
            <w:vMerge w:val="restart"/>
            <w:shd w:val="clear" w:color="auto" w:fill="4472C4" w:themeFill="accent1"/>
            <w:vAlign w:val="center"/>
          </w:tcPr>
          <w:p w14:paraId="58BFE114" w14:textId="26737CAA"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bookmarkStart w:id="32" w:name="_Hlk94017915"/>
            <w:r w:rsidRPr="00ED7AF6">
              <w:rPr>
                <w:rFonts w:cstheme="minorHAnsi"/>
                <w:color w:val="FFFFFF" w:themeColor="background1"/>
                <w:sz w:val="20"/>
                <w:szCs w:val="20"/>
              </w:rPr>
              <w:t>Land Use Grid Code</w:t>
            </w:r>
          </w:p>
        </w:tc>
        <w:tc>
          <w:tcPr>
            <w:tcW w:w="2880" w:type="dxa"/>
            <w:vMerge w:val="restart"/>
            <w:shd w:val="clear" w:color="auto" w:fill="4472C4" w:themeFill="accent1"/>
            <w:vAlign w:val="center"/>
          </w:tcPr>
          <w:p w14:paraId="542A974D" w14:textId="066EC346"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NLCD Land Use Description</w:t>
            </w:r>
          </w:p>
        </w:tc>
        <w:tc>
          <w:tcPr>
            <w:tcW w:w="4608" w:type="dxa"/>
            <w:gridSpan w:val="4"/>
            <w:shd w:val="clear" w:color="auto" w:fill="4472C4" w:themeFill="accent1"/>
            <w:vAlign w:val="center"/>
          </w:tcPr>
          <w:p w14:paraId="3C6B391C" w14:textId="35E59B97"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Hydrologic Soil Group</w:t>
            </w:r>
          </w:p>
        </w:tc>
      </w:tr>
      <w:tr w:rsidR="00691875" w:rsidRPr="00ED7AF6" w14:paraId="129A8B2D" w14:textId="77777777" w:rsidTr="00DE0DAF">
        <w:trPr>
          <w:jc w:val="center"/>
        </w:trPr>
        <w:tc>
          <w:tcPr>
            <w:tcW w:w="1152" w:type="dxa"/>
            <w:vMerge/>
            <w:shd w:val="clear" w:color="auto" w:fill="4472C4" w:themeFill="accent1"/>
            <w:vAlign w:val="center"/>
          </w:tcPr>
          <w:p w14:paraId="35FB5056" w14:textId="7FEC472D"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p>
        </w:tc>
        <w:tc>
          <w:tcPr>
            <w:tcW w:w="2880" w:type="dxa"/>
            <w:vMerge/>
            <w:shd w:val="clear" w:color="auto" w:fill="4472C4" w:themeFill="accent1"/>
            <w:vAlign w:val="center"/>
          </w:tcPr>
          <w:p w14:paraId="0545CCEF" w14:textId="1EA04B20"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p>
        </w:tc>
        <w:tc>
          <w:tcPr>
            <w:tcW w:w="1152" w:type="dxa"/>
            <w:shd w:val="clear" w:color="auto" w:fill="4472C4" w:themeFill="accent1"/>
            <w:vAlign w:val="center"/>
          </w:tcPr>
          <w:p w14:paraId="61D3B08F" w14:textId="0C1C9A5F"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A</w:t>
            </w:r>
          </w:p>
        </w:tc>
        <w:tc>
          <w:tcPr>
            <w:tcW w:w="1152" w:type="dxa"/>
            <w:shd w:val="clear" w:color="auto" w:fill="4472C4" w:themeFill="accent1"/>
            <w:vAlign w:val="center"/>
          </w:tcPr>
          <w:p w14:paraId="11293F95" w14:textId="35942F5B"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B</w:t>
            </w:r>
          </w:p>
        </w:tc>
        <w:tc>
          <w:tcPr>
            <w:tcW w:w="1152" w:type="dxa"/>
            <w:shd w:val="clear" w:color="auto" w:fill="4472C4" w:themeFill="accent1"/>
            <w:vAlign w:val="center"/>
          </w:tcPr>
          <w:p w14:paraId="7679049A" w14:textId="18442C7F"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C</w:t>
            </w:r>
          </w:p>
        </w:tc>
        <w:tc>
          <w:tcPr>
            <w:tcW w:w="1152" w:type="dxa"/>
            <w:shd w:val="clear" w:color="auto" w:fill="4472C4" w:themeFill="accent1"/>
            <w:vAlign w:val="center"/>
          </w:tcPr>
          <w:p w14:paraId="1BB2811B" w14:textId="0434EA97"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w:t>
            </w:r>
          </w:p>
        </w:tc>
      </w:tr>
      <w:tr w:rsidR="003B6545" w:rsidRPr="00ED7AF6" w14:paraId="48190719" w14:textId="77777777" w:rsidTr="0042681F">
        <w:trPr>
          <w:jc w:val="center"/>
        </w:trPr>
        <w:tc>
          <w:tcPr>
            <w:tcW w:w="1152" w:type="dxa"/>
            <w:vAlign w:val="center"/>
          </w:tcPr>
          <w:p w14:paraId="4DD9FB3D" w14:textId="4E6E6BD6"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11</w:t>
            </w:r>
          </w:p>
        </w:tc>
        <w:tc>
          <w:tcPr>
            <w:tcW w:w="2880" w:type="dxa"/>
            <w:vAlign w:val="center"/>
          </w:tcPr>
          <w:p w14:paraId="3E882E59" w14:textId="7C770626"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Open Water</w:t>
            </w:r>
          </w:p>
        </w:tc>
        <w:tc>
          <w:tcPr>
            <w:tcW w:w="1152" w:type="dxa"/>
          </w:tcPr>
          <w:p w14:paraId="0966E859" w14:textId="28B87CA3"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99</w:t>
            </w:r>
          </w:p>
        </w:tc>
        <w:tc>
          <w:tcPr>
            <w:tcW w:w="1152" w:type="dxa"/>
          </w:tcPr>
          <w:p w14:paraId="4BEC53E8" w14:textId="2EA3479D"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99</w:t>
            </w:r>
          </w:p>
        </w:tc>
        <w:tc>
          <w:tcPr>
            <w:tcW w:w="1152" w:type="dxa"/>
          </w:tcPr>
          <w:p w14:paraId="445BC040" w14:textId="0114D89C"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99</w:t>
            </w:r>
          </w:p>
        </w:tc>
        <w:tc>
          <w:tcPr>
            <w:tcW w:w="1152" w:type="dxa"/>
          </w:tcPr>
          <w:p w14:paraId="0EEB3058" w14:textId="37D2F5C7"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99</w:t>
            </w:r>
          </w:p>
        </w:tc>
      </w:tr>
      <w:tr w:rsidR="003B6545" w:rsidRPr="00ED7AF6" w14:paraId="2615ADEB" w14:textId="77777777" w:rsidTr="0042681F">
        <w:trPr>
          <w:jc w:val="center"/>
        </w:trPr>
        <w:tc>
          <w:tcPr>
            <w:tcW w:w="1152" w:type="dxa"/>
            <w:vAlign w:val="center"/>
          </w:tcPr>
          <w:p w14:paraId="033219BC" w14:textId="16912A93"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21</w:t>
            </w:r>
          </w:p>
        </w:tc>
        <w:tc>
          <w:tcPr>
            <w:tcW w:w="2880" w:type="dxa"/>
            <w:vAlign w:val="center"/>
          </w:tcPr>
          <w:p w14:paraId="3411F7FF" w14:textId="16A71A8A"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Open Space</w:t>
            </w:r>
          </w:p>
        </w:tc>
        <w:tc>
          <w:tcPr>
            <w:tcW w:w="1152" w:type="dxa"/>
          </w:tcPr>
          <w:p w14:paraId="3063BC0B" w14:textId="332BB603"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34</w:t>
            </w:r>
          </w:p>
        </w:tc>
        <w:tc>
          <w:tcPr>
            <w:tcW w:w="1152" w:type="dxa"/>
          </w:tcPr>
          <w:p w14:paraId="7D31CAA2" w14:textId="2EF263AA"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54</w:t>
            </w:r>
          </w:p>
        </w:tc>
        <w:tc>
          <w:tcPr>
            <w:tcW w:w="1152" w:type="dxa"/>
          </w:tcPr>
          <w:p w14:paraId="7A37A47B" w14:textId="23E62AAE"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64</w:t>
            </w:r>
          </w:p>
        </w:tc>
        <w:tc>
          <w:tcPr>
            <w:tcW w:w="1152" w:type="dxa"/>
          </w:tcPr>
          <w:p w14:paraId="43ADF7CC" w14:textId="50001859"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69</w:t>
            </w:r>
          </w:p>
        </w:tc>
      </w:tr>
      <w:tr w:rsidR="003B6545" w:rsidRPr="00ED7AF6" w14:paraId="2A880E3F" w14:textId="77777777" w:rsidTr="0042681F">
        <w:trPr>
          <w:jc w:val="center"/>
        </w:trPr>
        <w:tc>
          <w:tcPr>
            <w:tcW w:w="1152" w:type="dxa"/>
            <w:vAlign w:val="center"/>
          </w:tcPr>
          <w:p w14:paraId="28BDCC9D" w14:textId="5C7A6656"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22</w:t>
            </w:r>
          </w:p>
        </w:tc>
        <w:tc>
          <w:tcPr>
            <w:tcW w:w="2880" w:type="dxa"/>
            <w:vAlign w:val="center"/>
          </w:tcPr>
          <w:p w14:paraId="145F7E60" w14:textId="4DB84D9C"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Low Intensity</w:t>
            </w:r>
          </w:p>
        </w:tc>
        <w:tc>
          <w:tcPr>
            <w:tcW w:w="1152" w:type="dxa"/>
          </w:tcPr>
          <w:p w14:paraId="2E7FEC76" w14:textId="2EB2DE95"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46</w:t>
            </w:r>
          </w:p>
        </w:tc>
        <w:tc>
          <w:tcPr>
            <w:tcW w:w="1152" w:type="dxa"/>
          </w:tcPr>
          <w:p w14:paraId="7C9F3E8F" w14:textId="1F11C236"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60</w:t>
            </w:r>
          </w:p>
        </w:tc>
        <w:tc>
          <w:tcPr>
            <w:tcW w:w="1152" w:type="dxa"/>
          </w:tcPr>
          <w:p w14:paraId="042FF009" w14:textId="0754616B"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68</w:t>
            </w:r>
          </w:p>
        </w:tc>
        <w:tc>
          <w:tcPr>
            <w:tcW w:w="1152" w:type="dxa"/>
          </w:tcPr>
          <w:p w14:paraId="3E1834F4" w14:textId="4B2A0A81"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72</w:t>
            </w:r>
          </w:p>
        </w:tc>
      </w:tr>
      <w:tr w:rsidR="003B6545" w:rsidRPr="00ED7AF6" w14:paraId="751C864F" w14:textId="77777777" w:rsidTr="0042681F">
        <w:trPr>
          <w:jc w:val="center"/>
        </w:trPr>
        <w:tc>
          <w:tcPr>
            <w:tcW w:w="1152" w:type="dxa"/>
            <w:vAlign w:val="center"/>
          </w:tcPr>
          <w:p w14:paraId="40974142" w14:textId="5838FDCD"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23</w:t>
            </w:r>
          </w:p>
        </w:tc>
        <w:tc>
          <w:tcPr>
            <w:tcW w:w="2880" w:type="dxa"/>
            <w:vAlign w:val="center"/>
          </w:tcPr>
          <w:p w14:paraId="05AF4790" w14:textId="6604AF74"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Medium Intensity</w:t>
            </w:r>
          </w:p>
        </w:tc>
        <w:tc>
          <w:tcPr>
            <w:tcW w:w="1152" w:type="dxa"/>
          </w:tcPr>
          <w:p w14:paraId="305916D6" w14:textId="26E1DF64"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66</w:t>
            </w:r>
          </w:p>
        </w:tc>
        <w:tc>
          <w:tcPr>
            <w:tcW w:w="1152" w:type="dxa"/>
          </w:tcPr>
          <w:p w14:paraId="64CDDA12" w14:textId="4243C1B7"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73</w:t>
            </w:r>
          </w:p>
        </w:tc>
        <w:tc>
          <w:tcPr>
            <w:tcW w:w="1152" w:type="dxa"/>
          </w:tcPr>
          <w:p w14:paraId="4833C592" w14:textId="3C6B60C6"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76</w:t>
            </w:r>
          </w:p>
        </w:tc>
        <w:tc>
          <w:tcPr>
            <w:tcW w:w="1152" w:type="dxa"/>
          </w:tcPr>
          <w:p w14:paraId="052F5480" w14:textId="7E6C56DB"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78</w:t>
            </w:r>
          </w:p>
        </w:tc>
      </w:tr>
      <w:tr w:rsidR="003B6545" w:rsidRPr="00ED7AF6" w14:paraId="4A0F9DBD" w14:textId="77777777" w:rsidTr="0042681F">
        <w:trPr>
          <w:jc w:val="center"/>
        </w:trPr>
        <w:tc>
          <w:tcPr>
            <w:tcW w:w="1152" w:type="dxa"/>
            <w:vAlign w:val="center"/>
          </w:tcPr>
          <w:p w14:paraId="625987D2" w14:textId="0D626F41"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24</w:t>
            </w:r>
          </w:p>
        </w:tc>
        <w:tc>
          <w:tcPr>
            <w:tcW w:w="2880" w:type="dxa"/>
            <w:vAlign w:val="center"/>
          </w:tcPr>
          <w:p w14:paraId="1FBC7EB3" w14:textId="0FEAF8CF"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High Intensity</w:t>
            </w:r>
          </w:p>
        </w:tc>
        <w:tc>
          <w:tcPr>
            <w:tcW w:w="1152" w:type="dxa"/>
          </w:tcPr>
          <w:p w14:paraId="1D5552B9" w14:textId="1D4D01FA"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74</w:t>
            </w:r>
          </w:p>
        </w:tc>
        <w:tc>
          <w:tcPr>
            <w:tcW w:w="1152" w:type="dxa"/>
          </w:tcPr>
          <w:p w14:paraId="6D5357CC" w14:textId="2E519562"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77</w:t>
            </w:r>
          </w:p>
        </w:tc>
        <w:tc>
          <w:tcPr>
            <w:tcW w:w="1152" w:type="dxa"/>
          </w:tcPr>
          <w:p w14:paraId="315C3016" w14:textId="0ADCA7F9"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79</w:t>
            </w:r>
          </w:p>
        </w:tc>
        <w:tc>
          <w:tcPr>
            <w:tcW w:w="1152" w:type="dxa"/>
          </w:tcPr>
          <w:p w14:paraId="38AD82F3" w14:textId="4E24A6FD"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80</w:t>
            </w:r>
          </w:p>
        </w:tc>
      </w:tr>
      <w:tr w:rsidR="003B6545" w:rsidRPr="00ED7AF6" w14:paraId="15072D63" w14:textId="77777777" w:rsidTr="0042681F">
        <w:trPr>
          <w:jc w:val="center"/>
        </w:trPr>
        <w:tc>
          <w:tcPr>
            <w:tcW w:w="1152" w:type="dxa"/>
            <w:vAlign w:val="center"/>
          </w:tcPr>
          <w:p w14:paraId="5423337A" w14:textId="5BD4A25B"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31</w:t>
            </w:r>
          </w:p>
        </w:tc>
        <w:tc>
          <w:tcPr>
            <w:tcW w:w="2880" w:type="dxa"/>
            <w:vAlign w:val="center"/>
          </w:tcPr>
          <w:p w14:paraId="657AA4A9" w14:textId="385017C0"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Barren Land</w:t>
            </w:r>
          </w:p>
        </w:tc>
        <w:tc>
          <w:tcPr>
            <w:tcW w:w="1152" w:type="dxa"/>
          </w:tcPr>
          <w:p w14:paraId="2D0BE354" w14:textId="4BF1811E"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24</w:t>
            </w:r>
          </w:p>
        </w:tc>
        <w:tc>
          <w:tcPr>
            <w:tcW w:w="1152" w:type="dxa"/>
          </w:tcPr>
          <w:p w14:paraId="3C1CD1A0" w14:textId="2D72FB94"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46</w:t>
            </w:r>
          </w:p>
        </w:tc>
        <w:tc>
          <w:tcPr>
            <w:tcW w:w="1152" w:type="dxa"/>
          </w:tcPr>
          <w:p w14:paraId="38A2C53C" w14:textId="7E6A0D6A"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59</w:t>
            </w:r>
          </w:p>
        </w:tc>
        <w:tc>
          <w:tcPr>
            <w:tcW w:w="1152" w:type="dxa"/>
          </w:tcPr>
          <w:p w14:paraId="57756E08" w14:textId="7ABC8D24"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65</w:t>
            </w:r>
          </w:p>
        </w:tc>
      </w:tr>
      <w:tr w:rsidR="003B6545" w:rsidRPr="00ED7AF6" w14:paraId="57376557" w14:textId="77777777" w:rsidTr="0042681F">
        <w:trPr>
          <w:jc w:val="center"/>
        </w:trPr>
        <w:tc>
          <w:tcPr>
            <w:tcW w:w="1152" w:type="dxa"/>
            <w:vAlign w:val="center"/>
          </w:tcPr>
          <w:p w14:paraId="4F64E357" w14:textId="56647FFC"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41</w:t>
            </w:r>
          </w:p>
        </w:tc>
        <w:tc>
          <w:tcPr>
            <w:tcW w:w="2880" w:type="dxa"/>
            <w:vAlign w:val="center"/>
          </w:tcPr>
          <w:p w14:paraId="6C72592B" w14:textId="611DC68D"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Deciduous Forest</w:t>
            </w:r>
          </w:p>
        </w:tc>
        <w:tc>
          <w:tcPr>
            <w:tcW w:w="1152" w:type="dxa"/>
          </w:tcPr>
          <w:p w14:paraId="79D3BB48" w14:textId="2E7F9D02"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15</w:t>
            </w:r>
          </w:p>
        </w:tc>
        <w:tc>
          <w:tcPr>
            <w:tcW w:w="1152" w:type="dxa"/>
          </w:tcPr>
          <w:p w14:paraId="4AC4B251" w14:textId="70B7242D"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40</w:t>
            </w:r>
          </w:p>
        </w:tc>
        <w:tc>
          <w:tcPr>
            <w:tcW w:w="1152" w:type="dxa"/>
          </w:tcPr>
          <w:p w14:paraId="76F99C52" w14:textId="3CF3B301"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55</w:t>
            </w:r>
          </w:p>
        </w:tc>
        <w:tc>
          <w:tcPr>
            <w:tcW w:w="1152" w:type="dxa"/>
          </w:tcPr>
          <w:p w14:paraId="60EF0041" w14:textId="6C27137D"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62</w:t>
            </w:r>
          </w:p>
        </w:tc>
      </w:tr>
      <w:tr w:rsidR="003B6545" w:rsidRPr="00ED7AF6" w14:paraId="0C807B69" w14:textId="77777777" w:rsidTr="0042681F">
        <w:trPr>
          <w:jc w:val="center"/>
        </w:trPr>
        <w:tc>
          <w:tcPr>
            <w:tcW w:w="1152" w:type="dxa"/>
            <w:vAlign w:val="center"/>
          </w:tcPr>
          <w:p w14:paraId="0337969F" w14:textId="474F2972"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42</w:t>
            </w:r>
          </w:p>
        </w:tc>
        <w:tc>
          <w:tcPr>
            <w:tcW w:w="2880" w:type="dxa"/>
            <w:vAlign w:val="center"/>
          </w:tcPr>
          <w:p w14:paraId="069A0757" w14:textId="36F44A33"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Evergreen Forest</w:t>
            </w:r>
          </w:p>
        </w:tc>
        <w:tc>
          <w:tcPr>
            <w:tcW w:w="1152" w:type="dxa"/>
          </w:tcPr>
          <w:p w14:paraId="5E184336" w14:textId="3223925B"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15</w:t>
            </w:r>
          </w:p>
        </w:tc>
        <w:tc>
          <w:tcPr>
            <w:tcW w:w="1152" w:type="dxa"/>
          </w:tcPr>
          <w:p w14:paraId="63D75EB3" w14:textId="19B26EEC"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40</w:t>
            </w:r>
          </w:p>
        </w:tc>
        <w:tc>
          <w:tcPr>
            <w:tcW w:w="1152" w:type="dxa"/>
          </w:tcPr>
          <w:p w14:paraId="5858DFC1" w14:textId="6D56209C"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55</w:t>
            </w:r>
          </w:p>
        </w:tc>
        <w:tc>
          <w:tcPr>
            <w:tcW w:w="1152" w:type="dxa"/>
          </w:tcPr>
          <w:p w14:paraId="648CCA13" w14:textId="1C2DE873"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62</w:t>
            </w:r>
          </w:p>
        </w:tc>
      </w:tr>
      <w:tr w:rsidR="003B6545" w:rsidRPr="00ED7AF6" w14:paraId="1F0AD51F" w14:textId="77777777" w:rsidTr="0042681F">
        <w:trPr>
          <w:jc w:val="center"/>
        </w:trPr>
        <w:tc>
          <w:tcPr>
            <w:tcW w:w="1152" w:type="dxa"/>
            <w:vAlign w:val="center"/>
          </w:tcPr>
          <w:p w14:paraId="2FC809CC" w14:textId="295D4A8F"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43</w:t>
            </w:r>
          </w:p>
        </w:tc>
        <w:tc>
          <w:tcPr>
            <w:tcW w:w="2880" w:type="dxa"/>
            <w:vAlign w:val="center"/>
          </w:tcPr>
          <w:p w14:paraId="282C959A" w14:textId="568B09E1"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Mixed Forest</w:t>
            </w:r>
          </w:p>
        </w:tc>
        <w:tc>
          <w:tcPr>
            <w:tcW w:w="1152" w:type="dxa"/>
          </w:tcPr>
          <w:p w14:paraId="5173FB27" w14:textId="283B4D49"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15</w:t>
            </w:r>
          </w:p>
        </w:tc>
        <w:tc>
          <w:tcPr>
            <w:tcW w:w="1152" w:type="dxa"/>
          </w:tcPr>
          <w:p w14:paraId="6976E893" w14:textId="0610A444"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40</w:t>
            </w:r>
          </w:p>
        </w:tc>
        <w:tc>
          <w:tcPr>
            <w:tcW w:w="1152" w:type="dxa"/>
          </w:tcPr>
          <w:p w14:paraId="11C52E57" w14:textId="477A87C4"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55</w:t>
            </w:r>
          </w:p>
        </w:tc>
        <w:tc>
          <w:tcPr>
            <w:tcW w:w="1152" w:type="dxa"/>
          </w:tcPr>
          <w:p w14:paraId="548F7866" w14:textId="42B7337C"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62</w:t>
            </w:r>
          </w:p>
        </w:tc>
      </w:tr>
      <w:tr w:rsidR="003B6545" w:rsidRPr="00ED7AF6" w14:paraId="24A75029" w14:textId="77777777" w:rsidTr="0042681F">
        <w:trPr>
          <w:jc w:val="center"/>
        </w:trPr>
        <w:tc>
          <w:tcPr>
            <w:tcW w:w="1152" w:type="dxa"/>
            <w:vAlign w:val="center"/>
          </w:tcPr>
          <w:p w14:paraId="7B0D6FA5" w14:textId="19AE82BA"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52</w:t>
            </w:r>
          </w:p>
        </w:tc>
        <w:tc>
          <w:tcPr>
            <w:tcW w:w="2880" w:type="dxa"/>
            <w:vAlign w:val="center"/>
          </w:tcPr>
          <w:p w14:paraId="4D80F697" w14:textId="60014399"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Shrub Scrub</w:t>
            </w:r>
          </w:p>
        </w:tc>
        <w:tc>
          <w:tcPr>
            <w:tcW w:w="1152" w:type="dxa"/>
          </w:tcPr>
          <w:p w14:paraId="6780DD30" w14:textId="093EE841"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15</w:t>
            </w:r>
          </w:p>
        </w:tc>
        <w:tc>
          <w:tcPr>
            <w:tcW w:w="1152" w:type="dxa"/>
          </w:tcPr>
          <w:p w14:paraId="55B26E93" w14:textId="4D60AEAC"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33</w:t>
            </w:r>
          </w:p>
        </w:tc>
        <w:tc>
          <w:tcPr>
            <w:tcW w:w="1152" w:type="dxa"/>
          </w:tcPr>
          <w:p w14:paraId="3948EC12" w14:textId="1119EB02"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50</w:t>
            </w:r>
          </w:p>
        </w:tc>
        <w:tc>
          <w:tcPr>
            <w:tcW w:w="1152" w:type="dxa"/>
          </w:tcPr>
          <w:p w14:paraId="3D95533E" w14:textId="2A595C22"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58</w:t>
            </w:r>
          </w:p>
        </w:tc>
      </w:tr>
      <w:tr w:rsidR="003B6545" w:rsidRPr="00ED7AF6" w14:paraId="1F456935" w14:textId="77777777" w:rsidTr="0042681F">
        <w:trPr>
          <w:jc w:val="center"/>
        </w:trPr>
        <w:tc>
          <w:tcPr>
            <w:tcW w:w="1152" w:type="dxa"/>
            <w:vAlign w:val="center"/>
          </w:tcPr>
          <w:p w14:paraId="53564A1D" w14:textId="05343A99"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71</w:t>
            </w:r>
          </w:p>
        </w:tc>
        <w:tc>
          <w:tcPr>
            <w:tcW w:w="2880" w:type="dxa"/>
            <w:vAlign w:val="center"/>
          </w:tcPr>
          <w:p w14:paraId="306614FA" w14:textId="538A5811"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Herbaceous</w:t>
            </w:r>
          </w:p>
        </w:tc>
        <w:tc>
          <w:tcPr>
            <w:tcW w:w="1152" w:type="dxa"/>
          </w:tcPr>
          <w:p w14:paraId="573F7783" w14:textId="413044DD"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34</w:t>
            </w:r>
          </w:p>
        </w:tc>
        <w:tc>
          <w:tcPr>
            <w:tcW w:w="1152" w:type="dxa"/>
          </w:tcPr>
          <w:p w14:paraId="38D8BB60" w14:textId="73CEBB2F"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47</w:t>
            </w:r>
          </w:p>
        </w:tc>
        <w:tc>
          <w:tcPr>
            <w:tcW w:w="1152" w:type="dxa"/>
          </w:tcPr>
          <w:p w14:paraId="6D992318" w14:textId="5CEFDF4D"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59</w:t>
            </w:r>
          </w:p>
        </w:tc>
        <w:tc>
          <w:tcPr>
            <w:tcW w:w="1152" w:type="dxa"/>
          </w:tcPr>
          <w:p w14:paraId="26E44C07" w14:textId="79567618"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70</w:t>
            </w:r>
          </w:p>
        </w:tc>
      </w:tr>
      <w:tr w:rsidR="003B6545" w:rsidRPr="00ED7AF6" w14:paraId="76E10D6B" w14:textId="77777777" w:rsidTr="0042681F">
        <w:trPr>
          <w:jc w:val="center"/>
        </w:trPr>
        <w:tc>
          <w:tcPr>
            <w:tcW w:w="1152" w:type="dxa"/>
            <w:vAlign w:val="center"/>
          </w:tcPr>
          <w:p w14:paraId="24C42746" w14:textId="2D0A68FE"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81</w:t>
            </w:r>
          </w:p>
        </w:tc>
        <w:tc>
          <w:tcPr>
            <w:tcW w:w="2880" w:type="dxa"/>
            <w:vAlign w:val="center"/>
          </w:tcPr>
          <w:p w14:paraId="14235E75" w14:textId="18B628F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Hay Pasture</w:t>
            </w:r>
          </w:p>
        </w:tc>
        <w:tc>
          <w:tcPr>
            <w:tcW w:w="1152" w:type="dxa"/>
          </w:tcPr>
          <w:p w14:paraId="2BEB608F" w14:textId="04FD70DB"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24</w:t>
            </w:r>
          </w:p>
        </w:tc>
        <w:tc>
          <w:tcPr>
            <w:tcW w:w="1152" w:type="dxa"/>
          </w:tcPr>
          <w:p w14:paraId="7FE40E4F" w14:textId="09DF3809"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46</w:t>
            </w:r>
          </w:p>
        </w:tc>
        <w:tc>
          <w:tcPr>
            <w:tcW w:w="1152" w:type="dxa"/>
          </w:tcPr>
          <w:p w14:paraId="6B05EE06" w14:textId="537566C4"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59</w:t>
            </w:r>
          </w:p>
        </w:tc>
        <w:tc>
          <w:tcPr>
            <w:tcW w:w="1152" w:type="dxa"/>
          </w:tcPr>
          <w:p w14:paraId="5D8949CC" w14:textId="59F46191"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69</w:t>
            </w:r>
          </w:p>
        </w:tc>
      </w:tr>
      <w:tr w:rsidR="003B6545" w:rsidRPr="00ED7AF6" w14:paraId="2ED50998" w14:textId="77777777" w:rsidTr="0042681F">
        <w:trPr>
          <w:jc w:val="center"/>
        </w:trPr>
        <w:tc>
          <w:tcPr>
            <w:tcW w:w="1152" w:type="dxa"/>
            <w:vAlign w:val="center"/>
          </w:tcPr>
          <w:p w14:paraId="6BE8C356" w14:textId="1BBB2379"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82</w:t>
            </w:r>
          </w:p>
        </w:tc>
        <w:tc>
          <w:tcPr>
            <w:tcW w:w="2880" w:type="dxa"/>
            <w:vAlign w:val="center"/>
          </w:tcPr>
          <w:p w14:paraId="5B9A9F78" w14:textId="2DCDBDD1"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Cultivated Crops</w:t>
            </w:r>
          </w:p>
        </w:tc>
        <w:tc>
          <w:tcPr>
            <w:tcW w:w="1152" w:type="dxa"/>
          </w:tcPr>
          <w:p w14:paraId="55E4A7B8" w14:textId="04A6E0CF"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36</w:t>
            </w:r>
          </w:p>
        </w:tc>
        <w:tc>
          <w:tcPr>
            <w:tcW w:w="1152" w:type="dxa"/>
          </w:tcPr>
          <w:p w14:paraId="4003119D" w14:textId="72A18C4D"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52</w:t>
            </w:r>
          </w:p>
        </w:tc>
        <w:tc>
          <w:tcPr>
            <w:tcW w:w="1152" w:type="dxa"/>
          </w:tcPr>
          <w:p w14:paraId="50C790B9" w14:textId="3A905312"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61</w:t>
            </w:r>
          </w:p>
        </w:tc>
        <w:tc>
          <w:tcPr>
            <w:tcW w:w="1152" w:type="dxa"/>
          </w:tcPr>
          <w:p w14:paraId="1307D723" w14:textId="4DCF9EFF"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65</w:t>
            </w:r>
          </w:p>
        </w:tc>
      </w:tr>
      <w:tr w:rsidR="003B6545" w:rsidRPr="00ED7AF6" w14:paraId="51514C84" w14:textId="77777777" w:rsidTr="0042681F">
        <w:trPr>
          <w:jc w:val="center"/>
        </w:trPr>
        <w:tc>
          <w:tcPr>
            <w:tcW w:w="1152" w:type="dxa"/>
            <w:vAlign w:val="center"/>
          </w:tcPr>
          <w:p w14:paraId="0BF40F35" w14:textId="1643DE06"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90</w:t>
            </w:r>
          </w:p>
        </w:tc>
        <w:tc>
          <w:tcPr>
            <w:tcW w:w="2880" w:type="dxa"/>
            <w:vAlign w:val="center"/>
          </w:tcPr>
          <w:p w14:paraId="2CF81EA0" w14:textId="378BBACB"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Woody Wetlands</w:t>
            </w:r>
          </w:p>
        </w:tc>
        <w:tc>
          <w:tcPr>
            <w:tcW w:w="1152" w:type="dxa"/>
          </w:tcPr>
          <w:p w14:paraId="45BBA6B5" w14:textId="31138517"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57</w:t>
            </w:r>
          </w:p>
        </w:tc>
        <w:tc>
          <w:tcPr>
            <w:tcW w:w="1152" w:type="dxa"/>
          </w:tcPr>
          <w:p w14:paraId="4AF74BA4" w14:textId="54E57EC6"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65</w:t>
            </w:r>
          </w:p>
        </w:tc>
        <w:tc>
          <w:tcPr>
            <w:tcW w:w="1152" w:type="dxa"/>
          </w:tcPr>
          <w:p w14:paraId="0C1D9CE9" w14:textId="033D4D59"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72</w:t>
            </w:r>
          </w:p>
        </w:tc>
        <w:tc>
          <w:tcPr>
            <w:tcW w:w="1152" w:type="dxa"/>
          </w:tcPr>
          <w:p w14:paraId="67195150" w14:textId="61CCF385"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78</w:t>
            </w:r>
          </w:p>
        </w:tc>
      </w:tr>
      <w:tr w:rsidR="003B6545" w:rsidRPr="00ED7AF6" w14:paraId="6302D650" w14:textId="77777777" w:rsidTr="0042681F">
        <w:trPr>
          <w:jc w:val="center"/>
        </w:trPr>
        <w:tc>
          <w:tcPr>
            <w:tcW w:w="1152" w:type="dxa"/>
            <w:vAlign w:val="center"/>
          </w:tcPr>
          <w:p w14:paraId="4419B683" w14:textId="2C521DD3"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95</w:t>
            </w:r>
          </w:p>
        </w:tc>
        <w:tc>
          <w:tcPr>
            <w:tcW w:w="2880" w:type="dxa"/>
            <w:vAlign w:val="center"/>
          </w:tcPr>
          <w:p w14:paraId="297B9B74" w14:textId="0EFBD0CF"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Emergent Herbaceous Wetlands</w:t>
            </w:r>
          </w:p>
        </w:tc>
        <w:tc>
          <w:tcPr>
            <w:tcW w:w="1152" w:type="dxa"/>
          </w:tcPr>
          <w:p w14:paraId="06077F25" w14:textId="0EA72B42"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57</w:t>
            </w:r>
          </w:p>
        </w:tc>
        <w:tc>
          <w:tcPr>
            <w:tcW w:w="1152" w:type="dxa"/>
          </w:tcPr>
          <w:p w14:paraId="68A56549" w14:textId="3E3349B6"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65</w:t>
            </w:r>
          </w:p>
        </w:tc>
        <w:tc>
          <w:tcPr>
            <w:tcW w:w="1152" w:type="dxa"/>
          </w:tcPr>
          <w:p w14:paraId="2C2BA03A" w14:textId="509F9093"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72</w:t>
            </w:r>
          </w:p>
        </w:tc>
        <w:tc>
          <w:tcPr>
            <w:tcW w:w="1152" w:type="dxa"/>
          </w:tcPr>
          <w:p w14:paraId="20AE8A78" w14:textId="147A3FDB"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78</w:t>
            </w:r>
          </w:p>
        </w:tc>
      </w:tr>
      <w:bookmarkEnd w:id="32"/>
    </w:tbl>
    <w:p w14:paraId="185A571C" w14:textId="06D54BE2" w:rsidR="00817156" w:rsidRDefault="00817156" w:rsidP="00C66FFD"/>
    <w:p w14:paraId="6FBC218C" w14:textId="3A19BE9C" w:rsidR="002D7409" w:rsidRPr="000109EE" w:rsidRDefault="00A367EA" w:rsidP="00C66FFD">
      <w:r>
        <w:t xml:space="preserve">The 1%-minus and 1%-plus events utilize CNs </w:t>
      </w:r>
      <w:r w:rsidRPr="000109EE">
        <w:t>that correspond to dry (</w:t>
      </w:r>
      <w:r w:rsidR="00D64DB0" w:rsidRPr="000109EE">
        <w:t>ARC</w:t>
      </w:r>
      <w:r w:rsidRPr="000109EE">
        <w:t>1.5) and wet (</w:t>
      </w:r>
      <w:r w:rsidR="00D64DB0" w:rsidRPr="000109EE">
        <w:t>ARC</w:t>
      </w:r>
      <w:r w:rsidRPr="000109EE">
        <w:t>III) antecedent moisture conditions</w:t>
      </w:r>
      <w:r w:rsidR="002D7409" w:rsidRPr="000109EE">
        <w:t xml:space="preserve">. The values presented in </w:t>
      </w:r>
      <w:r w:rsidR="002D7409" w:rsidRPr="000109EE">
        <w:fldChar w:fldCharType="begin"/>
      </w:r>
      <w:r w:rsidR="002D7409" w:rsidRPr="000109EE">
        <w:instrText xml:space="preserve"> REF _Ref94016107 \h  \* MERGEFORMAT </w:instrText>
      </w:r>
      <w:r w:rsidR="002D7409" w:rsidRPr="000109EE">
        <w:fldChar w:fldCharType="separate"/>
      </w:r>
      <w:r w:rsidR="00FC13F0">
        <w:t xml:space="preserve">Table </w:t>
      </w:r>
      <w:r w:rsidR="00FC13F0">
        <w:rPr>
          <w:noProof/>
        </w:rPr>
        <w:t>10</w:t>
      </w:r>
      <w:r w:rsidR="002D7409" w:rsidRPr="000109EE">
        <w:fldChar w:fldCharType="end"/>
      </w:r>
      <w:r w:rsidR="002D7409" w:rsidRPr="000109EE">
        <w:t xml:space="preserve"> were adjusted according to the methodology presented in NRCS’s National Engineering Handbook and referenced in Appendix A of FEMA Region 6’s BLE Submittal Guidance. CN1.5 and CNIII values are documented in </w:t>
      </w:r>
      <w:r w:rsidR="00736080" w:rsidRPr="000109EE">
        <w:fldChar w:fldCharType="begin"/>
      </w:r>
      <w:r w:rsidR="00736080" w:rsidRPr="000109EE">
        <w:instrText xml:space="preserve"> REF _Ref94018003 \h  \* MERGEFORMAT </w:instrText>
      </w:r>
      <w:r w:rsidR="00736080" w:rsidRPr="000109EE">
        <w:fldChar w:fldCharType="separate"/>
      </w:r>
      <w:r w:rsidR="00FC13F0">
        <w:t xml:space="preserve">Table </w:t>
      </w:r>
      <w:r w:rsidR="00FC13F0">
        <w:rPr>
          <w:noProof/>
        </w:rPr>
        <w:t>11</w:t>
      </w:r>
      <w:r w:rsidR="00736080" w:rsidRPr="000109EE">
        <w:fldChar w:fldCharType="end"/>
      </w:r>
      <w:r w:rsidR="002D7409" w:rsidRPr="000109EE">
        <w:t xml:space="preserve"> and </w:t>
      </w:r>
      <w:r w:rsidR="00736080" w:rsidRPr="000109EE">
        <w:fldChar w:fldCharType="begin"/>
      </w:r>
      <w:r w:rsidR="00736080" w:rsidRPr="000109EE">
        <w:instrText xml:space="preserve"> REF _Ref94018009 \h  \* MERGEFORMAT </w:instrText>
      </w:r>
      <w:r w:rsidR="00736080" w:rsidRPr="000109EE">
        <w:fldChar w:fldCharType="separate"/>
      </w:r>
      <w:r w:rsidR="00FC13F0">
        <w:t xml:space="preserve">Table </w:t>
      </w:r>
      <w:r w:rsidR="00FC13F0">
        <w:rPr>
          <w:noProof/>
        </w:rPr>
        <w:t>12</w:t>
      </w:r>
      <w:r w:rsidR="00736080" w:rsidRPr="000109EE">
        <w:fldChar w:fldCharType="end"/>
      </w:r>
      <w:r w:rsidR="002D7409" w:rsidRPr="000109EE">
        <w:t>, respectively.</w:t>
      </w:r>
      <w:r w:rsidR="009E0776" w:rsidRPr="000109EE">
        <w:t xml:space="preserve"> The initial abstraction ratio for the CN1.5 and CNIII layers was set to 0.20.</w:t>
      </w:r>
    </w:p>
    <w:p w14:paraId="399DEBE2" w14:textId="0605ACE9" w:rsidR="00736080" w:rsidRDefault="00736080" w:rsidP="00736080">
      <w:pPr>
        <w:pStyle w:val="Caption"/>
        <w:keepNext/>
        <w:jc w:val="center"/>
      </w:pPr>
      <w:bookmarkStart w:id="33" w:name="_Ref94018003"/>
      <w:r>
        <w:t xml:space="preserve">Table </w:t>
      </w:r>
      <w:r>
        <w:fldChar w:fldCharType="begin"/>
      </w:r>
      <w:r>
        <w:instrText xml:space="preserve"> SEQ Table \* ARABIC </w:instrText>
      </w:r>
      <w:r>
        <w:fldChar w:fldCharType="separate"/>
      </w:r>
      <w:r w:rsidR="00FC13F0">
        <w:rPr>
          <w:noProof/>
        </w:rPr>
        <w:t>11</w:t>
      </w:r>
      <w:r>
        <w:rPr>
          <w:noProof/>
        </w:rPr>
        <w:fldChar w:fldCharType="end"/>
      </w:r>
      <w:bookmarkEnd w:id="33"/>
      <w:r>
        <w:t>: Land Use-Soils-CN1.5 Matrix</w:t>
      </w:r>
    </w:p>
    <w:tbl>
      <w:tblPr>
        <w:tblStyle w:val="TableGrid"/>
        <w:tblW w:w="8640" w:type="dxa"/>
        <w:jc w:val="center"/>
        <w:tblLook w:val="04A0" w:firstRow="1" w:lastRow="0" w:firstColumn="1" w:lastColumn="0" w:noHBand="0" w:noVBand="1"/>
      </w:tblPr>
      <w:tblGrid>
        <w:gridCol w:w="1152"/>
        <w:gridCol w:w="2880"/>
        <w:gridCol w:w="1152"/>
        <w:gridCol w:w="1152"/>
        <w:gridCol w:w="1152"/>
        <w:gridCol w:w="1152"/>
      </w:tblGrid>
      <w:tr w:rsidR="002D7409" w:rsidRPr="00ED7AF6" w14:paraId="0E186B31" w14:textId="77777777" w:rsidTr="00DE0DAF">
        <w:trPr>
          <w:jc w:val="center"/>
        </w:trPr>
        <w:tc>
          <w:tcPr>
            <w:tcW w:w="1152" w:type="dxa"/>
            <w:vMerge w:val="restart"/>
            <w:shd w:val="clear" w:color="auto" w:fill="4472C4" w:themeFill="accent1"/>
            <w:vAlign w:val="center"/>
          </w:tcPr>
          <w:p w14:paraId="6A6D4378" w14:textId="77777777" w:rsidR="002D7409" w:rsidRPr="00ED7AF6" w:rsidRDefault="002D7409"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Land Use Grid Code</w:t>
            </w:r>
          </w:p>
        </w:tc>
        <w:tc>
          <w:tcPr>
            <w:tcW w:w="2880" w:type="dxa"/>
            <w:vMerge w:val="restart"/>
            <w:shd w:val="clear" w:color="auto" w:fill="4472C4" w:themeFill="accent1"/>
            <w:vAlign w:val="center"/>
          </w:tcPr>
          <w:p w14:paraId="7CC23E30" w14:textId="77777777" w:rsidR="002D7409" w:rsidRPr="00ED7AF6" w:rsidRDefault="002D7409"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NLCD Land Use Description</w:t>
            </w:r>
          </w:p>
        </w:tc>
        <w:tc>
          <w:tcPr>
            <w:tcW w:w="4608" w:type="dxa"/>
            <w:gridSpan w:val="4"/>
            <w:shd w:val="clear" w:color="auto" w:fill="4472C4" w:themeFill="accent1"/>
            <w:vAlign w:val="center"/>
          </w:tcPr>
          <w:p w14:paraId="42D8B159" w14:textId="77777777" w:rsidR="002D7409" w:rsidRPr="00ED7AF6" w:rsidRDefault="002D7409"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Hydrologic Soil Group</w:t>
            </w:r>
          </w:p>
        </w:tc>
      </w:tr>
      <w:tr w:rsidR="002D7409" w:rsidRPr="00ED7AF6" w14:paraId="53E0E878" w14:textId="77777777" w:rsidTr="00DE0DAF">
        <w:trPr>
          <w:jc w:val="center"/>
        </w:trPr>
        <w:tc>
          <w:tcPr>
            <w:tcW w:w="1152" w:type="dxa"/>
            <w:vMerge/>
            <w:shd w:val="clear" w:color="auto" w:fill="4472C4" w:themeFill="accent1"/>
            <w:vAlign w:val="center"/>
          </w:tcPr>
          <w:p w14:paraId="59D4F1B1" w14:textId="77777777" w:rsidR="002D7409" w:rsidRPr="00ED7AF6" w:rsidRDefault="002D7409" w:rsidP="00276971">
            <w:pPr>
              <w:autoSpaceDE w:val="0"/>
              <w:autoSpaceDN w:val="0"/>
              <w:adjustRightInd w:val="0"/>
              <w:spacing w:after="100" w:afterAutospacing="1"/>
              <w:jc w:val="center"/>
              <w:rPr>
                <w:rFonts w:cstheme="minorHAnsi"/>
                <w:color w:val="FFFFFF" w:themeColor="background1"/>
                <w:sz w:val="20"/>
                <w:szCs w:val="20"/>
              </w:rPr>
            </w:pPr>
          </w:p>
        </w:tc>
        <w:tc>
          <w:tcPr>
            <w:tcW w:w="2880" w:type="dxa"/>
            <w:vMerge/>
            <w:shd w:val="clear" w:color="auto" w:fill="4472C4" w:themeFill="accent1"/>
            <w:vAlign w:val="center"/>
          </w:tcPr>
          <w:p w14:paraId="59490AA9" w14:textId="77777777" w:rsidR="002D7409" w:rsidRPr="00ED7AF6" w:rsidRDefault="002D7409" w:rsidP="00276971">
            <w:pPr>
              <w:autoSpaceDE w:val="0"/>
              <w:autoSpaceDN w:val="0"/>
              <w:adjustRightInd w:val="0"/>
              <w:spacing w:after="100" w:afterAutospacing="1"/>
              <w:jc w:val="center"/>
              <w:rPr>
                <w:rFonts w:cstheme="minorHAnsi"/>
                <w:color w:val="FFFFFF" w:themeColor="background1"/>
                <w:sz w:val="20"/>
                <w:szCs w:val="20"/>
              </w:rPr>
            </w:pPr>
          </w:p>
        </w:tc>
        <w:tc>
          <w:tcPr>
            <w:tcW w:w="1152" w:type="dxa"/>
            <w:shd w:val="clear" w:color="auto" w:fill="4472C4" w:themeFill="accent1"/>
            <w:vAlign w:val="center"/>
          </w:tcPr>
          <w:p w14:paraId="622ADCCB" w14:textId="77777777" w:rsidR="002D7409" w:rsidRPr="00ED7AF6" w:rsidRDefault="002D7409"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A</w:t>
            </w:r>
          </w:p>
        </w:tc>
        <w:tc>
          <w:tcPr>
            <w:tcW w:w="1152" w:type="dxa"/>
            <w:shd w:val="clear" w:color="auto" w:fill="4472C4" w:themeFill="accent1"/>
            <w:vAlign w:val="center"/>
          </w:tcPr>
          <w:p w14:paraId="21654B10" w14:textId="77777777" w:rsidR="002D7409" w:rsidRPr="00ED7AF6" w:rsidRDefault="002D7409"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B</w:t>
            </w:r>
          </w:p>
        </w:tc>
        <w:tc>
          <w:tcPr>
            <w:tcW w:w="1152" w:type="dxa"/>
            <w:shd w:val="clear" w:color="auto" w:fill="4472C4" w:themeFill="accent1"/>
            <w:vAlign w:val="center"/>
          </w:tcPr>
          <w:p w14:paraId="45FD6D31" w14:textId="77777777" w:rsidR="002D7409" w:rsidRPr="00ED7AF6" w:rsidRDefault="002D7409"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C</w:t>
            </w:r>
          </w:p>
        </w:tc>
        <w:tc>
          <w:tcPr>
            <w:tcW w:w="1152" w:type="dxa"/>
            <w:shd w:val="clear" w:color="auto" w:fill="4472C4" w:themeFill="accent1"/>
            <w:vAlign w:val="center"/>
          </w:tcPr>
          <w:p w14:paraId="2652DC7A" w14:textId="77777777" w:rsidR="002D7409" w:rsidRPr="00ED7AF6" w:rsidRDefault="002D7409"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w:t>
            </w:r>
          </w:p>
        </w:tc>
      </w:tr>
      <w:tr w:rsidR="003B6545" w:rsidRPr="00ED7AF6" w14:paraId="65B9E82F" w14:textId="77777777" w:rsidTr="006A2AF9">
        <w:trPr>
          <w:jc w:val="center"/>
        </w:trPr>
        <w:tc>
          <w:tcPr>
            <w:tcW w:w="1152" w:type="dxa"/>
            <w:vAlign w:val="center"/>
          </w:tcPr>
          <w:p w14:paraId="76432D9D"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11</w:t>
            </w:r>
          </w:p>
        </w:tc>
        <w:tc>
          <w:tcPr>
            <w:tcW w:w="2880" w:type="dxa"/>
            <w:vAlign w:val="center"/>
          </w:tcPr>
          <w:p w14:paraId="0A39E111"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Open Water</w:t>
            </w:r>
          </w:p>
        </w:tc>
        <w:tc>
          <w:tcPr>
            <w:tcW w:w="1152" w:type="dxa"/>
          </w:tcPr>
          <w:p w14:paraId="697BF48F" w14:textId="18970945"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98</w:t>
            </w:r>
          </w:p>
        </w:tc>
        <w:tc>
          <w:tcPr>
            <w:tcW w:w="1152" w:type="dxa"/>
          </w:tcPr>
          <w:p w14:paraId="5361F24E" w14:textId="640F467D"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98</w:t>
            </w:r>
          </w:p>
        </w:tc>
        <w:tc>
          <w:tcPr>
            <w:tcW w:w="1152" w:type="dxa"/>
          </w:tcPr>
          <w:p w14:paraId="6F998ACD" w14:textId="36A9FC4D"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98</w:t>
            </w:r>
          </w:p>
        </w:tc>
        <w:tc>
          <w:tcPr>
            <w:tcW w:w="1152" w:type="dxa"/>
          </w:tcPr>
          <w:p w14:paraId="706ECCF6" w14:textId="00201188"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98</w:t>
            </w:r>
          </w:p>
        </w:tc>
      </w:tr>
      <w:tr w:rsidR="003B6545" w:rsidRPr="00ED7AF6" w14:paraId="3615BE61" w14:textId="77777777" w:rsidTr="006A2AF9">
        <w:trPr>
          <w:jc w:val="center"/>
        </w:trPr>
        <w:tc>
          <w:tcPr>
            <w:tcW w:w="1152" w:type="dxa"/>
            <w:vAlign w:val="center"/>
          </w:tcPr>
          <w:p w14:paraId="280D45CB"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21</w:t>
            </w:r>
          </w:p>
        </w:tc>
        <w:tc>
          <w:tcPr>
            <w:tcW w:w="2880" w:type="dxa"/>
            <w:vAlign w:val="center"/>
          </w:tcPr>
          <w:p w14:paraId="203B33BF"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Open Space</w:t>
            </w:r>
          </w:p>
        </w:tc>
        <w:tc>
          <w:tcPr>
            <w:tcW w:w="1152" w:type="dxa"/>
          </w:tcPr>
          <w:p w14:paraId="1A3CE64E" w14:textId="544148A3"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26</w:t>
            </w:r>
          </w:p>
        </w:tc>
        <w:tc>
          <w:tcPr>
            <w:tcW w:w="1152" w:type="dxa"/>
          </w:tcPr>
          <w:p w14:paraId="2D5BEF7E" w14:textId="112002AD"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44</w:t>
            </w:r>
          </w:p>
        </w:tc>
        <w:tc>
          <w:tcPr>
            <w:tcW w:w="1152" w:type="dxa"/>
          </w:tcPr>
          <w:p w14:paraId="3AFF6E3E" w14:textId="45E46F2B"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54</w:t>
            </w:r>
          </w:p>
        </w:tc>
        <w:tc>
          <w:tcPr>
            <w:tcW w:w="1152" w:type="dxa"/>
          </w:tcPr>
          <w:p w14:paraId="74352693" w14:textId="26431E86"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60</w:t>
            </w:r>
          </w:p>
        </w:tc>
      </w:tr>
      <w:tr w:rsidR="003B6545" w:rsidRPr="00ED7AF6" w14:paraId="3D3EE21D" w14:textId="77777777" w:rsidTr="006A2AF9">
        <w:trPr>
          <w:jc w:val="center"/>
        </w:trPr>
        <w:tc>
          <w:tcPr>
            <w:tcW w:w="1152" w:type="dxa"/>
            <w:vAlign w:val="center"/>
          </w:tcPr>
          <w:p w14:paraId="7B355525"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22</w:t>
            </w:r>
          </w:p>
        </w:tc>
        <w:tc>
          <w:tcPr>
            <w:tcW w:w="2880" w:type="dxa"/>
            <w:vAlign w:val="center"/>
          </w:tcPr>
          <w:p w14:paraId="48105857"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Low Intensity</w:t>
            </w:r>
          </w:p>
        </w:tc>
        <w:tc>
          <w:tcPr>
            <w:tcW w:w="1152" w:type="dxa"/>
          </w:tcPr>
          <w:p w14:paraId="3619CAA9" w14:textId="4F66F07A"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37</w:t>
            </w:r>
          </w:p>
        </w:tc>
        <w:tc>
          <w:tcPr>
            <w:tcW w:w="1152" w:type="dxa"/>
          </w:tcPr>
          <w:p w14:paraId="1680930F" w14:textId="7B20442F"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50</w:t>
            </w:r>
          </w:p>
        </w:tc>
        <w:tc>
          <w:tcPr>
            <w:tcW w:w="1152" w:type="dxa"/>
          </w:tcPr>
          <w:p w14:paraId="5D965BDF" w14:textId="258518CD"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58</w:t>
            </w:r>
          </w:p>
        </w:tc>
        <w:tc>
          <w:tcPr>
            <w:tcW w:w="1152" w:type="dxa"/>
          </w:tcPr>
          <w:p w14:paraId="6C4F6768" w14:textId="0E47397A"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63</w:t>
            </w:r>
          </w:p>
        </w:tc>
      </w:tr>
      <w:tr w:rsidR="003B6545" w:rsidRPr="00ED7AF6" w14:paraId="5B6AA935" w14:textId="77777777" w:rsidTr="006A2AF9">
        <w:trPr>
          <w:jc w:val="center"/>
        </w:trPr>
        <w:tc>
          <w:tcPr>
            <w:tcW w:w="1152" w:type="dxa"/>
            <w:vAlign w:val="center"/>
          </w:tcPr>
          <w:p w14:paraId="30754A94"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23</w:t>
            </w:r>
          </w:p>
        </w:tc>
        <w:tc>
          <w:tcPr>
            <w:tcW w:w="2880" w:type="dxa"/>
            <w:vAlign w:val="center"/>
          </w:tcPr>
          <w:p w14:paraId="1EBAD3A7"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Medium Intensity</w:t>
            </w:r>
          </w:p>
        </w:tc>
        <w:tc>
          <w:tcPr>
            <w:tcW w:w="1152" w:type="dxa"/>
          </w:tcPr>
          <w:p w14:paraId="005676E1" w14:textId="5FB25F29"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56</w:t>
            </w:r>
          </w:p>
        </w:tc>
        <w:tc>
          <w:tcPr>
            <w:tcW w:w="1152" w:type="dxa"/>
          </w:tcPr>
          <w:p w14:paraId="101B349D" w14:textId="797C7DBD"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64</w:t>
            </w:r>
          </w:p>
        </w:tc>
        <w:tc>
          <w:tcPr>
            <w:tcW w:w="1152" w:type="dxa"/>
          </w:tcPr>
          <w:p w14:paraId="7EBE1837" w14:textId="27BA722D"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67</w:t>
            </w:r>
          </w:p>
        </w:tc>
        <w:tc>
          <w:tcPr>
            <w:tcW w:w="1152" w:type="dxa"/>
          </w:tcPr>
          <w:p w14:paraId="5DB3F27E" w14:textId="39F49ACC"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69</w:t>
            </w:r>
          </w:p>
        </w:tc>
      </w:tr>
      <w:tr w:rsidR="003B6545" w:rsidRPr="00ED7AF6" w14:paraId="37820C7C" w14:textId="77777777" w:rsidTr="006A2AF9">
        <w:trPr>
          <w:jc w:val="center"/>
        </w:trPr>
        <w:tc>
          <w:tcPr>
            <w:tcW w:w="1152" w:type="dxa"/>
            <w:vAlign w:val="center"/>
          </w:tcPr>
          <w:p w14:paraId="25EA4380"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24</w:t>
            </w:r>
          </w:p>
        </w:tc>
        <w:tc>
          <w:tcPr>
            <w:tcW w:w="2880" w:type="dxa"/>
            <w:vAlign w:val="center"/>
          </w:tcPr>
          <w:p w14:paraId="272C58E6"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High Intensity</w:t>
            </w:r>
          </w:p>
        </w:tc>
        <w:tc>
          <w:tcPr>
            <w:tcW w:w="1152" w:type="dxa"/>
          </w:tcPr>
          <w:p w14:paraId="6B5B2966" w14:textId="69E855D1"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65</w:t>
            </w:r>
          </w:p>
        </w:tc>
        <w:tc>
          <w:tcPr>
            <w:tcW w:w="1152" w:type="dxa"/>
          </w:tcPr>
          <w:p w14:paraId="23501096" w14:textId="243070F1"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68</w:t>
            </w:r>
          </w:p>
        </w:tc>
        <w:tc>
          <w:tcPr>
            <w:tcW w:w="1152" w:type="dxa"/>
          </w:tcPr>
          <w:p w14:paraId="51991EF0" w14:textId="7C0B4739"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71</w:t>
            </w:r>
          </w:p>
        </w:tc>
        <w:tc>
          <w:tcPr>
            <w:tcW w:w="1152" w:type="dxa"/>
          </w:tcPr>
          <w:p w14:paraId="7A44ABDC" w14:textId="54A52A53"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72</w:t>
            </w:r>
          </w:p>
        </w:tc>
      </w:tr>
      <w:tr w:rsidR="003B6545" w:rsidRPr="00ED7AF6" w14:paraId="1521C81C" w14:textId="77777777" w:rsidTr="006A2AF9">
        <w:trPr>
          <w:jc w:val="center"/>
        </w:trPr>
        <w:tc>
          <w:tcPr>
            <w:tcW w:w="1152" w:type="dxa"/>
            <w:vAlign w:val="center"/>
          </w:tcPr>
          <w:p w14:paraId="1325CABD"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31</w:t>
            </w:r>
          </w:p>
        </w:tc>
        <w:tc>
          <w:tcPr>
            <w:tcW w:w="2880" w:type="dxa"/>
            <w:vAlign w:val="center"/>
          </w:tcPr>
          <w:p w14:paraId="2BDF7866"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Barren Land</w:t>
            </w:r>
          </w:p>
        </w:tc>
        <w:tc>
          <w:tcPr>
            <w:tcW w:w="1152" w:type="dxa"/>
          </w:tcPr>
          <w:p w14:paraId="371A9C53" w14:textId="6F6706C3"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18</w:t>
            </w:r>
          </w:p>
        </w:tc>
        <w:tc>
          <w:tcPr>
            <w:tcW w:w="1152" w:type="dxa"/>
          </w:tcPr>
          <w:p w14:paraId="12EBE9A2" w14:textId="3E274E70"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37</w:t>
            </w:r>
          </w:p>
        </w:tc>
        <w:tc>
          <w:tcPr>
            <w:tcW w:w="1152" w:type="dxa"/>
          </w:tcPr>
          <w:p w14:paraId="7F6E9848" w14:textId="5D07545D"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49</w:t>
            </w:r>
          </w:p>
        </w:tc>
        <w:tc>
          <w:tcPr>
            <w:tcW w:w="1152" w:type="dxa"/>
          </w:tcPr>
          <w:p w14:paraId="50D4F758" w14:textId="0D66A5B5"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55</w:t>
            </w:r>
          </w:p>
        </w:tc>
      </w:tr>
      <w:tr w:rsidR="003B6545" w:rsidRPr="00ED7AF6" w14:paraId="76A2EC13" w14:textId="77777777" w:rsidTr="006A2AF9">
        <w:trPr>
          <w:jc w:val="center"/>
        </w:trPr>
        <w:tc>
          <w:tcPr>
            <w:tcW w:w="1152" w:type="dxa"/>
            <w:vAlign w:val="center"/>
          </w:tcPr>
          <w:p w14:paraId="4C06852E"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41</w:t>
            </w:r>
          </w:p>
        </w:tc>
        <w:tc>
          <w:tcPr>
            <w:tcW w:w="2880" w:type="dxa"/>
            <w:vAlign w:val="center"/>
          </w:tcPr>
          <w:p w14:paraId="31301997"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Deciduous Forest</w:t>
            </w:r>
          </w:p>
        </w:tc>
        <w:tc>
          <w:tcPr>
            <w:tcW w:w="1152" w:type="dxa"/>
          </w:tcPr>
          <w:p w14:paraId="1D529491" w14:textId="48CC6E2D"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11</w:t>
            </w:r>
          </w:p>
        </w:tc>
        <w:tc>
          <w:tcPr>
            <w:tcW w:w="1152" w:type="dxa"/>
          </w:tcPr>
          <w:p w14:paraId="041A48EF" w14:textId="0271CDFE"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31</w:t>
            </w:r>
          </w:p>
        </w:tc>
        <w:tc>
          <w:tcPr>
            <w:tcW w:w="1152" w:type="dxa"/>
          </w:tcPr>
          <w:p w14:paraId="7F6CAC85" w14:textId="66CF73FA"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45</w:t>
            </w:r>
          </w:p>
        </w:tc>
        <w:tc>
          <w:tcPr>
            <w:tcW w:w="1152" w:type="dxa"/>
          </w:tcPr>
          <w:p w14:paraId="07237743" w14:textId="2406C9B2"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52</w:t>
            </w:r>
          </w:p>
        </w:tc>
      </w:tr>
      <w:tr w:rsidR="003B6545" w:rsidRPr="00ED7AF6" w14:paraId="692E40B2" w14:textId="77777777" w:rsidTr="006A2AF9">
        <w:trPr>
          <w:jc w:val="center"/>
        </w:trPr>
        <w:tc>
          <w:tcPr>
            <w:tcW w:w="1152" w:type="dxa"/>
            <w:vAlign w:val="center"/>
          </w:tcPr>
          <w:p w14:paraId="63479195"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42</w:t>
            </w:r>
          </w:p>
        </w:tc>
        <w:tc>
          <w:tcPr>
            <w:tcW w:w="2880" w:type="dxa"/>
            <w:vAlign w:val="center"/>
          </w:tcPr>
          <w:p w14:paraId="4BA8E48F"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Evergreen Forest</w:t>
            </w:r>
          </w:p>
        </w:tc>
        <w:tc>
          <w:tcPr>
            <w:tcW w:w="1152" w:type="dxa"/>
          </w:tcPr>
          <w:p w14:paraId="29551D37" w14:textId="15ABECFB"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11</w:t>
            </w:r>
          </w:p>
        </w:tc>
        <w:tc>
          <w:tcPr>
            <w:tcW w:w="1152" w:type="dxa"/>
          </w:tcPr>
          <w:p w14:paraId="414E8399" w14:textId="7DD82F46"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31</w:t>
            </w:r>
          </w:p>
        </w:tc>
        <w:tc>
          <w:tcPr>
            <w:tcW w:w="1152" w:type="dxa"/>
          </w:tcPr>
          <w:p w14:paraId="7C1B5C65" w14:textId="678F00E9"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45</w:t>
            </w:r>
          </w:p>
        </w:tc>
        <w:tc>
          <w:tcPr>
            <w:tcW w:w="1152" w:type="dxa"/>
          </w:tcPr>
          <w:p w14:paraId="40B48A66" w14:textId="76F22288"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52</w:t>
            </w:r>
          </w:p>
        </w:tc>
      </w:tr>
      <w:tr w:rsidR="003B6545" w:rsidRPr="00ED7AF6" w14:paraId="7610AB7F" w14:textId="77777777" w:rsidTr="006A2AF9">
        <w:trPr>
          <w:jc w:val="center"/>
        </w:trPr>
        <w:tc>
          <w:tcPr>
            <w:tcW w:w="1152" w:type="dxa"/>
            <w:vAlign w:val="center"/>
          </w:tcPr>
          <w:p w14:paraId="2E74DE1B"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43</w:t>
            </w:r>
          </w:p>
        </w:tc>
        <w:tc>
          <w:tcPr>
            <w:tcW w:w="2880" w:type="dxa"/>
            <w:vAlign w:val="center"/>
          </w:tcPr>
          <w:p w14:paraId="54798BCC"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Mixed Forest</w:t>
            </w:r>
          </w:p>
        </w:tc>
        <w:tc>
          <w:tcPr>
            <w:tcW w:w="1152" w:type="dxa"/>
          </w:tcPr>
          <w:p w14:paraId="55F4F0B8" w14:textId="6F5167E2"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11</w:t>
            </w:r>
          </w:p>
        </w:tc>
        <w:tc>
          <w:tcPr>
            <w:tcW w:w="1152" w:type="dxa"/>
          </w:tcPr>
          <w:p w14:paraId="30C393FE" w14:textId="46648566"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31</w:t>
            </w:r>
          </w:p>
        </w:tc>
        <w:tc>
          <w:tcPr>
            <w:tcW w:w="1152" w:type="dxa"/>
          </w:tcPr>
          <w:p w14:paraId="5A11463F" w14:textId="58E6FA79"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45</w:t>
            </w:r>
          </w:p>
        </w:tc>
        <w:tc>
          <w:tcPr>
            <w:tcW w:w="1152" w:type="dxa"/>
          </w:tcPr>
          <w:p w14:paraId="63C0C9F5" w14:textId="69C8AF33"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52</w:t>
            </w:r>
          </w:p>
        </w:tc>
      </w:tr>
      <w:tr w:rsidR="003B6545" w:rsidRPr="00ED7AF6" w14:paraId="13D0506D" w14:textId="77777777" w:rsidTr="006A2AF9">
        <w:trPr>
          <w:jc w:val="center"/>
        </w:trPr>
        <w:tc>
          <w:tcPr>
            <w:tcW w:w="1152" w:type="dxa"/>
            <w:vAlign w:val="center"/>
          </w:tcPr>
          <w:p w14:paraId="78900BC3"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52</w:t>
            </w:r>
          </w:p>
        </w:tc>
        <w:tc>
          <w:tcPr>
            <w:tcW w:w="2880" w:type="dxa"/>
            <w:vAlign w:val="center"/>
          </w:tcPr>
          <w:p w14:paraId="492035F2"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Shrub Scrub</w:t>
            </w:r>
          </w:p>
        </w:tc>
        <w:tc>
          <w:tcPr>
            <w:tcW w:w="1152" w:type="dxa"/>
          </w:tcPr>
          <w:p w14:paraId="73C2535C" w14:textId="491885E0"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11</w:t>
            </w:r>
          </w:p>
        </w:tc>
        <w:tc>
          <w:tcPr>
            <w:tcW w:w="1152" w:type="dxa"/>
          </w:tcPr>
          <w:p w14:paraId="0104F772" w14:textId="183CBC0B"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25</w:t>
            </w:r>
          </w:p>
        </w:tc>
        <w:tc>
          <w:tcPr>
            <w:tcW w:w="1152" w:type="dxa"/>
          </w:tcPr>
          <w:p w14:paraId="3695902E" w14:textId="34CFF011"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41</w:t>
            </w:r>
          </w:p>
        </w:tc>
        <w:tc>
          <w:tcPr>
            <w:tcW w:w="1152" w:type="dxa"/>
          </w:tcPr>
          <w:p w14:paraId="22C8FE4B" w14:textId="43B8AF13"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48</w:t>
            </w:r>
          </w:p>
        </w:tc>
      </w:tr>
      <w:tr w:rsidR="003B6545" w:rsidRPr="00ED7AF6" w14:paraId="4A687DAB" w14:textId="77777777" w:rsidTr="006A2AF9">
        <w:trPr>
          <w:jc w:val="center"/>
        </w:trPr>
        <w:tc>
          <w:tcPr>
            <w:tcW w:w="1152" w:type="dxa"/>
            <w:vAlign w:val="center"/>
          </w:tcPr>
          <w:p w14:paraId="39AA1C85"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71</w:t>
            </w:r>
          </w:p>
        </w:tc>
        <w:tc>
          <w:tcPr>
            <w:tcW w:w="2880" w:type="dxa"/>
            <w:vAlign w:val="center"/>
          </w:tcPr>
          <w:p w14:paraId="4E14F9A0"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Herbaceous</w:t>
            </w:r>
          </w:p>
        </w:tc>
        <w:tc>
          <w:tcPr>
            <w:tcW w:w="1152" w:type="dxa"/>
          </w:tcPr>
          <w:p w14:paraId="15B94AC4" w14:textId="5A15E05A"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26</w:t>
            </w:r>
          </w:p>
        </w:tc>
        <w:tc>
          <w:tcPr>
            <w:tcW w:w="1152" w:type="dxa"/>
          </w:tcPr>
          <w:p w14:paraId="0075FA4D" w14:textId="5D2EC103"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38</w:t>
            </w:r>
          </w:p>
        </w:tc>
        <w:tc>
          <w:tcPr>
            <w:tcW w:w="1152" w:type="dxa"/>
          </w:tcPr>
          <w:p w14:paraId="49101F2F" w14:textId="1523A546"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49</w:t>
            </w:r>
          </w:p>
        </w:tc>
        <w:tc>
          <w:tcPr>
            <w:tcW w:w="1152" w:type="dxa"/>
          </w:tcPr>
          <w:p w14:paraId="0A89254C" w14:textId="6AFC36C2"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61</w:t>
            </w:r>
          </w:p>
        </w:tc>
      </w:tr>
      <w:tr w:rsidR="003B6545" w:rsidRPr="00ED7AF6" w14:paraId="06021CC6" w14:textId="77777777" w:rsidTr="006A2AF9">
        <w:trPr>
          <w:jc w:val="center"/>
        </w:trPr>
        <w:tc>
          <w:tcPr>
            <w:tcW w:w="1152" w:type="dxa"/>
            <w:vAlign w:val="center"/>
          </w:tcPr>
          <w:p w14:paraId="25A9F7A4"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81</w:t>
            </w:r>
          </w:p>
        </w:tc>
        <w:tc>
          <w:tcPr>
            <w:tcW w:w="2880" w:type="dxa"/>
            <w:vAlign w:val="center"/>
          </w:tcPr>
          <w:p w14:paraId="048E2559"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Hay Pasture</w:t>
            </w:r>
          </w:p>
        </w:tc>
        <w:tc>
          <w:tcPr>
            <w:tcW w:w="1152" w:type="dxa"/>
          </w:tcPr>
          <w:p w14:paraId="5C3B87D8" w14:textId="33877169"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18</w:t>
            </w:r>
          </w:p>
        </w:tc>
        <w:tc>
          <w:tcPr>
            <w:tcW w:w="1152" w:type="dxa"/>
          </w:tcPr>
          <w:p w14:paraId="72D7525E" w14:textId="74551C47"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37</w:t>
            </w:r>
          </w:p>
        </w:tc>
        <w:tc>
          <w:tcPr>
            <w:tcW w:w="1152" w:type="dxa"/>
          </w:tcPr>
          <w:p w14:paraId="497FC560" w14:textId="048E85FE"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49</w:t>
            </w:r>
          </w:p>
        </w:tc>
        <w:tc>
          <w:tcPr>
            <w:tcW w:w="1152" w:type="dxa"/>
          </w:tcPr>
          <w:p w14:paraId="45C3DD00" w14:textId="0C844B38"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60</w:t>
            </w:r>
          </w:p>
        </w:tc>
      </w:tr>
      <w:tr w:rsidR="003B6545" w:rsidRPr="00ED7AF6" w14:paraId="1EB3FB7A" w14:textId="77777777" w:rsidTr="006A2AF9">
        <w:trPr>
          <w:jc w:val="center"/>
        </w:trPr>
        <w:tc>
          <w:tcPr>
            <w:tcW w:w="1152" w:type="dxa"/>
            <w:vAlign w:val="center"/>
          </w:tcPr>
          <w:p w14:paraId="1A168E41"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82</w:t>
            </w:r>
          </w:p>
        </w:tc>
        <w:tc>
          <w:tcPr>
            <w:tcW w:w="2880" w:type="dxa"/>
            <w:vAlign w:val="center"/>
          </w:tcPr>
          <w:p w14:paraId="6E5C2189"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Cultivated Crops</w:t>
            </w:r>
          </w:p>
        </w:tc>
        <w:tc>
          <w:tcPr>
            <w:tcW w:w="1152" w:type="dxa"/>
          </w:tcPr>
          <w:p w14:paraId="5F7F8160" w14:textId="0A12AA38"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28</w:t>
            </w:r>
          </w:p>
        </w:tc>
        <w:tc>
          <w:tcPr>
            <w:tcW w:w="1152" w:type="dxa"/>
          </w:tcPr>
          <w:p w14:paraId="39931C6A" w14:textId="1B070C57"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42</w:t>
            </w:r>
          </w:p>
        </w:tc>
        <w:tc>
          <w:tcPr>
            <w:tcW w:w="1152" w:type="dxa"/>
          </w:tcPr>
          <w:p w14:paraId="5BB5CE7F" w14:textId="28D8A9E7"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51</w:t>
            </w:r>
          </w:p>
        </w:tc>
        <w:tc>
          <w:tcPr>
            <w:tcW w:w="1152" w:type="dxa"/>
          </w:tcPr>
          <w:p w14:paraId="68BFBC9E" w14:textId="219576F3"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55</w:t>
            </w:r>
          </w:p>
        </w:tc>
      </w:tr>
      <w:tr w:rsidR="003B6545" w:rsidRPr="00ED7AF6" w14:paraId="4183BEDB" w14:textId="77777777" w:rsidTr="006A2AF9">
        <w:trPr>
          <w:jc w:val="center"/>
        </w:trPr>
        <w:tc>
          <w:tcPr>
            <w:tcW w:w="1152" w:type="dxa"/>
            <w:vAlign w:val="center"/>
          </w:tcPr>
          <w:p w14:paraId="79C33761"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90</w:t>
            </w:r>
          </w:p>
        </w:tc>
        <w:tc>
          <w:tcPr>
            <w:tcW w:w="2880" w:type="dxa"/>
            <w:vAlign w:val="center"/>
          </w:tcPr>
          <w:p w14:paraId="5130900E"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Woody Wetlands</w:t>
            </w:r>
          </w:p>
        </w:tc>
        <w:tc>
          <w:tcPr>
            <w:tcW w:w="1152" w:type="dxa"/>
          </w:tcPr>
          <w:p w14:paraId="4F1340D4" w14:textId="08031E90"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47</w:t>
            </w:r>
          </w:p>
        </w:tc>
        <w:tc>
          <w:tcPr>
            <w:tcW w:w="1152" w:type="dxa"/>
          </w:tcPr>
          <w:p w14:paraId="30AAD364" w14:textId="07BE64AE"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55</w:t>
            </w:r>
          </w:p>
        </w:tc>
        <w:tc>
          <w:tcPr>
            <w:tcW w:w="1152" w:type="dxa"/>
          </w:tcPr>
          <w:p w14:paraId="247C7D05" w14:textId="774B4221"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63</w:t>
            </w:r>
          </w:p>
        </w:tc>
        <w:tc>
          <w:tcPr>
            <w:tcW w:w="1152" w:type="dxa"/>
          </w:tcPr>
          <w:p w14:paraId="56D4EC8D" w14:textId="0E8A5143"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69</w:t>
            </w:r>
          </w:p>
        </w:tc>
      </w:tr>
      <w:tr w:rsidR="003B6545" w:rsidRPr="00ED7AF6" w14:paraId="7C3B3916" w14:textId="77777777" w:rsidTr="006A2AF9">
        <w:trPr>
          <w:jc w:val="center"/>
        </w:trPr>
        <w:tc>
          <w:tcPr>
            <w:tcW w:w="1152" w:type="dxa"/>
            <w:vAlign w:val="center"/>
          </w:tcPr>
          <w:p w14:paraId="763DA508"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95</w:t>
            </w:r>
          </w:p>
        </w:tc>
        <w:tc>
          <w:tcPr>
            <w:tcW w:w="2880" w:type="dxa"/>
            <w:vAlign w:val="center"/>
          </w:tcPr>
          <w:p w14:paraId="35F11D11"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Emergent Herbaceous Wetlands</w:t>
            </w:r>
          </w:p>
        </w:tc>
        <w:tc>
          <w:tcPr>
            <w:tcW w:w="1152" w:type="dxa"/>
          </w:tcPr>
          <w:p w14:paraId="7DF4E412" w14:textId="4CA3A5EA"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47</w:t>
            </w:r>
          </w:p>
        </w:tc>
        <w:tc>
          <w:tcPr>
            <w:tcW w:w="1152" w:type="dxa"/>
          </w:tcPr>
          <w:p w14:paraId="36DE9102" w14:textId="2EBBFB3B"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55</w:t>
            </w:r>
          </w:p>
        </w:tc>
        <w:tc>
          <w:tcPr>
            <w:tcW w:w="1152" w:type="dxa"/>
          </w:tcPr>
          <w:p w14:paraId="136DC6FB" w14:textId="69596CC5"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63</w:t>
            </w:r>
          </w:p>
        </w:tc>
        <w:tc>
          <w:tcPr>
            <w:tcW w:w="1152" w:type="dxa"/>
          </w:tcPr>
          <w:p w14:paraId="75774912" w14:textId="199CF09F" w:rsidR="003B6545" w:rsidRPr="003B6545" w:rsidRDefault="003B6545" w:rsidP="003B6545">
            <w:pPr>
              <w:autoSpaceDE w:val="0"/>
              <w:autoSpaceDN w:val="0"/>
              <w:adjustRightInd w:val="0"/>
              <w:spacing w:after="100" w:afterAutospacing="1" w:line="259" w:lineRule="auto"/>
              <w:jc w:val="center"/>
              <w:rPr>
                <w:rFonts w:asciiTheme="majorHAnsi" w:hAnsiTheme="majorHAnsi" w:cstheme="majorHAnsi"/>
                <w:sz w:val="20"/>
                <w:szCs w:val="20"/>
              </w:rPr>
            </w:pPr>
            <w:r w:rsidRPr="003B6545">
              <w:rPr>
                <w:rFonts w:asciiTheme="majorHAnsi" w:hAnsiTheme="majorHAnsi" w:cstheme="majorHAnsi"/>
                <w:sz w:val="20"/>
                <w:szCs w:val="20"/>
              </w:rPr>
              <w:t>69</w:t>
            </w:r>
          </w:p>
        </w:tc>
      </w:tr>
    </w:tbl>
    <w:p w14:paraId="651D7ABF" w14:textId="203A4AB0" w:rsidR="00736080" w:rsidRDefault="00736080" w:rsidP="00736080">
      <w:pPr>
        <w:pStyle w:val="Caption"/>
        <w:keepNext/>
        <w:jc w:val="center"/>
      </w:pPr>
      <w:bookmarkStart w:id="34" w:name="_Ref94018009"/>
      <w:r>
        <w:lastRenderedPageBreak/>
        <w:t xml:space="preserve">Table </w:t>
      </w:r>
      <w:r>
        <w:fldChar w:fldCharType="begin"/>
      </w:r>
      <w:r>
        <w:instrText xml:space="preserve"> SEQ Table \* ARABIC </w:instrText>
      </w:r>
      <w:r>
        <w:fldChar w:fldCharType="separate"/>
      </w:r>
      <w:r w:rsidR="00FC13F0">
        <w:rPr>
          <w:noProof/>
        </w:rPr>
        <w:t>12</w:t>
      </w:r>
      <w:r>
        <w:rPr>
          <w:noProof/>
        </w:rPr>
        <w:fldChar w:fldCharType="end"/>
      </w:r>
      <w:bookmarkEnd w:id="34"/>
      <w:r>
        <w:t>: Land Use-Soils-CNIII Matrix</w:t>
      </w:r>
    </w:p>
    <w:tbl>
      <w:tblPr>
        <w:tblStyle w:val="TableGrid"/>
        <w:tblW w:w="8640" w:type="dxa"/>
        <w:jc w:val="center"/>
        <w:tblLook w:val="04A0" w:firstRow="1" w:lastRow="0" w:firstColumn="1" w:lastColumn="0" w:noHBand="0" w:noVBand="1"/>
      </w:tblPr>
      <w:tblGrid>
        <w:gridCol w:w="1152"/>
        <w:gridCol w:w="2880"/>
        <w:gridCol w:w="1152"/>
        <w:gridCol w:w="1152"/>
        <w:gridCol w:w="1152"/>
        <w:gridCol w:w="1152"/>
      </w:tblGrid>
      <w:tr w:rsidR="00736080" w:rsidRPr="00ED7AF6" w14:paraId="13C0A2BE" w14:textId="77777777" w:rsidTr="00DE0DAF">
        <w:trPr>
          <w:jc w:val="center"/>
        </w:trPr>
        <w:tc>
          <w:tcPr>
            <w:tcW w:w="1152" w:type="dxa"/>
            <w:vMerge w:val="restart"/>
            <w:shd w:val="clear" w:color="auto" w:fill="4472C4" w:themeFill="accent1"/>
            <w:vAlign w:val="center"/>
          </w:tcPr>
          <w:p w14:paraId="77468321" w14:textId="77777777" w:rsidR="00736080" w:rsidRPr="00ED7AF6" w:rsidRDefault="00736080"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Land Use Grid Code</w:t>
            </w:r>
          </w:p>
        </w:tc>
        <w:tc>
          <w:tcPr>
            <w:tcW w:w="2880" w:type="dxa"/>
            <w:vMerge w:val="restart"/>
            <w:shd w:val="clear" w:color="auto" w:fill="4472C4" w:themeFill="accent1"/>
            <w:vAlign w:val="center"/>
          </w:tcPr>
          <w:p w14:paraId="672174F5" w14:textId="77777777" w:rsidR="00736080" w:rsidRPr="00ED7AF6" w:rsidRDefault="00736080"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NLCD Land Use Description</w:t>
            </w:r>
          </w:p>
        </w:tc>
        <w:tc>
          <w:tcPr>
            <w:tcW w:w="4608" w:type="dxa"/>
            <w:gridSpan w:val="4"/>
            <w:shd w:val="clear" w:color="auto" w:fill="4472C4" w:themeFill="accent1"/>
            <w:vAlign w:val="center"/>
          </w:tcPr>
          <w:p w14:paraId="0990D178" w14:textId="77777777" w:rsidR="00736080" w:rsidRPr="00ED7AF6" w:rsidRDefault="00736080"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Hydrologic Soil Group</w:t>
            </w:r>
          </w:p>
        </w:tc>
      </w:tr>
      <w:tr w:rsidR="00736080" w:rsidRPr="00ED7AF6" w14:paraId="6C59A730" w14:textId="77777777" w:rsidTr="00DE0DAF">
        <w:trPr>
          <w:jc w:val="center"/>
        </w:trPr>
        <w:tc>
          <w:tcPr>
            <w:tcW w:w="1152" w:type="dxa"/>
            <w:vMerge/>
            <w:shd w:val="clear" w:color="auto" w:fill="4472C4" w:themeFill="accent1"/>
            <w:vAlign w:val="center"/>
          </w:tcPr>
          <w:p w14:paraId="603004B3" w14:textId="77777777" w:rsidR="00736080" w:rsidRPr="00ED7AF6" w:rsidRDefault="00736080" w:rsidP="00276971">
            <w:pPr>
              <w:autoSpaceDE w:val="0"/>
              <w:autoSpaceDN w:val="0"/>
              <w:adjustRightInd w:val="0"/>
              <w:spacing w:after="100" w:afterAutospacing="1"/>
              <w:jc w:val="center"/>
              <w:rPr>
                <w:rFonts w:cstheme="minorHAnsi"/>
                <w:color w:val="FFFFFF" w:themeColor="background1"/>
                <w:sz w:val="20"/>
                <w:szCs w:val="20"/>
              </w:rPr>
            </w:pPr>
          </w:p>
        </w:tc>
        <w:tc>
          <w:tcPr>
            <w:tcW w:w="2880" w:type="dxa"/>
            <w:vMerge/>
            <w:shd w:val="clear" w:color="auto" w:fill="4472C4" w:themeFill="accent1"/>
            <w:vAlign w:val="center"/>
          </w:tcPr>
          <w:p w14:paraId="2D313147" w14:textId="77777777" w:rsidR="00736080" w:rsidRPr="00ED7AF6" w:rsidRDefault="00736080" w:rsidP="00276971">
            <w:pPr>
              <w:autoSpaceDE w:val="0"/>
              <w:autoSpaceDN w:val="0"/>
              <w:adjustRightInd w:val="0"/>
              <w:spacing w:after="100" w:afterAutospacing="1"/>
              <w:jc w:val="center"/>
              <w:rPr>
                <w:rFonts w:cstheme="minorHAnsi"/>
                <w:color w:val="FFFFFF" w:themeColor="background1"/>
                <w:sz w:val="20"/>
                <w:szCs w:val="20"/>
              </w:rPr>
            </w:pPr>
          </w:p>
        </w:tc>
        <w:tc>
          <w:tcPr>
            <w:tcW w:w="1152" w:type="dxa"/>
            <w:shd w:val="clear" w:color="auto" w:fill="4472C4" w:themeFill="accent1"/>
            <w:vAlign w:val="center"/>
          </w:tcPr>
          <w:p w14:paraId="533C39FF" w14:textId="77777777" w:rsidR="00736080" w:rsidRPr="00ED7AF6" w:rsidRDefault="00736080"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A</w:t>
            </w:r>
          </w:p>
        </w:tc>
        <w:tc>
          <w:tcPr>
            <w:tcW w:w="1152" w:type="dxa"/>
            <w:shd w:val="clear" w:color="auto" w:fill="4472C4" w:themeFill="accent1"/>
            <w:vAlign w:val="center"/>
          </w:tcPr>
          <w:p w14:paraId="4889D73C" w14:textId="77777777" w:rsidR="00736080" w:rsidRPr="00ED7AF6" w:rsidRDefault="00736080"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B</w:t>
            </w:r>
          </w:p>
        </w:tc>
        <w:tc>
          <w:tcPr>
            <w:tcW w:w="1152" w:type="dxa"/>
            <w:shd w:val="clear" w:color="auto" w:fill="4472C4" w:themeFill="accent1"/>
            <w:vAlign w:val="center"/>
          </w:tcPr>
          <w:p w14:paraId="6B12EC57" w14:textId="77777777" w:rsidR="00736080" w:rsidRPr="00ED7AF6" w:rsidRDefault="00736080"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C</w:t>
            </w:r>
          </w:p>
        </w:tc>
        <w:tc>
          <w:tcPr>
            <w:tcW w:w="1152" w:type="dxa"/>
            <w:shd w:val="clear" w:color="auto" w:fill="4472C4" w:themeFill="accent1"/>
            <w:vAlign w:val="center"/>
          </w:tcPr>
          <w:p w14:paraId="5001B3C0" w14:textId="77777777" w:rsidR="00736080" w:rsidRPr="00ED7AF6" w:rsidRDefault="00736080"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w:t>
            </w:r>
          </w:p>
        </w:tc>
      </w:tr>
      <w:tr w:rsidR="003B6545" w:rsidRPr="00ED7AF6" w14:paraId="39C6A7C1" w14:textId="77777777" w:rsidTr="00DD2FB0">
        <w:trPr>
          <w:jc w:val="center"/>
        </w:trPr>
        <w:tc>
          <w:tcPr>
            <w:tcW w:w="1152" w:type="dxa"/>
            <w:vAlign w:val="center"/>
          </w:tcPr>
          <w:p w14:paraId="466FBF7E"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11</w:t>
            </w:r>
          </w:p>
        </w:tc>
        <w:tc>
          <w:tcPr>
            <w:tcW w:w="2880" w:type="dxa"/>
            <w:vAlign w:val="center"/>
          </w:tcPr>
          <w:p w14:paraId="481223B5"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Open Water</w:t>
            </w:r>
          </w:p>
        </w:tc>
        <w:tc>
          <w:tcPr>
            <w:tcW w:w="1152" w:type="dxa"/>
          </w:tcPr>
          <w:p w14:paraId="7AF0B5E9" w14:textId="1D19C30A"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100</w:t>
            </w:r>
          </w:p>
        </w:tc>
        <w:tc>
          <w:tcPr>
            <w:tcW w:w="1152" w:type="dxa"/>
          </w:tcPr>
          <w:p w14:paraId="7F7F9FB4" w14:textId="69695E66"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100</w:t>
            </w:r>
          </w:p>
        </w:tc>
        <w:tc>
          <w:tcPr>
            <w:tcW w:w="1152" w:type="dxa"/>
          </w:tcPr>
          <w:p w14:paraId="5E1ECA87" w14:textId="52DEEA60"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100</w:t>
            </w:r>
          </w:p>
        </w:tc>
        <w:tc>
          <w:tcPr>
            <w:tcW w:w="1152" w:type="dxa"/>
          </w:tcPr>
          <w:p w14:paraId="5E4C8CE9" w14:textId="3BAB0266"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100</w:t>
            </w:r>
          </w:p>
        </w:tc>
      </w:tr>
      <w:tr w:rsidR="003B6545" w:rsidRPr="00ED7AF6" w14:paraId="6DB2211E" w14:textId="77777777" w:rsidTr="00DD2FB0">
        <w:trPr>
          <w:jc w:val="center"/>
        </w:trPr>
        <w:tc>
          <w:tcPr>
            <w:tcW w:w="1152" w:type="dxa"/>
            <w:vAlign w:val="center"/>
          </w:tcPr>
          <w:p w14:paraId="151E5A2D"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21</w:t>
            </w:r>
          </w:p>
        </w:tc>
        <w:tc>
          <w:tcPr>
            <w:tcW w:w="2880" w:type="dxa"/>
            <w:vAlign w:val="center"/>
          </w:tcPr>
          <w:p w14:paraId="487639A1"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Open Space</w:t>
            </w:r>
          </w:p>
        </w:tc>
        <w:tc>
          <w:tcPr>
            <w:tcW w:w="1152" w:type="dxa"/>
          </w:tcPr>
          <w:p w14:paraId="7A8DA1B0" w14:textId="38EA3219"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54</w:t>
            </w:r>
          </w:p>
        </w:tc>
        <w:tc>
          <w:tcPr>
            <w:tcW w:w="1152" w:type="dxa"/>
          </w:tcPr>
          <w:p w14:paraId="2680D2BA" w14:textId="49B29F01"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73</w:t>
            </w:r>
          </w:p>
        </w:tc>
        <w:tc>
          <w:tcPr>
            <w:tcW w:w="1152" w:type="dxa"/>
          </w:tcPr>
          <w:p w14:paraId="3720F1BA" w14:textId="3A051859"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81</w:t>
            </w:r>
          </w:p>
        </w:tc>
        <w:tc>
          <w:tcPr>
            <w:tcW w:w="1152" w:type="dxa"/>
          </w:tcPr>
          <w:p w14:paraId="05E64357" w14:textId="0F38141E"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84</w:t>
            </w:r>
          </w:p>
        </w:tc>
      </w:tr>
      <w:tr w:rsidR="003B6545" w:rsidRPr="00ED7AF6" w14:paraId="39E5D6C0" w14:textId="77777777" w:rsidTr="00DD2FB0">
        <w:trPr>
          <w:jc w:val="center"/>
        </w:trPr>
        <w:tc>
          <w:tcPr>
            <w:tcW w:w="1152" w:type="dxa"/>
            <w:vAlign w:val="center"/>
          </w:tcPr>
          <w:p w14:paraId="65AD64CC"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22</w:t>
            </w:r>
          </w:p>
        </w:tc>
        <w:tc>
          <w:tcPr>
            <w:tcW w:w="2880" w:type="dxa"/>
            <w:vAlign w:val="center"/>
          </w:tcPr>
          <w:p w14:paraId="4800CB56"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Low Intensity</w:t>
            </w:r>
          </w:p>
        </w:tc>
        <w:tc>
          <w:tcPr>
            <w:tcW w:w="1152" w:type="dxa"/>
          </w:tcPr>
          <w:p w14:paraId="61858B4A" w14:textId="43C0107A"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66</w:t>
            </w:r>
          </w:p>
        </w:tc>
        <w:tc>
          <w:tcPr>
            <w:tcW w:w="1152" w:type="dxa"/>
          </w:tcPr>
          <w:p w14:paraId="5B3D890C" w14:textId="039D4E77"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78</w:t>
            </w:r>
          </w:p>
        </w:tc>
        <w:tc>
          <w:tcPr>
            <w:tcW w:w="1152" w:type="dxa"/>
          </w:tcPr>
          <w:p w14:paraId="62BF722A" w14:textId="283CDACA"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84</w:t>
            </w:r>
          </w:p>
        </w:tc>
        <w:tc>
          <w:tcPr>
            <w:tcW w:w="1152" w:type="dxa"/>
          </w:tcPr>
          <w:p w14:paraId="658BA92B" w14:textId="09D0D7DE"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86</w:t>
            </w:r>
          </w:p>
        </w:tc>
      </w:tr>
      <w:tr w:rsidR="003B6545" w:rsidRPr="00ED7AF6" w14:paraId="6218F6E2" w14:textId="77777777" w:rsidTr="00DD2FB0">
        <w:trPr>
          <w:jc w:val="center"/>
        </w:trPr>
        <w:tc>
          <w:tcPr>
            <w:tcW w:w="1152" w:type="dxa"/>
            <w:vAlign w:val="center"/>
          </w:tcPr>
          <w:p w14:paraId="416C4E74"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23</w:t>
            </w:r>
          </w:p>
        </w:tc>
        <w:tc>
          <w:tcPr>
            <w:tcW w:w="2880" w:type="dxa"/>
            <w:vAlign w:val="center"/>
          </w:tcPr>
          <w:p w14:paraId="730A95A6"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Medium Intensity</w:t>
            </w:r>
          </w:p>
        </w:tc>
        <w:tc>
          <w:tcPr>
            <w:tcW w:w="1152" w:type="dxa"/>
          </w:tcPr>
          <w:p w14:paraId="781BF584" w14:textId="1A654302"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82</w:t>
            </w:r>
          </w:p>
        </w:tc>
        <w:tc>
          <w:tcPr>
            <w:tcW w:w="1152" w:type="dxa"/>
          </w:tcPr>
          <w:p w14:paraId="63A6BEAA" w14:textId="5547BD40"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87</w:t>
            </w:r>
          </w:p>
        </w:tc>
        <w:tc>
          <w:tcPr>
            <w:tcW w:w="1152" w:type="dxa"/>
          </w:tcPr>
          <w:p w14:paraId="0EED6763" w14:textId="39F5C6B2"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89</w:t>
            </w:r>
          </w:p>
        </w:tc>
        <w:tc>
          <w:tcPr>
            <w:tcW w:w="1152" w:type="dxa"/>
          </w:tcPr>
          <w:p w14:paraId="44A3FC75" w14:textId="03A36044"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90</w:t>
            </w:r>
          </w:p>
        </w:tc>
      </w:tr>
      <w:tr w:rsidR="003B6545" w:rsidRPr="00ED7AF6" w14:paraId="4F24BB3A" w14:textId="77777777" w:rsidTr="00DD2FB0">
        <w:trPr>
          <w:jc w:val="center"/>
        </w:trPr>
        <w:tc>
          <w:tcPr>
            <w:tcW w:w="1152" w:type="dxa"/>
            <w:vAlign w:val="center"/>
          </w:tcPr>
          <w:p w14:paraId="72C428E5"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24</w:t>
            </w:r>
          </w:p>
        </w:tc>
        <w:tc>
          <w:tcPr>
            <w:tcW w:w="2880" w:type="dxa"/>
            <w:vAlign w:val="center"/>
          </w:tcPr>
          <w:p w14:paraId="6A61CF80"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High Intensity</w:t>
            </w:r>
          </w:p>
        </w:tc>
        <w:tc>
          <w:tcPr>
            <w:tcW w:w="1152" w:type="dxa"/>
          </w:tcPr>
          <w:p w14:paraId="45625A82" w14:textId="7196A80D"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88</w:t>
            </w:r>
          </w:p>
        </w:tc>
        <w:tc>
          <w:tcPr>
            <w:tcW w:w="1152" w:type="dxa"/>
          </w:tcPr>
          <w:p w14:paraId="6937147A" w14:textId="692CA439"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89</w:t>
            </w:r>
          </w:p>
        </w:tc>
        <w:tc>
          <w:tcPr>
            <w:tcW w:w="1152" w:type="dxa"/>
          </w:tcPr>
          <w:p w14:paraId="011971B4" w14:textId="04CE79CD"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91</w:t>
            </w:r>
          </w:p>
        </w:tc>
        <w:tc>
          <w:tcPr>
            <w:tcW w:w="1152" w:type="dxa"/>
          </w:tcPr>
          <w:p w14:paraId="482BB0A6" w14:textId="68B85708"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91</w:t>
            </w:r>
          </w:p>
        </w:tc>
      </w:tr>
      <w:tr w:rsidR="003B6545" w:rsidRPr="00ED7AF6" w14:paraId="149CB7BF" w14:textId="77777777" w:rsidTr="00DD2FB0">
        <w:trPr>
          <w:jc w:val="center"/>
        </w:trPr>
        <w:tc>
          <w:tcPr>
            <w:tcW w:w="1152" w:type="dxa"/>
            <w:vAlign w:val="center"/>
          </w:tcPr>
          <w:p w14:paraId="4F2F8D17"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31</w:t>
            </w:r>
          </w:p>
        </w:tc>
        <w:tc>
          <w:tcPr>
            <w:tcW w:w="2880" w:type="dxa"/>
            <w:vAlign w:val="center"/>
          </w:tcPr>
          <w:p w14:paraId="6E449035"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Barren Land</w:t>
            </w:r>
          </w:p>
        </w:tc>
        <w:tc>
          <w:tcPr>
            <w:tcW w:w="1152" w:type="dxa"/>
          </w:tcPr>
          <w:p w14:paraId="575D2DD3" w14:textId="4438EE70"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42</w:t>
            </w:r>
          </w:p>
        </w:tc>
        <w:tc>
          <w:tcPr>
            <w:tcW w:w="1152" w:type="dxa"/>
          </w:tcPr>
          <w:p w14:paraId="2CB3D923" w14:textId="05769A6E"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66</w:t>
            </w:r>
          </w:p>
        </w:tc>
        <w:tc>
          <w:tcPr>
            <w:tcW w:w="1152" w:type="dxa"/>
          </w:tcPr>
          <w:p w14:paraId="0A9DD342" w14:textId="07A84CB4"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77</w:t>
            </w:r>
          </w:p>
        </w:tc>
        <w:tc>
          <w:tcPr>
            <w:tcW w:w="1152" w:type="dxa"/>
          </w:tcPr>
          <w:p w14:paraId="63BE3FA6" w14:textId="51B8B155"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82</w:t>
            </w:r>
          </w:p>
        </w:tc>
      </w:tr>
      <w:tr w:rsidR="003B6545" w:rsidRPr="00ED7AF6" w14:paraId="52111BEC" w14:textId="77777777" w:rsidTr="00DD2FB0">
        <w:trPr>
          <w:jc w:val="center"/>
        </w:trPr>
        <w:tc>
          <w:tcPr>
            <w:tcW w:w="1152" w:type="dxa"/>
            <w:vAlign w:val="center"/>
          </w:tcPr>
          <w:p w14:paraId="5B41D834"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41</w:t>
            </w:r>
          </w:p>
        </w:tc>
        <w:tc>
          <w:tcPr>
            <w:tcW w:w="2880" w:type="dxa"/>
            <w:vAlign w:val="center"/>
          </w:tcPr>
          <w:p w14:paraId="0810171D"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Deciduous Forest</w:t>
            </w:r>
          </w:p>
        </w:tc>
        <w:tc>
          <w:tcPr>
            <w:tcW w:w="1152" w:type="dxa"/>
          </w:tcPr>
          <w:p w14:paraId="6C536D4D" w14:textId="52230A21"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30</w:t>
            </w:r>
          </w:p>
        </w:tc>
        <w:tc>
          <w:tcPr>
            <w:tcW w:w="1152" w:type="dxa"/>
          </w:tcPr>
          <w:p w14:paraId="579524E6" w14:textId="67650747"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60</w:t>
            </w:r>
          </w:p>
        </w:tc>
        <w:tc>
          <w:tcPr>
            <w:tcW w:w="1152" w:type="dxa"/>
          </w:tcPr>
          <w:p w14:paraId="0FB56433" w14:textId="72815DEB"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74</w:t>
            </w:r>
          </w:p>
        </w:tc>
        <w:tc>
          <w:tcPr>
            <w:tcW w:w="1152" w:type="dxa"/>
          </w:tcPr>
          <w:p w14:paraId="3CD1A76F" w14:textId="6E204F30"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79</w:t>
            </w:r>
          </w:p>
        </w:tc>
      </w:tr>
      <w:tr w:rsidR="003B6545" w:rsidRPr="00ED7AF6" w14:paraId="3ADFDEC1" w14:textId="77777777" w:rsidTr="00DD2FB0">
        <w:trPr>
          <w:jc w:val="center"/>
        </w:trPr>
        <w:tc>
          <w:tcPr>
            <w:tcW w:w="1152" w:type="dxa"/>
            <w:vAlign w:val="center"/>
          </w:tcPr>
          <w:p w14:paraId="75691B53"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42</w:t>
            </w:r>
          </w:p>
        </w:tc>
        <w:tc>
          <w:tcPr>
            <w:tcW w:w="2880" w:type="dxa"/>
            <w:vAlign w:val="center"/>
          </w:tcPr>
          <w:p w14:paraId="5C4A4340"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Evergreen Forest</w:t>
            </w:r>
          </w:p>
        </w:tc>
        <w:tc>
          <w:tcPr>
            <w:tcW w:w="1152" w:type="dxa"/>
          </w:tcPr>
          <w:p w14:paraId="2802D115" w14:textId="2FC083F3"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30</w:t>
            </w:r>
          </w:p>
        </w:tc>
        <w:tc>
          <w:tcPr>
            <w:tcW w:w="1152" w:type="dxa"/>
          </w:tcPr>
          <w:p w14:paraId="0F1BDC83" w14:textId="262993E0"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60</w:t>
            </w:r>
          </w:p>
        </w:tc>
        <w:tc>
          <w:tcPr>
            <w:tcW w:w="1152" w:type="dxa"/>
          </w:tcPr>
          <w:p w14:paraId="3AE744D0" w14:textId="3327C35A"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74</w:t>
            </w:r>
          </w:p>
        </w:tc>
        <w:tc>
          <w:tcPr>
            <w:tcW w:w="1152" w:type="dxa"/>
          </w:tcPr>
          <w:p w14:paraId="5547B461" w14:textId="5EE7CF77"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79</w:t>
            </w:r>
          </w:p>
        </w:tc>
      </w:tr>
      <w:tr w:rsidR="003B6545" w:rsidRPr="00ED7AF6" w14:paraId="221421D3" w14:textId="77777777" w:rsidTr="00DD2FB0">
        <w:trPr>
          <w:jc w:val="center"/>
        </w:trPr>
        <w:tc>
          <w:tcPr>
            <w:tcW w:w="1152" w:type="dxa"/>
            <w:vAlign w:val="center"/>
          </w:tcPr>
          <w:p w14:paraId="39717312"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43</w:t>
            </w:r>
          </w:p>
        </w:tc>
        <w:tc>
          <w:tcPr>
            <w:tcW w:w="2880" w:type="dxa"/>
            <w:vAlign w:val="center"/>
          </w:tcPr>
          <w:p w14:paraId="50585507"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Mixed Forest</w:t>
            </w:r>
          </w:p>
        </w:tc>
        <w:tc>
          <w:tcPr>
            <w:tcW w:w="1152" w:type="dxa"/>
          </w:tcPr>
          <w:p w14:paraId="67C2BF10" w14:textId="1EFD5BF1"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30</w:t>
            </w:r>
          </w:p>
        </w:tc>
        <w:tc>
          <w:tcPr>
            <w:tcW w:w="1152" w:type="dxa"/>
          </w:tcPr>
          <w:p w14:paraId="3528BAA1" w14:textId="03ED9B8F"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60</w:t>
            </w:r>
          </w:p>
        </w:tc>
        <w:tc>
          <w:tcPr>
            <w:tcW w:w="1152" w:type="dxa"/>
          </w:tcPr>
          <w:p w14:paraId="768C88F4" w14:textId="2E91C9D2"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74</w:t>
            </w:r>
          </w:p>
        </w:tc>
        <w:tc>
          <w:tcPr>
            <w:tcW w:w="1152" w:type="dxa"/>
          </w:tcPr>
          <w:p w14:paraId="086EEA03" w14:textId="36252AD1"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79</w:t>
            </w:r>
          </w:p>
        </w:tc>
      </w:tr>
      <w:tr w:rsidR="003B6545" w:rsidRPr="00ED7AF6" w14:paraId="02BA4C98" w14:textId="77777777" w:rsidTr="00DD2FB0">
        <w:trPr>
          <w:jc w:val="center"/>
        </w:trPr>
        <w:tc>
          <w:tcPr>
            <w:tcW w:w="1152" w:type="dxa"/>
            <w:vAlign w:val="center"/>
          </w:tcPr>
          <w:p w14:paraId="79625FFC"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52</w:t>
            </w:r>
          </w:p>
        </w:tc>
        <w:tc>
          <w:tcPr>
            <w:tcW w:w="2880" w:type="dxa"/>
            <w:vAlign w:val="center"/>
          </w:tcPr>
          <w:p w14:paraId="4E093990"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Shrub Scrub</w:t>
            </w:r>
          </w:p>
        </w:tc>
        <w:tc>
          <w:tcPr>
            <w:tcW w:w="1152" w:type="dxa"/>
          </w:tcPr>
          <w:p w14:paraId="52F21C42" w14:textId="5246442F"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30</w:t>
            </w:r>
          </w:p>
        </w:tc>
        <w:tc>
          <w:tcPr>
            <w:tcW w:w="1152" w:type="dxa"/>
          </w:tcPr>
          <w:p w14:paraId="2D32ECBD" w14:textId="1C22495A"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53</w:t>
            </w:r>
          </w:p>
        </w:tc>
        <w:tc>
          <w:tcPr>
            <w:tcW w:w="1152" w:type="dxa"/>
          </w:tcPr>
          <w:p w14:paraId="15B0E38F" w14:textId="37F10358"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70</w:t>
            </w:r>
          </w:p>
        </w:tc>
        <w:tc>
          <w:tcPr>
            <w:tcW w:w="1152" w:type="dxa"/>
          </w:tcPr>
          <w:p w14:paraId="3E1690B5" w14:textId="65926319"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76</w:t>
            </w:r>
          </w:p>
        </w:tc>
      </w:tr>
      <w:tr w:rsidR="003B6545" w:rsidRPr="00ED7AF6" w14:paraId="61436A14" w14:textId="77777777" w:rsidTr="00DD2FB0">
        <w:trPr>
          <w:jc w:val="center"/>
        </w:trPr>
        <w:tc>
          <w:tcPr>
            <w:tcW w:w="1152" w:type="dxa"/>
            <w:vAlign w:val="center"/>
          </w:tcPr>
          <w:p w14:paraId="401918B8"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71</w:t>
            </w:r>
          </w:p>
        </w:tc>
        <w:tc>
          <w:tcPr>
            <w:tcW w:w="2880" w:type="dxa"/>
            <w:vAlign w:val="center"/>
          </w:tcPr>
          <w:p w14:paraId="1DD618D9"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Herbaceous</w:t>
            </w:r>
          </w:p>
        </w:tc>
        <w:tc>
          <w:tcPr>
            <w:tcW w:w="1152" w:type="dxa"/>
          </w:tcPr>
          <w:p w14:paraId="39840AAF" w14:textId="1AFB724D"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54</w:t>
            </w:r>
          </w:p>
        </w:tc>
        <w:tc>
          <w:tcPr>
            <w:tcW w:w="1152" w:type="dxa"/>
          </w:tcPr>
          <w:p w14:paraId="199AAADA" w14:textId="6CB8F6A3"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67</w:t>
            </w:r>
          </w:p>
        </w:tc>
        <w:tc>
          <w:tcPr>
            <w:tcW w:w="1152" w:type="dxa"/>
          </w:tcPr>
          <w:p w14:paraId="5D99276A" w14:textId="77C3BBC2"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77</w:t>
            </w:r>
          </w:p>
        </w:tc>
        <w:tc>
          <w:tcPr>
            <w:tcW w:w="1152" w:type="dxa"/>
          </w:tcPr>
          <w:p w14:paraId="5789EC84" w14:textId="44238133"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85</w:t>
            </w:r>
          </w:p>
        </w:tc>
      </w:tr>
      <w:tr w:rsidR="003B6545" w:rsidRPr="00ED7AF6" w14:paraId="239422F8" w14:textId="77777777" w:rsidTr="00DD2FB0">
        <w:trPr>
          <w:jc w:val="center"/>
        </w:trPr>
        <w:tc>
          <w:tcPr>
            <w:tcW w:w="1152" w:type="dxa"/>
            <w:vAlign w:val="center"/>
          </w:tcPr>
          <w:p w14:paraId="72497135"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81</w:t>
            </w:r>
          </w:p>
        </w:tc>
        <w:tc>
          <w:tcPr>
            <w:tcW w:w="2880" w:type="dxa"/>
            <w:vAlign w:val="center"/>
          </w:tcPr>
          <w:p w14:paraId="0688E655"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Hay Pasture</w:t>
            </w:r>
          </w:p>
        </w:tc>
        <w:tc>
          <w:tcPr>
            <w:tcW w:w="1152" w:type="dxa"/>
          </w:tcPr>
          <w:p w14:paraId="4CF909E5" w14:textId="72BF86E9"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42</w:t>
            </w:r>
          </w:p>
        </w:tc>
        <w:tc>
          <w:tcPr>
            <w:tcW w:w="1152" w:type="dxa"/>
          </w:tcPr>
          <w:p w14:paraId="08FD66D1" w14:textId="0F54FD61"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66</w:t>
            </w:r>
          </w:p>
        </w:tc>
        <w:tc>
          <w:tcPr>
            <w:tcW w:w="1152" w:type="dxa"/>
          </w:tcPr>
          <w:p w14:paraId="7C5E247B" w14:textId="0C6FB886"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77</w:t>
            </w:r>
          </w:p>
        </w:tc>
        <w:tc>
          <w:tcPr>
            <w:tcW w:w="1152" w:type="dxa"/>
          </w:tcPr>
          <w:p w14:paraId="42AA8A9B" w14:textId="5B51C3A8"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84</w:t>
            </w:r>
          </w:p>
        </w:tc>
      </w:tr>
      <w:tr w:rsidR="003B6545" w:rsidRPr="00ED7AF6" w14:paraId="0967D61A" w14:textId="77777777" w:rsidTr="00DD2FB0">
        <w:trPr>
          <w:jc w:val="center"/>
        </w:trPr>
        <w:tc>
          <w:tcPr>
            <w:tcW w:w="1152" w:type="dxa"/>
            <w:vAlign w:val="center"/>
          </w:tcPr>
          <w:p w14:paraId="050E4296"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82</w:t>
            </w:r>
          </w:p>
        </w:tc>
        <w:tc>
          <w:tcPr>
            <w:tcW w:w="2880" w:type="dxa"/>
            <w:vAlign w:val="center"/>
          </w:tcPr>
          <w:p w14:paraId="0F1D3AB4"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Cultivated Crops</w:t>
            </w:r>
          </w:p>
        </w:tc>
        <w:tc>
          <w:tcPr>
            <w:tcW w:w="1152" w:type="dxa"/>
          </w:tcPr>
          <w:p w14:paraId="6F61C66E" w14:textId="2D50000D"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56</w:t>
            </w:r>
          </w:p>
        </w:tc>
        <w:tc>
          <w:tcPr>
            <w:tcW w:w="1152" w:type="dxa"/>
          </w:tcPr>
          <w:p w14:paraId="15066F43" w14:textId="440DD3D5"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71</w:t>
            </w:r>
          </w:p>
        </w:tc>
        <w:tc>
          <w:tcPr>
            <w:tcW w:w="1152" w:type="dxa"/>
          </w:tcPr>
          <w:p w14:paraId="32E71636" w14:textId="2F247E6F"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78</w:t>
            </w:r>
          </w:p>
        </w:tc>
        <w:tc>
          <w:tcPr>
            <w:tcW w:w="1152" w:type="dxa"/>
          </w:tcPr>
          <w:p w14:paraId="664BEA49" w14:textId="47D9053A"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82</w:t>
            </w:r>
          </w:p>
        </w:tc>
      </w:tr>
      <w:tr w:rsidR="003B6545" w:rsidRPr="00ED7AF6" w14:paraId="361AFC53" w14:textId="77777777" w:rsidTr="00DD2FB0">
        <w:trPr>
          <w:jc w:val="center"/>
        </w:trPr>
        <w:tc>
          <w:tcPr>
            <w:tcW w:w="1152" w:type="dxa"/>
            <w:vAlign w:val="center"/>
          </w:tcPr>
          <w:p w14:paraId="6F8D6647"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90</w:t>
            </w:r>
          </w:p>
        </w:tc>
        <w:tc>
          <w:tcPr>
            <w:tcW w:w="2880" w:type="dxa"/>
            <w:vAlign w:val="center"/>
          </w:tcPr>
          <w:p w14:paraId="1E99B2E6"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Woody Wetlands</w:t>
            </w:r>
          </w:p>
        </w:tc>
        <w:tc>
          <w:tcPr>
            <w:tcW w:w="1152" w:type="dxa"/>
          </w:tcPr>
          <w:p w14:paraId="0970D3D6" w14:textId="04242DD6"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75</w:t>
            </w:r>
          </w:p>
        </w:tc>
        <w:tc>
          <w:tcPr>
            <w:tcW w:w="1152" w:type="dxa"/>
          </w:tcPr>
          <w:p w14:paraId="487B67A6" w14:textId="25573D20"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82</w:t>
            </w:r>
          </w:p>
        </w:tc>
        <w:tc>
          <w:tcPr>
            <w:tcW w:w="1152" w:type="dxa"/>
          </w:tcPr>
          <w:p w14:paraId="414419E8" w14:textId="48A21E87"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86</w:t>
            </w:r>
          </w:p>
        </w:tc>
        <w:tc>
          <w:tcPr>
            <w:tcW w:w="1152" w:type="dxa"/>
          </w:tcPr>
          <w:p w14:paraId="6CA2A182" w14:textId="7821C734"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90</w:t>
            </w:r>
          </w:p>
        </w:tc>
      </w:tr>
      <w:tr w:rsidR="003B6545" w:rsidRPr="00ED7AF6" w14:paraId="2C146096" w14:textId="77777777" w:rsidTr="00DD2FB0">
        <w:trPr>
          <w:jc w:val="center"/>
        </w:trPr>
        <w:tc>
          <w:tcPr>
            <w:tcW w:w="1152" w:type="dxa"/>
            <w:vAlign w:val="center"/>
          </w:tcPr>
          <w:p w14:paraId="444EDEFC" w14:textId="77777777" w:rsidR="003B6545" w:rsidRPr="00ED7AF6" w:rsidRDefault="003B654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95</w:t>
            </w:r>
          </w:p>
        </w:tc>
        <w:tc>
          <w:tcPr>
            <w:tcW w:w="2880" w:type="dxa"/>
            <w:vAlign w:val="center"/>
          </w:tcPr>
          <w:p w14:paraId="20CD336E" w14:textId="77777777" w:rsidR="003B6545" w:rsidRPr="00ED7AF6" w:rsidRDefault="003B654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Emergent Herbaceous Wetlands</w:t>
            </w:r>
          </w:p>
        </w:tc>
        <w:tc>
          <w:tcPr>
            <w:tcW w:w="1152" w:type="dxa"/>
          </w:tcPr>
          <w:p w14:paraId="7B3ABA2E" w14:textId="40508993"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75</w:t>
            </w:r>
          </w:p>
        </w:tc>
        <w:tc>
          <w:tcPr>
            <w:tcW w:w="1152" w:type="dxa"/>
          </w:tcPr>
          <w:p w14:paraId="170571E5" w14:textId="4DA2A00D"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82</w:t>
            </w:r>
          </w:p>
        </w:tc>
        <w:tc>
          <w:tcPr>
            <w:tcW w:w="1152" w:type="dxa"/>
          </w:tcPr>
          <w:p w14:paraId="46EF2958" w14:textId="076ED86B"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86</w:t>
            </w:r>
          </w:p>
        </w:tc>
        <w:tc>
          <w:tcPr>
            <w:tcW w:w="1152" w:type="dxa"/>
          </w:tcPr>
          <w:p w14:paraId="6011F5ED" w14:textId="0C2B896C" w:rsidR="003B6545" w:rsidRPr="003B6545" w:rsidRDefault="003B654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90</w:t>
            </w:r>
          </w:p>
        </w:tc>
      </w:tr>
    </w:tbl>
    <w:p w14:paraId="08DF3D7C" w14:textId="43C13DE8" w:rsidR="00736080" w:rsidRDefault="00736080" w:rsidP="00C66FFD"/>
    <w:p w14:paraId="4C225B70" w14:textId="751A9A2F" w:rsidR="00C66FFD" w:rsidRPr="00C66FFD" w:rsidRDefault="00C66FFD" w:rsidP="00C66FFD">
      <w:pPr>
        <w:pStyle w:val="Heading3"/>
      </w:pPr>
      <w:bookmarkStart w:id="35" w:name="_Toc162963538"/>
      <w:r>
        <w:t>2.2.4 Hydraulics</w:t>
      </w:r>
      <w:bookmarkEnd w:id="35"/>
    </w:p>
    <w:p w14:paraId="32D61A64" w14:textId="33B39CE2" w:rsidR="00C66FFD" w:rsidRDefault="00F13E1B" w:rsidP="00C66FFD">
      <w:r>
        <w:t xml:space="preserve">Hydraulic analysis of the </w:t>
      </w:r>
      <w:r w:rsidR="003A2BA5">
        <w:t>Running Water Draw</w:t>
      </w:r>
      <w:r>
        <w:t xml:space="preserve"> Watershed was conducted in HEC-RAS v6.1.0 using a rain-on-grid modeling approach. This section describes the development of hydraulic input data and </w:t>
      </w:r>
      <w:r w:rsidR="00A101A8">
        <w:t>its</w:t>
      </w:r>
      <w:r>
        <w:t xml:space="preserve"> implementation in the 2D model.</w:t>
      </w:r>
    </w:p>
    <w:p w14:paraId="6269DDE6" w14:textId="41D8FE8B" w:rsidR="009E0776" w:rsidRDefault="009E0776" w:rsidP="009E0776">
      <w:pPr>
        <w:pStyle w:val="Heading4"/>
      </w:pPr>
      <w:r>
        <w:t>2.2.4.1 Roughness Coefficients</w:t>
      </w:r>
    </w:p>
    <w:p w14:paraId="3CA9EFC4" w14:textId="346592A1" w:rsidR="000F68E7" w:rsidRPr="000109EE" w:rsidRDefault="00A101A8" w:rsidP="009E0776">
      <w:bookmarkStart w:id="36" w:name="_Hlk97727995"/>
      <w:r>
        <w:t xml:space="preserve">A manning’s roughness layer was developed for the 2D mesh by applying typical values associated with NLCD land cover classifications. In addition to the base manning’s roughness layer from the NLCD data, manning’s roughness values were refined along </w:t>
      </w:r>
      <w:r w:rsidRPr="000109EE">
        <w:t xml:space="preserve">stream centerlines to override excessively high channel roughness values resulting from the NLCD layer. </w:t>
      </w:r>
      <w:bookmarkEnd w:id="36"/>
      <w:r w:rsidRPr="000109EE">
        <w:t xml:space="preserve">Channel roughness values were assigned according to a review of aerial imagery and generally range from 0.04 – 0.06. </w:t>
      </w:r>
      <w:r w:rsidR="0081799C" w:rsidRPr="000109EE">
        <w:fldChar w:fldCharType="begin"/>
      </w:r>
      <w:r w:rsidR="0081799C" w:rsidRPr="000109EE">
        <w:instrText xml:space="preserve"> REF _Ref94020333 \h  \* MERGEFORMAT </w:instrText>
      </w:r>
      <w:r w:rsidR="0081799C" w:rsidRPr="000109EE">
        <w:fldChar w:fldCharType="separate"/>
      </w:r>
      <w:r w:rsidR="00FC13F0">
        <w:t xml:space="preserve">Table </w:t>
      </w:r>
      <w:r w:rsidR="00FC13F0">
        <w:rPr>
          <w:noProof/>
        </w:rPr>
        <w:t>13</w:t>
      </w:r>
      <w:r w:rsidR="0081799C" w:rsidRPr="000109EE">
        <w:fldChar w:fldCharType="end"/>
      </w:r>
      <w:r w:rsidR="0081799C" w:rsidRPr="000109EE">
        <w:t xml:space="preserve"> documents the typical roughness values assigned to each NLCD land cover classification</w:t>
      </w:r>
      <w:r w:rsidR="004F1F0E">
        <w:t xml:space="preserve">, which correspond with the </w:t>
      </w:r>
      <w:r w:rsidR="004F1F0E">
        <w:rPr>
          <w:rFonts w:ascii="Calibri" w:hAnsi="Calibri" w:cs="Calibri"/>
          <w:color w:val="000000"/>
        </w:rPr>
        <w:t xml:space="preserve">2019 </w:t>
      </w:r>
      <w:r w:rsidR="004F1F0E" w:rsidRPr="006A549C">
        <w:rPr>
          <w:rFonts w:ascii="Calibri" w:hAnsi="Calibri" w:cs="Calibri"/>
          <w:color w:val="000000"/>
        </w:rPr>
        <w:t>FEMA Region 6 Base Level Engineering Submittal Guidance</w:t>
      </w:r>
      <w:r w:rsidR="004F1F0E">
        <w:rPr>
          <w:rFonts w:ascii="Calibri" w:hAnsi="Calibri" w:cs="Calibri"/>
          <w:color w:val="000000"/>
        </w:rPr>
        <w:t xml:space="preserve"> document.</w:t>
      </w:r>
    </w:p>
    <w:p w14:paraId="180199D9" w14:textId="77777777" w:rsidR="000F68E7" w:rsidRDefault="000F68E7">
      <w:r>
        <w:br w:type="page"/>
      </w:r>
    </w:p>
    <w:p w14:paraId="78F72F1C" w14:textId="557862FB" w:rsidR="0081799C" w:rsidRDefault="0081799C" w:rsidP="0081799C">
      <w:pPr>
        <w:pStyle w:val="Caption"/>
        <w:keepNext/>
        <w:jc w:val="center"/>
      </w:pPr>
      <w:bookmarkStart w:id="37" w:name="_Ref94020333"/>
      <w:r>
        <w:lastRenderedPageBreak/>
        <w:t xml:space="preserve">Table </w:t>
      </w:r>
      <w:r>
        <w:fldChar w:fldCharType="begin"/>
      </w:r>
      <w:r>
        <w:instrText xml:space="preserve"> SEQ Table \* ARABIC </w:instrText>
      </w:r>
      <w:r>
        <w:fldChar w:fldCharType="separate"/>
      </w:r>
      <w:r w:rsidR="00FC13F0">
        <w:rPr>
          <w:noProof/>
        </w:rPr>
        <w:t>13</w:t>
      </w:r>
      <w:r>
        <w:rPr>
          <w:noProof/>
        </w:rPr>
        <w:fldChar w:fldCharType="end"/>
      </w:r>
      <w:bookmarkEnd w:id="37"/>
      <w:r>
        <w:t>: NLCD 2019 Manning’s Roughness</w:t>
      </w:r>
    </w:p>
    <w:tbl>
      <w:tblPr>
        <w:tblStyle w:val="TableGrid"/>
        <w:tblW w:w="8352" w:type="dxa"/>
        <w:jc w:val="center"/>
        <w:tblLook w:val="04A0" w:firstRow="1" w:lastRow="0" w:firstColumn="1" w:lastColumn="0" w:noHBand="0" w:noVBand="1"/>
      </w:tblPr>
      <w:tblGrid>
        <w:gridCol w:w="1152"/>
        <w:gridCol w:w="2880"/>
        <w:gridCol w:w="1440"/>
        <w:gridCol w:w="1440"/>
        <w:gridCol w:w="1440"/>
      </w:tblGrid>
      <w:tr w:rsidR="007F3E14" w:rsidRPr="00ED7AF6" w14:paraId="6BB14BBE" w14:textId="6F3CD511" w:rsidTr="00DE0DAF">
        <w:trPr>
          <w:jc w:val="center"/>
        </w:trPr>
        <w:tc>
          <w:tcPr>
            <w:tcW w:w="1152" w:type="dxa"/>
            <w:shd w:val="clear" w:color="auto" w:fill="4472C4" w:themeFill="accent1"/>
            <w:vAlign w:val="center"/>
          </w:tcPr>
          <w:p w14:paraId="060EBCF1" w14:textId="77777777" w:rsidR="007F3E14" w:rsidRPr="00ED7AF6" w:rsidRDefault="007F3E14" w:rsidP="00276971">
            <w:pPr>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Land Use Grid Code</w:t>
            </w:r>
          </w:p>
        </w:tc>
        <w:tc>
          <w:tcPr>
            <w:tcW w:w="2880" w:type="dxa"/>
            <w:shd w:val="clear" w:color="auto" w:fill="4472C4" w:themeFill="accent1"/>
            <w:vAlign w:val="center"/>
          </w:tcPr>
          <w:p w14:paraId="7E73203F" w14:textId="77777777" w:rsidR="007F3E14" w:rsidRPr="00ED7AF6" w:rsidRDefault="007F3E14" w:rsidP="00276971">
            <w:pPr>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NLCD Land Use Description</w:t>
            </w:r>
          </w:p>
        </w:tc>
        <w:tc>
          <w:tcPr>
            <w:tcW w:w="1440" w:type="dxa"/>
            <w:shd w:val="clear" w:color="auto" w:fill="4472C4" w:themeFill="accent1"/>
            <w:vAlign w:val="center"/>
          </w:tcPr>
          <w:p w14:paraId="690F9774" w14:textId="271714CE" w:rsidR="007F3E14" w:rsidRPr="00ED7AF6" w:rsidRDefault="007F3E14" w:rsidP="00276971">
            <w:pPr>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Minimum Manning’s N</w:t>
            </w:r>
          </w:p>
        </w:tc>
        <w:tc>
          <w:tcPr>
            <w:tcW w:w="1440" w:type="dxa"/>
            <w:shd w:val="clear" w:color="auto" w:fill="4472C4" w:themeFill="accent1"/>
            <w:vAlign w:val="center"/>
          </w:tcPr>
          <w:p w14:paraId="1CB0BED0" w14:textId="5B849DE1" w:rsidR="007F3E14" w:rsidRPr="00ED7AF6" w:rsidRDefault="007F3E14" w:rsidP="00276971">
            <w:pPr>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Maximum Manning’s N</w:t>
            </w:r>
          </w:p>
        </w:tc>
        <w:tc>
          <w:tcPr>
            <w:tcW w:w="1440" w:type="dxa"/>
            <w:shd w:val="clear" w:color="auto" w:fill="4472C4" w:themeFill="accent1"/>
            <w:vAlign w:val="center"/>
          </w:tcPr>
          <w:p w14:paraId="0BC6E73D" w14:textId="4158DD33" w:rsidR="007F3E14" w:rsidRPr="00ED7AF6" w:rsidRDefault="007F3E14" w:rsidP="00276971">
            <w:pPr>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Selected Manning’s N</w:t>
            </w:r>
          </w:p>
        </w:tc>
      </w:tr>
      <w:tr w:rsidR="007F3E14" w:rsidRPr="00ED7AF6" w14:paraId="387A1B31" w14:textId="68A1BE96" w:rsidTr="00DE0DAF">
        <w:trPr>
          <w:jc w:val="center"/>
        </w:trPr>
        <w:tc>
          <w:tcPr>
            <w:tcW w:w="1152" w:type="dxa"/>
            <w:vAlign w:val="center"/>
          </w:tcPr>
          <w:p w14:paraId="698CB0C4"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11</w:t>
            </w:r>
          </w:p>
        </w:tc>
        <w:tc>
          <w:tcPr>
            <w:tcW w:w="2880" w:type="dxa"/>
            <w:vAlign w:val="center"/>
          </w:tcPr>
          <w:p w14:paraId="55664F7B"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Open Water</w:t>
            </w:r>
          </w:p>
        </w:tc>
        <w:tc>
          <w:tcPr>
            <w:tcW w:w="1440" w:type="dxa"/>
            <w:vAlign w:val="center"/>
          </w:tcPr>
          <w:p w14:paraId="1C0CDCD2" w14:textId="1AD961AA"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0.025</w:t>
            </w:r>
          </w:p>
        </w:tc>
        <w:tc>
          <w:tcPr>
            <w:tcW w:w="1440" w:type="dxa"/>
            <w:vAlign w:val="center"/>
          </w:tcPr>
          <w:p w14:paraId="41E16548" w14:textId="20847121"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20197FDF" w14:textId="1885EC9E"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0.03</w:t>
            </w:r>
          </w:p>
        </w:tc>
      </w:tr>
      <w:tr w:rsidR="007F3E14" w:rsidRPr="00ED7AF6" w14:paraId="3A53AAA4" w14:textId="0D4B5FC3" w:rsidTr="00DE0DAF">
        <w:trPr>
          <w:jc w:val="center"/>
        </w:trPr>
        <w:tc>
          <w:tcPr>
            <w:tcW w:w="1152" w:type="dxa"/>
            <w:vAlign w:val="center"/>
          </w:tcPr>
          <w:p w14:paraId="3F72098E"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21</w:t>
            </w:r>
          </w:p>
        </w:tc>
        <w:tc>
          <w:tcPr>
            <w:tcW w:w="2880" w:type="dxa"/>
            <w:vAlign w:val="center"/>
          </w:tcPr>
          <w:p w14:paraId="14E575DD"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Open Space</w:t>
            </w:r>
          </w:p>
        </w:tc>
        <w:tc>
          <w:tcPr>
            <w:tcW w:w="1440" w:type="dxa"/>
            <w:vAlign w:val="center"/>
          </w:tcPr>
          <w:p w14:paraId="34F39FA6" w14:textId="304C4FED"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0.03</w:t>
            </w:r>
          </w:p>
        </w:tc>
        <w:tc>
          <w:tcPr>
            <w:tcW w:w="1440" w:type="dxa"/>
            <w:vAlign w:val="center"/>
          </w:tcPr>
          <w:p w14:paraId="6E685021" w14:textId="7AA3016C"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1FA575D6" w14:textId="5A7A93A1"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0.04</w:t>
            </w:r>
          </w:p>
        </w:tc>
      </w:tr>
      <w:tr w:rsidR="007F3E14" w:rsidRPr="00ED7AF6" w14:paraId="13A4FD21" w14:textId="29A65CD9" w:rsidTr="00DE0DAF">
        <w:trPr>
          <w:jc w:val="center"/>
        </w:trPr>
        <w:tc>
          <w:tcPr>
            <w:tcW w:w="1152" w:type="dxa"/>
            <w:vAlign w:val="center"/>
          </w:tcPr>
          <w:p w14:paraId="36C638B6"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22</w:t>
            </w:r>
          </w:p>
        </w:tc>
        <w:tc>
          <w:tcPr>
            <w:tcW w:w="2880" w:type="dxa"/>
            <w:vAlign w:val="center"/>
          </w:tcPr>
          <w:p w14:paraId="6D7A5D81"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Low Intensity</w:t>
            </w:r>
          </w:p>
        </w:tc>
        <w:tc>
          <w:tcPr>
            <w:tcW w:w="1440" w:type="dxa"/>
            <w:vAlign w:val="center"/>
          </w:tcPr>
          <w:p w14:paraId="1DBDF7C7" w14:textId="2B7E6A05"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0.06</w:t>
            </w:r>
          </w:p>
        </w:tc>
        <w:tc>
          <w:tcPr>
            <w:tcW w:w="1440" w:type="dxa"/>
            <w:vAlign w:val="center"/>
          </w:tcPr>
          <w:p w14:paraId="7C06345B" w14:textId="2BB61630"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0.12</w:t>
            </w:r>
          </w:p>
        </w:tc>
        <w:tc>
          <w:tcPr>
            <w:tcW w:w="1440" w:type="dxa"/>
            <w:vAlign w:val="center"/>
          </w:tcPr>
          <w:p w14:paraId="6E44BCF5" w14:textId="11C851E5"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w:t>
            </w:r>
            <w:r w:rsidR="001F49BA">
              <w:rPr>
                <w:rFonts w:cstheme="minorHAnsi"/>
                <w:sz w:val="20"/>
                <w:szCs w:val="20"/>
              </w:rPr>
              <w:t>6</w:t>
            </w:r>
          </w:p>
        </w:tc>
      </w:tr>
      <w:tr w:rsidR="007F3E14" w:rsidRPr="00ED7AF6" w14:paraId="6D982114" w14:textId="5E11F1D2" w:rsidTr="00DE0DAF">
        <w:trPr>
          <w:jc w:val="center"/>
        </w:trPr>
        <w:tc>
          <w:tcPr>
            <w:tcW w:w="1152" w:type="dxa"/>
            <w:vAlign w:val="center"/>
          </w:tcPr>
          <w:p w14:paraId="3B8F8FE4"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23</w:t>
            </w:r>
          </w:p>
        </w:tc>
        <w:tc>
          <w:tcPr>
            <w:tcW w:w="2880" w:type="dxa"/>
            <w:vAlign w:val="center"/>
          </w:tcPr>
          <w:p w14:paraId="0D8FF174"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Medium Intensity</w:t>
            </w:r>
          </w:p>
        </w:tc>
        <w:tc>
          <w:tcPr>
            <w:tcW w:w="1440" w:type="dxa"/>
            <w:vAlign w:val="center"/>
          </w:tcPr>
          <w:p w14:paraId="2D3B52F7" w14:textId="127F19C4"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0.08</w:t>
            </w:r>
          </w:p>
        </w:tc>
        <w:tc>
          <w:tcPr>
            <w:tcW w:w="1440" w:type="dxa"/>
            <w:vAlign w:val="center"/>
          </w:tcPr>
          <w:p w14:paraId="29FF3E17" w14:textId="310C2715"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0.16</w:t>
            </w:r>
          </w:p>
        </w:tc>
        <w:tc>
          <w:tcPr>
            <w:tcW w:w="1440" w:type="dxa"/>
            <w:vAlign w:val="center"/>
          </w:tcPr>
          <w:p w14:paraId="7176F800" w14:textId="05787071"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w:t>
            </w:r>
            <w:r w:rsidR="001F49BA">
              <w:rPr>
                <w:rFonts w:cstheme="minorHAnsi"/>
                <w:sz w:val="20"/>
                <w:szCs w:val="20"/>
              </w:rPr>
              <w:t>08</w:t>
            </w:r>
          </w:p>
        </w:tc>
      </w:tr>
      <w:tr w:rsidR="007F3E14" w:rsidRPr="00ED7AF6" w14:paraId="2FECD7FA" w14:textId="7C151BB8" w:rsidTr="00DE0DAF">
        <w:trPr>
          <w:jc w:val="center"/>
        </w:trPr>
        <w:tc>
          <w:tcPr>
            <w:tcW w:w="1152" w:type="dxa"/>
            <w:vAlign w:val="center"/>
          </w:tcPr>
          <w:p w14:paraId="0039DB21"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24</w:t>
            </w:r>
          </w:p>
        </w:tc>
        <w:tc>
          <w:tcPr>
            <w:tcW w:w="2880" w:type="dxa"/>
            <w:vAlign w:val="center"/>
          </w:tcPr>
          <w:p w14:paraId="469832F7"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High Intensity</w:t>
            </w:r>
          </w:p>
        </w:tc>
        <w:tc>
          <w:tcPr>
            <w:tcW w:w="1440" w:type="dxa"/>
            <w:vAlign w:val="center"/>
          </w:tcPr>
          <w:p w14:paraId="5BF11E67" w14:textId="6049DB5D"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0.12</w:t>
            </w:r>
          </w:p>
        </w:tc>
        <w:tc>
          <w:tcPr>
            <w:tcW w:w="1440" w:type="dxa"/>
            <w:vAlign w:val="center"/>
          </w:tcPr>
          <w:p w14:paraId="0505D5E7" w14:textId="0C717061"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0.2</w:t>
            </w:r>
          </w:p>
        </w:tc>
        <w:tc>
          <w:tcPr>
            <w:tcW w:w="1440" w:type="dxa"/>
            <w:vAlign w:val="center"/>
          </w:tcPr>
          <w:p w14:paraId="50D56EA2" w14:textId="21D1CF7A"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w:t>
            </w:r>
            <w:r w:rsidR="001F49BA">
              <w:rPr>
                <w:rFonts w:cstheme="minorHAnsi"/>
                <w:sz w:val="20"/>
                <w:szCs w:val="20"/>
              </w:rPr>
              <w:t>2</w:t>
            </w:r>
          </w:p>
        </w:tc>
      </w:tr>
      <w:tr w:rsidR="007F3E14" w:rsidRPr="00ED7AF6" w14:paraId="6A813AB2" w14:textId="27022262" w:rsidTr="00DE0DAF">
        <w:trPr>
          <w:jc w:val="center"/>
        </w:trPr>
        <w:tc>
          <w:tcPr>
            <w:tcW w:w="1152" w:type="dxa"/>
            <w:vAlign w:val="center"/>
          </w:tcPr>
          <w:p w14:paraId="2C265BA0"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31</w:t>
            </w:r>
          </w:p>
        </w:tc>
        <w:tc>
          <w:tcPr>
            <w:tcW w:w="2880" w:type="dxa"/>
            <w:vAlign w:val="center"/>
          </w:tcPr>
          <w:p w14:paraId="5695DFBE"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Barren Land</w:t>
            </w:r>
          </w:p>
        </w:tc>
        <w:tc>
          <w:tcPr>
            <w:tcW w:w="1440" w:type="dxa"/>
            <w:vAlign w:val="center"/>
          </w:tcPr>
          <w:p w14:paraId="3C452D2D" w14:textId="15D261D8"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0.023</w:t>
            </w:r>
          </w:p>
        </w:tc>
        <w:tc>
          <w:tcPr>
            <w:tcW w:w="1440" w:type="dxa"/>
            <w:vAlign w:val="center"/>
          </w:tcPr>
          <w:p w14:paraId="2DDF6A94" w14:textId="4300472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0.03</w:t>
            </w:r>
          </w:p>
        </w:tc>
        <w:tc>
          <w:tcPr>
            <w:tcW w:w="1440" w:type="dxa"/>
            <w:vAlign w:val="center"/>
          </w:tcPr>
          <w:p w14:paraId="17EDC1CD" w14:textId="09112DE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0.03</w:t>
            </w:r>
          </w:p>
        </w:tc>
      </w:tr>
      <w:tr w:rsidR="007F3E14" w:rsidRPr="00ED7AF6" w14:paraId="6D99DADA" w14:textId="173091CB" w:rsidTr="00DE0DAF">
        <w:trPr>
          <w:jc w:val="center"/>
        </w:trPr>
        <w:tc>
          <w:tcPr>
            <w:tcW w:w="1152" w:type="dxa"/>
            <w:vAlign w:val="center"/>
          </w:tcPr>
          <w:p w14:paraId="7AB59BB9"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41</w:t>
            </w:r>
          </w:p>
        </w:tc>
        <w:tc>
          <w:tcPr>
            <w:tcW w:w="2880" w:type="dxa"/>
            <w:vAlign w:val="center"/>
          </w:tcPr>
          <w:p w14:paraId="2423F8FA"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Deciduous Forest</w:t>
            </w:r>
          </w:p>
        </w:tc>
        <w:tc>
          <w:tcPr>
            <w:tcW w:w="1440" w:type="dxa"/>
            <w:vAlign w:val="center"/>
          </w:tcPr>
          <w:p w14:paraId="4FD8C0CB" w14:textId="1BBCBEA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0.10</w:t>
            </w:r>
          </w:p>
        </w:tc>
        <w:tc>
          <w:tcPr>
            <w:tcW w:w="1440" w:type="dxa"/>
            <w:vAlign w:val="center"/>
          </w:tcPr>
          <w:p w14:paraId="33018E99" w14:textId="7671F3BA"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0.20</w:t>
            </w:r>
          </w:p>
        </w:tc>
        <w:tc>
          <w:tcPr>
            <w:tcW w:w="1440" w:type="dxa"/>
            <w:vAlign w:val="center"/>
          </w:tcPr>
          <w:p w14:paraId="3D55D4B0" w14:textId="731A9B55"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w:t>
            </w:r>
          </w:p>
        </w:tc>
      </w:tr>
      <w:tr w:rsidR="007F3E14" w:rsidRPr="00ED7AF6" w14:paraId="48543D9C" w14:textId="20CD49C4" w:rsidTr="00DE0DAF">
        <w:trPr>
          <w:jc w:val="center"/>
        </w:trPr>
        <w:tc>
          <w:tcPr>
            <w:tcW w:w="1152" w:type="dxa"/>
            <w:vAlign w:val="center"/>
          </w:tcPr>
          <w:p w14:paraId="426DCD97"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42</w:t>
            </w:r>
          </w:p>
        </w:tc>
        <w:tc>
          <w:tcPr>
            <w:tcW w:w="2880" w:type="dxa"/>
            <w:vAlign w:val="center"/>
          </w:tcPr>
          <w:p w14:paraId="0974DF05"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Evergreen Forest</w:t>
            </w:r>
          </w:p>
        </w:tc>
        <w:tc>
          <w:tcPr>
            <w:tcW w:w="1440" w:type="dxa"/>
            <w:vAlign w:val="center"/>
          </w:tcPr>
          <w:p w14:paraId="5C250761" w14:textId="3DD8DE9C"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0.08</w:t>
            </w:r>
          </w:p>
        </w:tc>
        <w:tc>
          <w:tcPr>
            <w:tcW w:w="1440" w:type="dxa"/>
            <w:vAlign w:val="center"/>
          </w:tcPr>
          <w:p w14:paraId="68592510" w14:textId="43E0E7C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0.16</w:t>
            </w:r>
          </w:p>
        </w:tc>
        <w:tc>
          <w:tcPr>
            <w:tcW w:w="1440" w:type="dxa"/>
            <w:vAlign w:val="center"/>
          </w:tcPr>
          <w:p w14:paraId="7E93B845" w14:textId="5EC5F05B"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w:t>
            </w:r>
          </w:p>
        </w:tc>
      </w:tr>
      <w:tr w:rsidR="007F3E14" w:rsidRPr="00ED7AF6" w14:paraId="43B1F5D4" w14:textId="041127A1" w:rsidTr="00DE0DAF">
        <w:trPr>
          <w:jc w:val="center"/>
        </w:trPr>
        <w:tc>
          <w:tcPr>
            <w:tcW w:w="1152" w:type="dxa"/>
            <w:vAlign w:val="center"/>
          </w:tcPr>
          <w:p w14:paraId="62CC6648"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43</w:t>
            </w:r>
          </w:p>
        </w:tc>
        <w:tc>
          <w:tcPr>
            <w:tcW w:w="2880" w:type="dxa"/>
            <w:vAlign w:val="center"/>
          </w:tcPr>
          <w:p w14:paraId="567CC57A"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Mixed Forest</w:t>
            </w:r>
          </w:p>
        </w:tc>
        <w:tc>
          <w:tcPr>
            <w:tcW w:w="1440" w:type="dxa"/>
            <w:vAlign w:val="center"/>
          </w:tcPr>
          <w:p w14:paraId="6FACC782" w14:textId="0090AA21"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0.08</w:t>
            </w:r>
          </w:p>
        </w:tc>
        <w:tc>
          <w:tcPr>
            <w:tcW w:w="1440" w:type="dxa"/>
            <w:vAlign w:val="center"/>
          </w:tcPr>
          <w:p w14:paraId="0F7DA422" w14:textId="32EAD81F"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0.20</w:t>
            </w:r>
          </w:p>
        </w:tc>
        <w:tc>
          <w:tcPr>
            <w:tcW w:w="1440" w:type="dxa"/>
            <w:vAlign w:val="center"/>
          </w:tcPr>
          <w:p w14:paraId="212A0902" w14:textId="6AA2C339"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w:t>
            </w:r>
          </w:p>
        </w:tc>
      </w:tr>
      <w:tr w:rsidR="007F3E14" w:rsidRPr="00ED7AF6" w14:paraId="7FBED96B" w14:textId="64A84A12" w:rsidTr="00DE0DAF">
        <w:trPr>
          <w:jc w:val="center"/>
        </w:trPr>
        <w:tc>
          <w:tcPr>
            <w:tcW w:w="1152" w:type="dxa"/>
            <w:vAlign w:val="center"/>
          </w:tcPr>
          <w:p w14:paraId="1D30A22E"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52</w:t>
            </w:r>
          </w:p>
        </w:tc>
        <w:tc>
          <w:tcPr>
            <w:tcW w:w="2880" w:type="dxa"/>
            <w:vAlign w:val="center"/>
          </w:tcPr>
          <w:p w14:paraId="6DCA8238"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Shrub Scrub</w:t>
            </w:r>
          </w:p>
        </w:tc>
        <w:tc>
          <w:tcPr>
            <w:tcW w:w="1440" w:type="dxa"/>
            <w:vAlign w:val="center"/>
          </w:tcPr>
          <w:p w14:paraId="7E15A342" w14:textId="243567AC"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0.07</w:t>
            </w:r>
          </w:p>
        </w:tc>
        <w:tc>
          <w:tcPr>
            <w:tcW w:w="1440" w:type="dxa"/>
            <w:vAlign w:val="center"/>
          </w:tcPr>
          <w:p w14:paraId="5BFADFA3" w14:textId="2FD7003C"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0.16</w:t>
            </w:r>
          </w:p>
        </w:tc>
        <w:tc>
          <w:tcPr>
            <w:tcW w:w="1440" w:type="dxa"/>
            <w:vAlign w:val="center"/>
          </w:tcPr>
          <w:p w14:paraId="272E8528" w14:textId="04C55EE2"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w:t>
            </w:r>
            <w:r w:rsidR="001F49BA">
              <w:rPr>
                <w:rFonts w:cstheme="minorHAnsi"/>
                <w:sz w:val="20"/>
                <w:szCs w:val="20"/>
              </w:rPr>
              <w:t>7</w:t>
            </w:r>
          </w:p>
        </w:tc>
      </w:tr>
      <w:tr w:rsidR="007F3E14" w:rsidRPr="00ED7AF6" w14:paraId="08AF4E0C" w14:textId="3EB72998" w:rsidTr="00DE0DAF">
        <w:trPr>
          <w:jc w:val="center"/>
        </w:trPr>
        <w:tc>
          <w:tcPr>
            <w:tcW w:w="1152" w:type="dxa"/>
            <w:vAlign w:val="center"/>
          </w:tcPr>
          <w:p w14:paraId="57A7CFFC"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71</w:t>
            </w:r>
          </w:p>
        </w:tc>
        <w:tc>
          <w:tcPr>
            <w:tcW w:w="2880" w:type="dxa"/>
            <w:vAlign w:val="center"/>
          </w:tcPr>
          <w:p w14:paraId="5BE2E8F6"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Herbaceous</w:t>
            </w:r>
          </w:p>
        </w:tc>
        <w:tc>
          <w:tcPr>
            <w:tcW w:w="1440" w:type="dxa"/>
            <w:vAlign w:val="center"/>
          </w:tcPr>
          <w:p w14:paraId="6F708FEF" w14:textId="7A408038"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0.025</w:t>
            </w:r>
          </w:p>
        </w:tc>
        <w:tc>
          <w:tcPr>
            <w:tcW w:w="1440" w:type="dxa"/>
            <w:vAlign w:val="center"/>
          </w:tcPr>
          <w:p w14:paraId="4F58516A" w14:textId="1783EE3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13C392CC" w14:textId="3F1FF9F3" w:rsidR="007F3E14" w:rsidRPr="00ED7AF6" w:rsidRDefault="001F49BA"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0.035</w:t>
            </w:r>
          </w:p>
        </w:tc>
      </w:tr>
      <w:tr w:rsidR="007F3E14" w:rsidRPr="00ED7AF6" w14:paraId="1A90E802" w14:textId="50E36923" w:rsidTr="00DE0DAF">
        <w:trPr>
          <w:jc w:val="center"/>
        </w:trPr>
        <w:tc>
          <w:tcPr>
            <w:tcW w:w="1152" w:type="dxa"/>
            <w:vAlign w:val="center"/>
          </w:tcPr>
          <w:p w14:paraId="4851E472"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81</w:t>
            </w:r>
          </w:p>
        </w:tc>
        <w:tc>
          <w:tcPr>
            <w:tcW w:w="2880" w:type="dxa"/>
            <w:vAlign w:val="center"/>
          </w:tcPr>
          <w:p w14:paraId="08B5CB33"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Hay Pasture</w:t>
            </w:r>
          </w:p>
        </w:tc>
        <w:tc>
          <w:tcPr>
            <w:tcW w:w="1440" w:type="dxa"/>
            <w:vAlign w:val="center"/>
          </w:tcPr>
          <w:p w14:paraId="0161D94C" w14:textId="7E0DB6B0"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0.025</w:t>
            </w:r>
          </w:p>
        </w:tc>
        <w:tc>
          <w:tcPr>
            <w:tcW w:w="1440" w:type="dxa"/>
            <w:vAlign w:val="center"/>
          </w:tcPr>
          <w:p w14:paraId="26C25693" w14:textId="6F267C7D"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3F453310" w14:textId="29A61055"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0.04</w:t>
            </w:r>
            <w:r w:rsidR="001F49BA">
              <w:rPr>
                <w:rFonts w:cstheme="minorHAnsi"/>
                <w:sz w:val="20"/>
                <w:szCs w:val="20"/>
              </w:rPr>
              <w:t>5</w:t>
            </w:r>
          </w:p>
        </w:tc>
      </w:tr>
      <w:tr w:rsidR="007F3E14" w:rsidRPr="00ED7AF6" w14:paraId="64C0E0C0" w14:textId="5CC4D45D" w:rsidTr="00DE0DAF">
        <w:trPr>
          <w:jc w:val="center"/>
        </w:trPr>
        <w:tc>
          <w:tcPr>
            <w:tcW w:w="1152" w:type="dxa"/>
            <w:vAlign w:val="center"/>
          </w:tcPr>
          <w:p w14:paraId="44214DBF"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82</w:t>
            </w:r>
          </w:p>
        </w:tc>
        <w:tc>
          <w:tcPr>
            <w:tcW w:w="2880" w:type="dxa"/>
            <w:vAlign w:val="center"/>
          </w:tcPr>
          <w:p w14:paraId="4CB07AFE"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Cultivated Crops</w:t>
            </w:r>
          </w:p>
        </w:tc>
        <w:tc>
          <w:tcPr>
            <w:tcW w:w="1440" w:type="dxa"/>
            <w:vAlign w:val="center"/>
          </w:tcPr>
          <w:p w14:paraId="3E740E7D" w14:textId="5CFFF17D"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0.02</w:t>
            </w:r>
          </w:p>
        </w:tc>
        <w:tc>
          <w:tcPr>
            <w:tcW w:w="1440" w:type="dxa"/>
            <w:vAlign w:val="center"/>
          </w:tcPr>
          <w:p w14:paraId="35DF6356" w14:textId="61E0379A"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0613CEAD" w14:textId="62CD4DD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0.04</w:t>
            </w:r>
            <w:r w:rsidR="001F49BA">
              <w:rPr>
                <w:rFonts w:cstheme="minorHAnsi"/>
                <w:sz w:val="20"/>
                <w:szCs w:val="20"/>
              </w:rPr>
              <w:t>5</w:t>
            </w:r>
          </w:p>
        </w:tc>
      </w:tr>
      <w:tr w:rsidR="007F3E14" w:rsidRPr="00ED7AF6" w14:paraId="592834E3" w14:textId="40EC82FD" w:rsidTr="00DE0DAF">
        <w:trPr>
          <w:jc w:val="center"/>
        </w:trPr>
        <w:tc>
          <w:tcPr>
            <w:tcW w:w="1152" w:type="dxa"/>
            <w:vAlign w:val="center"/>
          </w:tcPr>
          <w:p w14:paraId="567B21FB"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90</w:t>
            </w:r>
          </w:p>
        </w:tc>
        <w:tc>
          <w:tcPr>
            <w:tcW w:w="2880" w:type="dxa"/>
            <w:vAlign w:val="center"/>
          </w:tcPr>
          <w:p w14:paraId="4CD37A2B"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Woody Wetlands</w:t>
            </w:r>
          </w:p>
        </w:tc>
        <w:tc>
          <w:tcPr>
            <w:tcW w:w="1440" w:type="dxa"/>
            <w:vAlign w:val="center"/>
          </w:tcPr>
          <w:p w14:paraId="4CBCD37F" w14:textId="3A3C93F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0.045</w:t>
            </w:r>
          </w:p>
        </w:tc>
        <w:tc>
          <w:tcPr>
            <w:tcW w:w="1440" w:type="dxa"/>
            <w:vAlign w:val="center"/>
          </w:tcPr>
          <w:p w14:paraId="57A64152" w14:textId="410530CA"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0.15</w:t>
            </w:r>
          </w:p>
        </w:tc>
        <w:tc>
          <w:tcPr>
            <w:tcW w:w="1440" w:type="dxa"/>
            <w:vAlign w:val="center"/>
          </w:tcPr>
          <w:p w14:paraId="4C69E9F8" w14:textId="520B0F36"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0.10</w:t>
            </w:r>
          </w:p>
        </w:tc>
      </w:tr>
      <w:tr w:rsidR="007F3E14" w:rsidRPr="00ED7AF6" w14:paraId="4ECA8D49" w14:textId="1641A291" w:rsidTr="00DE0DAF">
        <w:trPr>
          <w:jc w:val="center"/>
        </w:trPr>
        <w:tc>
          <w:tcPr>
            <w:tcW w:w="1152" w:type="dxa"/>
            <w:vAlign w:val="center"/>
          </w:tcPr>
          <w:p w14:paraId="7681D7E1"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95</w:t>
            </w:r>
          </w:p>
        </w:tc>
        <w:tc>
          <w:tcPr>
            <w:tcW w:w="2880" w:type="dxa"/>
            <w:vAlign w:val="center"/>
          </w:tcPr>
          <w:p w14:paraId="6E43D6C2"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Emergent Herbaceous Wetlands</w:t>
            </w:r>
          </w:p>
        </w:tc>
        <w:tc>
          <w:tcPr>
            <w:tcW w:w="1440" w:type="dxa"/>
            <w:vAlign w:val="center"/>
          </w:tcPr>
          <w:p w14:paraId="453E7B9D" w14:textId="612C2C9F"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40460C66" w14:textId="76B8C492"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0.085</w:t>
            </w:r>
          </w:p>
        </w:tc>
        <w:tc>
          <w:tcPr>
            <w:tcW w:w="1440" w:type="dxa"/>
            <w:vAlign w:val="center"/>
          </w:tcPr>
          <w:p w14:paraId="6F06557C" w14:textId="295A1C10"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0.07</w:t>
            </w:r>
          </w:p>
        </w:tc>
      </w:tr>
    </w:tbl>
    <w:p w14:paraId="1EBAF9D2" w14:textId="77777777" w:rsidR="007F3E14" w:rsidRDefault="007F3E14" w:rsidP="009E0776"/>
    <w:p w14:paraId="53B3BAF6" w14:textId="234E1BB6" w:rsidR="009E0776" w:rsidRDefault="009E0776" w:rsidP="009E0776">
      <w:pPr>
        <w:pStyle w:val="Heading4"/>
      </w:pPr>
      <w:r>
        <w:t>2.2.4.2 Breaklines</w:t>
      </w:r>
      <w:r w:rsidR="008C267C">
        <w:t xml:space="preserve"> and Hydraulic Structures</w:t>
      </w:r>
    </w:p>
    <w:p w14:paraId="75424BE9" w14:textId="283C691D" w:rsidR="008B18D1" w:rsidRDefault="00C5787A" w:rsidP="008B18D1">
      <w:pPr>
        <w:rPr>
          <w:noProof/>
        </w:rPr>
      </w:pPr>
      <w:r>
        <w:t>Breaklines were used within the 2D mesh to align cell faces along stream centerlines, roadway and railroad embankments, and other hydraulically significant features. Roadway centerlines were initially identified within ArcGIS and then imported into HEC-RAS as breaklines. Hydraulically significant culvert crossings at roadways were identified based on embankment height, volume behind the embankment, and contributing area. For hydraulically significant features, v-</w:t>
      </w:r>
      <w:r w:rsidRPr="000109EE">
        <w:t xml:space="preserve">notches were added at the culvert crossing to approximate the capacity of the culvert. Adding v-notches to the </w:t>
      </w:r>
      <w:r w:rsidR="001B548B" w:rsidRPr="000109EE">
        <w:t>significant roadway embankments</w:t>
      </w:r>
      <w:r w:rsidR="009E1D28" w:rsidRPr="000109EE">
        <w:t xml:space="preserve"> aids in appropriately accounting for</w:t>
      </w:r>
      <w:r w:rsidR="001B548B" w:rsidRPr="000109EE">
        <w:t xml:space="preserve"> storage within the watershed. </w:t>
      </w:r>
      <w:r w:rsidR="001B548B" w:rsidRPr="000109EE">
        <w:fldChar w:fldCharType="begin"/>
      </w:r>
      <w:r w:rsidR="001B548B" w:rsidRPr="000109EE">
        <w:instrText xml:space="preserve"> REF _Ref94106674 \h  \* MERGEFORMAT </w:instrText>
      </w:r>
      <w:r w:rsidR="001B548B" w:rsidRPr="000109EE">
        <w:fldChar w:fldCharType="separate"/>
      </w:r>
      <w:r w:rsidR="00FC13F0">
        <w:rPr>
          <w:b/>
          <w:bCs/>
        </w:rPr>
        <w:t>Error! Reference source not found.</w:t>
      </w:r>
      <w:r w:rsidR="001B548B" w:rsidRPr="000109EE">
        <w:fldChar w:fldCharType="end"/>
      </w:r>
      <w:r w:rsidR="001B548B" w:rsidRPr="000109EE">
        <w:t xml:space="preserve"> shows an</w:t>
      </w:r>
      <w:r w:rsidR="001B548B">
        <w:t xml:space="preserve"> example of a v-notch breakline.</w:t>
      </w:r>
    </w:p>
    <w:p w14:paraId="5CCD052D" w14:textId="3F89E114" w:rsidR="00177EF0" w:rsidRDefault="00177EF0" w:rsidP="00177EF0">
      <w:pPr>
        <w:jc w:val="center"/>
      </w:pPr>
      <w:r>
        <w:rPr>
          <w:noProof/>
        </w:rPr>
        <w:lastRenderedPageBreak/>
        <w:drawing>
          <wp:inline distT="0" distB="0" distL="0" distR="0" wp14:anchorId="278C8BD7" wp14:editId="0C5866CA">
            <wp:extent cx="4114800" cy="3286238"/>
            <wp:effectExtent l="0" t="0" r="0" b="9525"/>
            <wp:docPr id="20" name="Picture 2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Map&#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4114800" cy="3286238"/>
                    </a:xfrm>
                    <a:prstGeom prst="rect">
                      <a:avLst/>
                    </a:prstGeom>
                  </pic:spPr>
                </pic:pic>
              </a:graphicData>
            </a:graphic>
          </wp:inline>
        </w:drawing>
      </w:r>
    </w:p>
    <w:p w14:paraId="73928559" w14:textId="2DAF4305" w:rsidR="001B548B" w:rsidRDefault="008B18D1" w:rsidP="008B18D1">
      <w:pPr>
        <w:pStyle w:val="Caption"/>
        <w:jc w:val="center"/>
      </w:pPr>
      <w:r>
        <w:t xml:space="preserve">Figure </w:t>
      </w:r>
      <w:r>
        <w:fldChar w:fldCharType="begin"/>
      </w:r>
      <w:r>
        <w:instrText xml:space="preserve"> SEQ Figure \* ARABIC </w:instrText>
      </w:r>
      <w:r>
        <w:fldChar w:fldCharType="separate"/>
      </w:r>
      <w:r w:rsidR="00FC13F0">
        <w:rPr>
          <w:noProof/>
        </w:rPr>
        <w:t>5</w:t>
      </w:r>
      <w:r>
        <w:rPr>
          <w:noProof/>
        </w:rPr>
        <w:fldChar w:fldCharType="end"/>
      </w:r>
      <w:r>
        <w:t>: V-Notch Breakline Example</w:t>
      </w:r>
    </w:p>
    <w:p w14:paraId="7ACC2E03" w14:textId="70E3C9BD" w:rsidR="009E0776" w:rsidRDefault="00DE4626" w:rsidP="00DE4626">
      <w:pPr>
        <w:pStyle w:val="Heading4"/>
      </w:pPr>
      <w:r>
        <w:t>2.2.4.</w:t>
      </w:r>
      <w:r w:rsidR="008C267C">
        <w:t>3</w:t>
      </w:r>
      <w:r>
        <w:t xml:space="preserve"> Initial Conditions</w:t>
      </w:r>
    </w:p>
    <w:p w14:paraId="09D3BDFB" w14:textId="1656442B" w:rsidR="00972D30" w:rsidRPr="000109EE" w:rsidRDefault="002E5777" w:rsidP="00DE4626">
      <w:r>
        <w:t xml:space="preserve">Initial conditions in the </w:t>
      </w:r>
      <w:r w:rsidR="003A2BA5">
        <w:t>Running Water Draw</w:t>
      </w:r>
      <w:r>
        <w:t xml:space="preserve"> Watershed are influenced by the dominance of playa</w:t>
      </w:r>
      <w:r w:rsidR="00C01C54">
        <w:t xml:space="preserve"> lakes</w:t>
      </w:r>
      <w:r>
        <w:t xml:space="preserve"> in overland areas along the caprock. </w:t>
      </w:r>
      <w:r w:rsidR="00FA56DB">
        <w:t xml:space="preserve">The applicability of an initial water surface elevation within the playas was investigated during </w:t>
      </w:r>
      <w:r w:rsidR="009C2488">
        <w:t xml:space="preserve">a </w:t>
      </w:r>
      <w:r w:rsidR="00FA56DB">
        <w:t xml:space="preserve">sensitivity analysis. The study team referenced City of Lubbock criteria and </w:t>
      </w:r>
      <w:r w:rsidR="001C60DF">
        <w:rPr>
          <w:i/>
          <w:iCs/>
        </w:rPr>
        <w:t>Playa Lakes in the Southern High Plains: Runoff, Infiltration, and Recharge</w:t>
      </w:r>
      <w:r w:rsidR="001C60DF">
        <w:t xml:space="preserve"> (Weinberg et.al, 2021)</w:t>
      </w:r>
      <w:r w:rsidR="002C30E6">
        <w:t xml:space="preserve"> when determining an appropriate initial condition for the playa lakes.</w:t>
      </w:r>
      <w:r>
        <w:t xml:space="preserve"> </w:t>
      </w:r>
      <w:r w:rsidR="00C01C54">
        <w:t xml:space="preserve">The study team created an initial condition run that applies 2” of rainfall that is then </w:t>
      </w:r>
      <w:r w:rsidR="00C01C54" w:rsidRPr="000109EE">
        <w:t xml:space="preserve">allowed to infiltrate and flow completely out of each model area. A restart file was generated at the end of this simulation, which was then applied as the initial conditions of each frequency event simulation. </w:t>
      </w:r>
    </w:p>
    <w:p w14:paraId="1D3065AE" w14:textId="25C91EE4" w:rsidR="00DE4626" w:rsidRPr="006A549C" w:rsidRDefault="002C30E6" w:rsidP="00DE4626">
      <w:r w:rsidRPr="000109EE">
        <w:t xml:space="preserve">As documented in </w:t>
      </w:r>
      <w:r w:rsidR="007A0077" w:rsidRPr="000109EE">
        <w:t xml:space="preserve">Section </w:t>
      </w:r>
      <w:r w:rsidR="007A0077" w:rsidRPr="000109EE">
        <w:fldChar w:fldCharType="begin"/>
      </w:r>
      <w:r w:rsidR="007A0077" w:rsidRPr="000109EE">
        <w:instrText xml:space="preserve"> REF _Ref94770155 \h  \* MERGEFORMAT </w:instrText>
      </w:r>
      <w:r w:rsidR="007A0077" w:rsidRPr="000109EE">
        <w:fldChar w:fldCharType="separate"/>
      </w:r>
      <w:r w:rsidR="00FC13F0">
        <w:t>2.3.2 Sensitivity Analysis</w:t>
      </w:r>
      <w:r w:rsidR="007A0077" w:rsidRPr="000109EE">
        <w:fldChar w:fldCharType="end"/>
      </w:r>
      <w:r w:rsidRPr="000109EE">
        <w:t xml:space="preserve">, </w:t>
      </w:r>
      <w:r w:rsidR="00D23BD4" w:rsidRPr="000109EE">
        <w:t>additional investigation is recommended to determine the appropriate playa initial conditions. The 2D BLE analysis relies on the LiDAR terrain to account for storage.  Additional investigation</w:t>
      </w:r>
      <w:r w:rsidR="00D23BD4">
        <w:t xml:space="preserve"> into the playa conditions at the time of the LiDAR flight would be necessary </w:t>
      </w:r>
      <w:r w:rsidR="007E5F27">
        <w:t>to determine</w:t>
      </w:r>
      <w:r w:rsidR="00D23BD4">
        <w:t xml:space="preserve"> precise dry volume for each playa.  The </w:t>
      </w:r>
      <w:r>
        <w:t>final</w:t>
      </w:r>
      <w:r w:rsidR="00D23BD4">
        <w:t xml:space="preserve"> BLE</w:t>
      </w:r>
      <w:r>
        <w:t xml:space="preserve"> frequency event simulations discussed </w:t>
      </w:r>
      <w:r w:rsidR="00CA01E8">
        <w:t>below utilized the conditions captured by the LiDAR as initial conditions</w:t>
      </w:r>
      <w:r>
        <w:t>.</w:t>
      </w:r>
    </w:p>
    <w:p w14:paraId="73F228B1" w14:textId="0A0DBBD8" w:rsidR="00DE4626" w:rsidRDefault="00DE4626" w:rsidP="00DE4626">
      <w:pPr>
        <w:pStyle w:val="Heading2"/>
      </w:pPr>
      <w:bookmarkStart w:id="38" w:name="_Toc162963539"/>
      <w:r>
        <w:t>2.3 Model Results</w:t>
      </w:r>
      <w:bookmarkEnd w:id="38"/>
    </w:p>
    <w:p w14:paraId="4BEC055D" w14:textId="017C59ED" w:rsidR="00DE4626" w:rsidRPr="00015CE9" w:rsidRDefault="00DE4626" w:rsidP="00DE4626">
      <w:r>
        <w:t>T</w:t>
      </w:r>
      <w:r w:rsidR="00015CE9">
        <w:t xml:space="preserve">he results of this study produced </w:t>
      </w:r>
      <w:r w:rsidR="00015CE9" w:rsidRPr="000109EE">
        <w:t xml:space="preserve">an SFHA that </w:t>
      </w:r>
      <w:r w:rsidR="00AC7FC8" w:rsidRPr="000109EE">
        <w:t>provides additional and/or new mapping across most of the Running Water Draw HUC8</w:t>
      </w:r>
      <w:r w:rsidR="00015CE9" w:rsidRPr="000109EE">
        <w:t>. The estimated SFHA boundaries can serve as an estimate for flood risk in the area, which has not been previ</w:t>
      </w:r>
      <w:r w:rsidR="00015CE9">
        <w:t xml:space="preserve">ously studied. The discharge rates measured at </w:t>
      </w:r>
      <w:r w:rsidR="00C30082">
        <w:t>key locations in the watershed</w:t>
      </w:r>
      <w:r w:rsidR="00015CE9">
        <w:rPr>
          <w:b/>
          <w:bCs/>
        </w:rPr>
        <w:t xml:space="preserve"> </w:t>
      </w:r>
      <w:r w:rsidR="00015CE9">
        <w:t xml:space="preserve">compare reasonably well with the </w:t>
      </w:r>
      <w:r w:rsidR="00B47BFE">
        <w:t>stream gage analysis.</w:t>
      </w:r>
      <w:r w:rsidR="00015CE9">
        <w:t xml:space="preserve"> These results provide context for flood risk within the watershed</w:t>
      </w:r>
      <w:r w:rsidR="00F64B7A">
        <w:t xml:space="preserve"> and should be verified through community meetings before being applied to a regulatory product.</w:t>
      </w:r>
    </w:p>
    <w:p w14:paraId="0A2608FF" w14:textId="0BFA3CE7" w:rsidR="00DE4626" w:rsidRDefault="00DE4626" w:rsidP="00DE4626">
      <w:pPr>
        <w:pStyle w:val="Heading3"/>
      </w:pPr>
      <w:bookmarkStart w:id="39" w:name="_Ref94770661"/>
      <w:bookmarkStart w:id="40" w:name="_Toc162963540"/>
      <w:r>
        <w:lastRenderedPageBreak/>
        <w:t xml:space="preserve">2.3.1 </w:t>
      </w:r>
      <w:r w:rsidR="007E032C">
        <w:t>Stream Gage</w:t>
      </w:r>
      <w:r w:rsidR="00F64B7A">
        <w:t xml:space="preserve"> </w:t>
      </w:r>
      <w:r w:rsidR="007D27D7">
        <w:t>Analysis</w:t>
      </w:r>
      <w:bookmarkEnd w:id="39"/>
      <w:bookmarkEnd w:id="40"/>
    </w:p>
    <w:p w14:paraId="59295096" w14:textId="77777777" w:rsidR="00FC13F0" w:rsidRDefault="00E84158" w:rsidP="00FC13F0">
      <w:r>
        <w:t xml:space="preserve">There are </w:t>
      </w:r>
      <w:r w:rsidR="00AC7FC8">
        <w:t>t</w:t>
      </w:r>
      <w:r w:rsidR="00696023">
        <w:t>wo</w:t>
      </w:r>
      <w:r>
        <w:t xml:space="preserve"> known USGS</w:t>
      </w:r>
      <w:r w:rsidR="00325C41">
        <w:t xml:space="preserve"> </w:t>
      </w:r>
      <w:r w:rsidR="00044194">
        <w:t xml:space="preserve">gages </w:t>
      </w:r>
      <w:r w:rsidR="00044194" w:rsidRPr="000109EE">
        <w:t xml:space="preserve">within the </w:t>
      </w:r>
      <w:r w:rsidR="003A2BA5" w:rsidRPr="000109EE">
        <w:t>Running Water Draw</w:t>
      </w:r>
      <w:r w:rsidR="007E032C" w:rsidRPr="000109EE">
        <w:t xml:space="preserve"> </w:t>
      </w:r>
      <w:r w:rsidR="00044194" w:rsidRPr="000109EE">
        <w:t>watershed</w:t>
      </w:r>
      <w:r w:rsidR="00696023" w:rsidRPr="000109EE">
        <w:t xml:space="preserve">. </w:t>
      </w:r>
      <w:r w:rsidR="00F9785C" w:rsidRPr="000109EE">
        <w:t xml:space="preserve">To generate a point of comparison, the study team completed a </w:t>
      </w:r>
      <w:r w:rsidR="007E032C" w:rsidRPr="000109EE">
        <w:t xml:space="preserve">flood frequency analysis according to </w:t>
      </w:r>
      <w:r w:rsidR="00696023" w:rsidRPr="000109EE">
        <w:t xml:space="preserve">Bulletin 17B and </w:t>
      </w:r>
      <w:r w:rsidR="007E032C" w:rsidRPr="000109EE">
        <w:t xml:space="preserve">Bulletin 17C guidelines for the stream gages listed in </w:t>
      </w:r>
      <w:r w:rsidR="00177EF0" w:rsidRPr="000109EE">
        <w:fldChar w:fldCharType="begin"/>
      </w:r>
      <w:r w:rsidR="00177EF0" w:rsidRPr="000109EE">
        <w:instrText xml:space="preserve"> REF _Ref94205527 \h  \* MERGEFORMAT </w:instrText>
      </w:r>
      <w:r w:rsidR="00177EF0" w:rsidRPr="000109EE">
        <w:fldChar w:fldCharType="separate"/>
      </w:r>
      <w:r w:rsidR="00FC13F0" w:rsidRPr="00FC13F0">
        <w:t xml:space="preserve">Table </w:t>
      </w:r>
      <w:r w:rsidR="00FC13F0" w:rsidRPr="00FC13F0">
        <w:rPr>
          <w:noProof/>
        </w:rPr>
        <w:t>14</w:t>
      </w:r>
      <w:r w:rsidR="00177EF0" w:rsidRPr="000109EE">
        <w:fldChar w:fldCharType="end"/>
      </w:r>
      <w:r w:rsidR="007E032C" w:rsidRPr="000109EE">
        <w:t xml:space="preserve"> and presented in </w:t>
      </w:r>
      <w:r w:rsidR="00177EF0" w:rsidRPr="000109EE">
        <w:fldChar w:fldCharType="begin"/>
      </w:r>
      <w:r w:rsidR="00177EF0" w:rsidRPr="000109EE">
        <w:instrText xml:space="preserve"> REF _Ref94205544 \h  \* MERGEFORMAT </w:instrText>
      </w:r>
      <w:r w:rsidR="00177EF0" w:rsidRPr="000109EE">
        <w:fldChar w:fldCharType="separate"/>
      </w:r>
      <w:r w:rsidR="00FC13F0">
        <w:t>Figure 6</w:t>
      </w:r>
      <w:r w:rsidR="00177EF0" w:rsidRPr="000109EE">
        <w:fldChar w:fldCharType="end"/>
      </w:r>
      <w:r w:rsidR="007E032C" w:rsidRPr="000109EE">
        <w:t xml:space="preserve">. </w:t>
      </w:r>
      <w:bookmarkStart w:id="41" w:name="_Hlk95303458"/>
      <w:r w:rsidR="002D1977" w:rsidRPr="000109EE">
        <w:t xml:space="preserve">The Plainview gage (08080700) had </w:t>
      </w:r>
      <w:bookmarkStart w:id="42" w:name="_Hlk95313015"/>
      <w:r w:rsidR="002D1977" w:rsidRPr="000109EE">
        <w:t>two gaps in data spanning from 1953 – 1957 and 1978 – 2005</w:t>
      </w:r>
      <w:bookmarkEnd w:id="41"/>
      <w:bookmarkEnd w:id="42"/>
      <w:r w:rsidR="005171A3" w:rsidRPr="000109EE">
        <w:t xml:space="preserve">, </w:t>
      </w:r>
      <w:bookmarkStart w:id="43" w:name="_Hlk95313043"/>
      <w:r w:rsidR="005171A3" w:rsidRPr="000109EE">
        <w:t xml:space="preserve">which prevented a complete period of record 17C analysis from being run. Therefore, </w:t>
      </w:r>
      <w:r w:rsidR="008810B2" w:rsidRPr="000109EE">
        <w:t>17C analys</w:t>
      </w:r>
      <w:r w:rsidR="005171A3" w:rsidRPr="000109EE">
        <w:t>e</w:t>
      </w:r>
      <w:r w:rsidR="008810B2" w:rsidRPr="000109EE">
        <w:t>s w</w:t>
      </w:r>
      <w:r w:rsidR="005171A3" w:rsidRPr="000109EE">
        <w:t>ere</w:t>
      </w:r>
      <w:r w:rsidR="008810B2" w:rsidRPr="000109EE">
        <w:t xml:space="preserve"> run </w:t>
      </w:r>
      <w:r w:rsidR="00154CA8">
        <w:t>for both</w:t>
      </w:r>
      <w:r w:rsidR="008810B2" w:rsidRPr="000109EE">
        <w:t xml:space="preserve"> spans of data</w:t>
      </w:r>
      <w:r w:rsidR="005171A3" w:rsidRPr="000109EE">
        <w:t xml:space="preserve">. </w:t>
      </w:r>
      <w:r w:rsidR="0023636E">
        <w:t xml:space="preserve">The results for each analysis can be found in </w:t>
      </w:r>
      <w:r w:rsidR="0023636E" w:rsidRPr="00154CA8">
        <w:fldChar w:fldCharType="begin"/>
      </w:r>
      <w:r w:rsidR="0023636E" w:rsidRPr="00154CA8">
        <w:instrText xml:space="preserve"> REF _Ref102934608 \h  \* MERGEFORMAT </w:instrText>
      </w:r>
      <w:r w:rsidR="0023636E" w:rsidRPr="00154CA8">
        <w:fldChar w:fldCharType="separate"/>
      </w:r>
    </w:p>
    <w:p w14:paraId="6093DAD4" w14:textId="77777777" w:rsidR="00FC13F0" w:rsidRPr="00442FCC" w:rsidRDefault="00FC13F0" w:rsidP="00FC13F0">
      <w:r w:rsidRPr="00FC13F0">
        <w:t>Table</w:t>
      </w:r>
      <w:r w:rsidRPr="00FC13F0">
        <w:rPr>
          <w:noProof/>
        </w:rPr>
        <w:t xml:space="preserve"> </w:t>
      </w:r>
      <w:r>
        <w:rPr>
          <w:noProof/>
          <w:sz w:val="20"/>
          <w:szCs w:val="20"/>
        </w:rPr>
        <w:t>15</w:t>
      </w:r>
      <w:r w:rsidRPr="001B7F4A">
        <w:rPr>
          <w:sz w:val="20"/>
          <w:szCs w:val="20"/>
        </w:rPr>
        <w:t>: Gage Analysis Method Comparison</w:t>
      </w:r>
      <w:r w:rsidR="0023636E" w:rsidRPr="00154CA8">
        <w:fldChar w:fldCharType="end"/>
      </w:r>
      <w:r w:rsidR="0023636E" w:rsidRPr="00154CA8">
        <w:t>.</w:t>
      </w:r>
      <w:r w:rsidR="0023636E">
        <w:t xml:space="preserve"> </w:t>
      </w:r>
      <w:r w:rsidR="005171A3" w:rsidRPr="000109EE">
        <w:t xml:space="preserve">After review of each of the 17C analyses were completed, </w:t>
      </w:r>
      <w:r w:rsidR="008810B2" w:rsidRPr="000109EE">
        <w:t>it was decided t</w:t>
      </w:r>
      <w:r w:rsidR="005171A3" w:rsidRPr="000109EE">
        <w:t xml:space="preserve">hat performing a 17B </w:t>
      </w:r>
      <w:r w:rsidR="008810B2" w:rsidRPr="000109EE">
        <w:t xml:space="preserve">flood frequency analysis </w:t>
      </w:r>
      <w:r w:rsidR="005171A3" w:rsidRPr="000109EE">
        <w:t>for the full period of record</w:t>
      </w:r>
      <w:r w:rsidR="008810B2" w:rsidRPr="000109EE">
        <w:t xml:space="preserve"> </w:t>
      </w:r>
      <w:r w:rsidR="005171A3" w:rsidRPr="000109EE">
        <w:t xml:space="preserve">was needed </w:t>
      </w:r>
      <w:r w:rsidR="008810B2" w:rsidRPr="000109EE">
        <w:t>to avoid skews in data from wet and dry periods</w:t>
      </w:r>
      <w:bookmarkEnd w:id="43"/>
      <w:r w:rsidR="008810B2" w:rsidRPr="000109EE">
        <w:t xml:space="preserve">. </w:t>
      </w:r>
      <w:r w:rsidR="004C1991" w:rsidRPr="000109EE">
        <w:t xml:space="preserve">The results of this analysis are presented in </w:t>
      </w:r>
      <w:r w:rsidR="00025A93" w:rsidRPr="000109EE">
        <w:fldChar w:fldCharType="begin"/>
      </w:r>
      <w:r w:rsidR="00025A93" w:rsidRPr="000109EE">
        <w:instrText xml:space="preserve"> REF _Ref94205706 \h  \* MERGEFORMAT </w:instrText>
      </w:r>
      <w:r w:rsidR="00025A93" w:rsidRPr="000109EE">
        <w:fldChar w:fldCharType="separate"/>
      </w:r>
    </w:p>
    <w:p w14:paraId="233EEC95" w14:textId="77777777" w:rsidR="00FC13F0" w:rsidRPr="00481141" w:rsidRDefault="00FC13F0" w:rsidP="00481141"/>
    <w:p w14:paraId="0EBAFDC1" w14:textId="255257F5" w:rsidR="00177EF0" w:rsidRPr="00177EF0" w:rsidRDefault="00025A93" w:rsidP="00177EF0">
      <w:r w:rsidRPr="000109EE">
        <w:fldChar w:fldCharType="end"/>
      </w:r>
      <w:r w:rsidR="004C1991" w:rsidRPr="000109EE">
        <w:t xml:space="preserve">. </w:t>
      </w:r>
      <w:r w:rsidR="005171A3" w:rsidRPr="000109EE">
        <w:t xml:space="preserve"> The Friona gage (08080650) </w:t>
      </w:r>
      <w:bookmarkStart w:id="44" w:name="_Hlk95313078"/>
      <w:r w:rsidR="005171A3" w:rsidRPr="000109EE">
        <w:t>did not have any data gaps in its period of record; however, it only had continuous</w:t>
      </w:r>
      <w:r w:rsidR="005171A3">
        <w:t xml:space="preserve"> records from 2005 – 2020, which coincides with a general drought period in West Texas</w:t>
      </w:r>
      <w:bookmarkEnd w:id="44"/>
      <w:r w:rsidR="005171A3">
        <w:t>.</w:t>
      </w:r>
      <w:r w:rsidR="00665C5A">
        <w:t xml:space="preserve"> </w:t>
      </w:r>
    </w:p>
    <w:p w14:paraId="53EF235C" w14:textId="6B404892" w:rsidR="004C1991" w:rsidRPr="001B7F4A" w:rsidRDefault="004C1991" w:rsidP="004C1991">
      <w:pPr>
        <w:pStyle w:val="Caption"/>
        <w:keepNext/>
        <w:jc w:val="center"/>
        <w:rPr>
          <w:sz w:val="20"/>
          <w:szCs w:val="20"/>
        </w:rPr>
      </w:pPr>
      <w:bookmarkStart w:id="45" w:name="_Ref94205527"/>
      <w:r w:rsidRPr="001B7F4A">
        <w:rPr>
          <w:sz w:val="20"/>
          <w:szCs w:val="20"/>
        </w:rPr>
        <w:t xml:space="preserve">Table </w:t>
      </w:r>
      <w:r w:rsidR="00174290" w:rsidRPr="001B7F4A">
        <w:rPr>
          <w:sz w:val="20"/>
          <w:szCs w:val="20"/>
        </w:rPr>
        <w:fldChar w:fldCharType="begin"/>
      </w:r>
      <w:r w:rsidR="00174290" w:rsidRPr="001B7F4A">
        <w:rPr>
          <w:sz w:val="20"/>
          <w:szCs w:val="20"/>
        </w:rPr>
        <w:instrText xml:space="preserve"> SEQ Table \* ARABIC </w:instrText>
      </w:r>
      <w:r w:rsidR="00174290" w:rsidRPr="001B7F4A">
        <w:rPr>
          <w:sz w:val="20"/>
          <w:szCs w:val="20"/>
        </w:rPr>
        <w:fldChar w:fldCharType="separate"/>
      </w:r>
      <w:r w:rsidR="00FC13F0">
        <w:rPr>
          <w:noProof/>
          <w:sz w:val="20"/>
          <w:szCs w:val="20"/>
        </w:rPr>
        <w:t>14</w:t>
      </w:r>
      <w:r w:rsidR="00174290" w:rsidRPr="001B7F4A">
        <w:rPr>
          <w:noProof/>
          <w:sz w:val="20"/>
          <w:szCs w:val="20"/>
        </w:rPr>
        <w:fldChar w:fldCharType="end"/>
      </w:r>
      <w:bookmarkEnd w:id="45"/>
      <w:r w:rsidRPr="001B7F4A">
        <w:rPr>
          <w:sz w:val="20"/>
          <w:szCs w:val="20"/>
        </w:rPr>
        <w:t xml:space="preserve">: USGS Stream Gages near </w:t>
      </w:r>
      <w:r w:rsidR="003A2BA5" w:rsidRPr="001B7F4A">
        <w:rPr>
          <w:sz w:val="20"/>
          <w:szCs w:val="20"/>
        </w:rPr>
        <w:t>Running Water Draw</w:t>
      </w:r>
      <w:r w:rsidRPr="001B7F4A">
        <w:rPr>
          <w:sz w:val="20"/>
          <w:szCs w:val="20"/>
        </w:rPr>
        <w:t xml:space="preserve"> HUC8</w:t>
      </w:r>
    </w:p>
    <w:tbl>
      <w:tblPr>
        <w:tblStyle w:val="TableGrid"/>
        <w:tblW w:w="0" w:type="auto"/>
        <w:jc w:val="center"/>
        <w:tblLook w:val="04A0" w:firstRow="1" w:lastRow="0" w:firstColumn="1" w:lastColumn="0" w:noHBand="0" w:noVBand="1"/>
      </w:tblPr>
      <w:tblGrid>
        <w:gridCol w:w="2695"/>
        <w:gridCol w:w="1710"/>
        <w:gridCol w:w="3240"/>
      </w:tblGrid>
      <w:tr w:rsidR="009310A5" w:rsidRPr="00ED7AF6" w14:paraId="070F0854" w14:textId="304FA276" w:rsidTr="00276971">
        <w:trPr>
          <w:jc w:val="center"/>
        </w:trPr>
        <w:tc>
          <w:tcPr>
            <w:tcW w:w="2695" w:type="dxa"/>
            <w:shd w:val="clear" w:color="auto" w:fill="4472C4" w:themeFill="accent1"/>
            <w:vAlign w:val="center"/>
          </w:tcPr>
          <w:p w14:paraId="3174EE84" w14:textId="78CE875B" w:rsidR="009310A5" w:rsidRPr="00ED7AF6" w:rsidRDefault="009310A5"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USGS Stream Gage</w:t>
            </w:r>
          </w:p>
        </w:tc>
        <w:tc>
          <w:tcPr>
            <w:tcW w:w="1710" w:type="dxa"/>
            <w:shd w:val="clear" w:color="auto" w:fill="4472C4" w:themeFill="accent1"/>
            <w:vAlign w:val="center"/>
          </w:tcPr>
          <w:p w14:paraId="6DEF0E93" w14:textId="0E75E4B5" w:rsidR="009310A5" w:rsidRPr="00ED7AF6" w:rsidRDefault="009310A5"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Period of Record</w:t>
            </w:r>
          </w:p>
        </w:tc>
        <w:tc>
          <w:tcPr>
            <w:tcW w:w="3240" w:type="dxa"/>
            <w:shd w:val="clear" w:color="auto" w:fill="4472C4" w:themeFill="accent1"/>
            <w:vAlign w:val="center"/>
          </w:tcPr>
          <w:p w14:paraId="7A184F5F" w14:textId="10E3BCEC" w:rsidR="009310A5" w:rsidRPr="00ED7AF6" w:rsidRDefault="009310A5"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HUC8</w:t>
            </w:r>
          </w:p>
        </w:tc>
      </w:tr>
      <w:tr w:rsidR="009310A5" w:rsidRPr="00ED7AF6" w14:paraId="38F857EF" w14:textId="11A9ECCC" w:rsidTr="00276971">
        <w:trPr>
          <w:jc w:val="center"/>
        </w:trPr>
        <w:tc>
          <w:tcPr>
            <w:tcW w:w="2695" w:type="dxa"/>
            <w:vAlign w:val="center"/>
          </w:tcPr>
          <w:p w14:paraId="66BF39C8" w14:textId="7123D299" w:rsidR="009310A5" w:rsidRPr="00ED7AF6" w:rsidRDefault="009310A5" w:rsidP="00276971">
            <w:pPr>
              <w:autoSpaceDE w:val="0"/>
              <w:autoSpaceDN w:val="0"/>
              <w:adjustRightInd w:val="0"/>
              <w:spacing w:after="100" w:afterAutospacing="1" w:line="259" w:lineRule="auto"/>
              <w:jc w:val="center"/>
              <w:rPr>
                <w:rFonts w:cstheme="minorHAnsi"/>
                <w:sz w:val="20"/>
                <w:szCs w:val="20"/>
              </w:rPr>
            </w:pPr>
            <w:bookmarkStart w:id="46" w:name="_Hlk95312928"/>
            <w:r w:rsidRPr="00ED7AF6">
              <w:rPr>
                <w:rFonts w:cstheme="minorHAnsi"/>
                <w:sz w:val="20"/>
                <w:szCs w:val="20"/>
              </w:rPr>
              <w:t>08080700 – Running Water Draw at Plainview, TX</w:t>
            </w:r>
            <w:bookmarkEnd w:id="46"/>
          </w:p>
        </w:tc>
        <w:tc>
          <w:tcPr>
            <w:tcW w:w="1710" w:type="dxa"/>
            <w:vAlign w:val="center"/>
          </w:tcPr>
          <w:p w14:paraId="5118A17F" w14:textId="6547994C" w:rsidR="009310A5" w:rsidRPr="00ED7AF6" w:rsidRDefault="009310A5"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1939 – 2022</w:t>
            </w:r>
          </w:p>
        </w:tc>
        <w:tc>
          <w:tcPr>
            <w:tcW w:w="3240" w:type="dxa"/>
            <w:vAlign w:val="center"/>
          </w:tcPr>
          <w:p w14:paraId="3EEDF632" w14:textId="6269C382" w:rsidR="009310A5" w:rsidRPr="00ED7AF6" w:rsidRDefault="009310A5"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12050005 – Running Water Draw</w:t>
            </w:r>
          </w:p>
        </w:tc>
      </w:tr>
      <w:tr w:rsidR="009310A5" w:rsidRPr="00ED7AF6" w14:paraId="4742F36C" w14:textId="4A0ABCD2" w:rsidTr="00276971">
        <w:trPr>
          <w:jc w:val="center"/>
        </w:trPr>
        <w:tc>
          <w:tcPr>
            <w:tcW w:w="2695" w:type="dxa"/>
            <w:vAlign w:val="center"/>
          </w:tcPr>
          <w:p w14:paraId="2A523AA7" w14:textId="08D3CFC3" w:rsidR="009310A5" w:rsidRPr="00ED7AF6" w:rsidRDefault="008810B2" w:rsidP="00276971">
            <w:pPr>
              <w:autoSpaceDE w:val="0"/>
              <w:autoSpaceDN w:val="0"/>
              <w:adjustRightInd w:val="0"/>
              <w:spacing w:after="100" w:afterAutospacing="1" w:line="259" w:lineRule="auto"/>
              <w:jc w:val="center"/>
              <w:rPr>
                <w:rFonts w:cstheme="minorHAnsi"/>
                <w:sz w:val="20"/>
                <w:szCs w:val="20"/>
              </w:rPr>
            </w:pPr>
            <w:bookmarkStart w:id="47" w:name="_Hlk95312936"/>
            <w:r w:rsidRPr="008810B2">
              <w:rPr>
                <w:rFonts w:cstheme="minorHAnsi"/>
                <w:sz w:val="20"/>
                <w:szCs w:val="20"/>
              </w:rPr>
              <w:t>08080650</w:t>
            </w:r>
            <w:r w:rsidR="004C1991" w:rsidRPr="00ED7AF6">
              <w:rPr>
                <w:rFonts w:cstheme="minorHAnsi"/>
                <w:sz w:val="20"/>
                <w:szCs w:val="20"/>
              </w:rPr>
              <w:t xml:space="preserve"> – </w:t>
            </w:r>
            <w:r w:rsidR="00881599" w:rsidRPr="00881599">
              <w:rPr>
                <w:rFonts w:cstheme="minorHAnsi"/>
                <w:sz w:val="20"/>
                <w:szCs w:val="20"/>
              </w:rPr>
              <w:t>Running Water Draw at SH 214 nr Friona, TX</w:t>
            </w:r>
            <w:bookmarkEnd w:id="47"/>
          </w:p>
        </w:tc>
        <w:tc>
          <w:tcPr>
            <w:tcW w:w="1710" w:type="dxa"/>
            <w:vAlign w:val="center"/>
          </w:tcPr>
          <w:p w14:paraId="2FA0CF71" w14:textId="2BD09731" w:rsidR="009310A5" w:rsidRPr="00ED7AF6" w:rsidRDefault="00881599"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2005 - 2020</w:t>
            </w:r>
          </w:p>
        </w:tc>
        <w:tc>
          <w:tcPr>
            <w:tcW w:w="3240" w:type="dxa"/>
            <w:vAlign w:val="center"/>
          </w:tcPr>
          <w:p w14:paraId="18FAAA45" w14:textId="169E9E9F" w:rsidR="009310A5" w:rsidRPr="00ED7AF6" w:rsidRDefault="00881599"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1205000</w:t>
            </w:r>
            <w:r w:rsidR="00481141">
              <w:rPr>
                <w:rFonts w:cstheme="minorHAnsi"/>
                <w:sz w:val="20"/>
                <w:szCs w:val="20"/>
              </w:rPr>
              <w:t>2</w:t>
            </w:r>
            <w:r w:rsidRPr="00ED7AF6">
              <w:rPr>
                <w:rFonts w:cstheme="minorHAnsi"/>
                <w:sz w:val="20"/>
                <w:szCs w:val="20"/>
              </w:rPr>
              <w:t xml:space="preserve"> – Running Water Draw</w:t>
            </w:r>
          </w:p>
        </w:tc>
      </w:tr>
    </w:tbl>
    <w:p w14:paraId="6E41DBA1" w14:textId="77777777" w:rsidR="002305A8" w:rsidRDefault="002305A8" w:rsidP="002305A8">
      <w:pPr>
        <w:pStyle w:val="Caption"/>
        <w:jc w:val="center"/>
      </w:pPr>
      <w:bookmarkStart w:id="48" w:name="_Ref102934608"/>
    </w:p>
    <w:p w14:paraId="5ACD5138" w14:textId="6AC0B6AE" w:rsidR="002305A8" w:rsidRPr="001B7F4A" w:rsidRDefault="002305A8" w:rsidP="002305A8">
      <w:pPr>
        <w:pStyle w:val="Caption"/>
        <w:jc w:val="center"/>
        <w:rPr>
          <w:sz w:val="20"/>
          <w:szCs w:val="20"/>
        </w:rPr>
      </w:pPr>
      <w:r w:rsidRPr="001B7F4A">
        <w:rPr>
          <w:sz w:val="20"/>
          <w:szCs w:val="20"/>
        </w:rPr>
        <w:t xml:space="preserve">Table </w:t>
      </w:r>
      <w:r w:rsidRPr="001B7F4A">
        <w:rPr>
          <w:sz w:val="20"/>
          <w:szCs w:val="20"/>
        </w:rPr>
        <w:fldChar w:fldCharType="begin"/>
      </w:r>
      <w:r w:rsidRPr="001B7F4A">
        <w:rPr>
          <w:sz w:val="20"/>
          <w:szCs w:val="20"/>
        </w:rPr>
        <w:instrText xml:space="preserve"> SEQ Table \* ARABIC </w:instrText>
      </w:r>
      <w:r w:rsidRPr="001B7F4A">
        <w:rPr>
          <w:sz w:val="20"/>
          <w:szCs w:val="20"/>
        </w:rPr>
        <w:fldChar w:fldCharType="separate"/>
      </w:r>
      <w:r w:rsidR="00FC13F0">
        <w:rPr>
          <w:noProof/>
          <w:sz w:val="20"/>
          <w:szCs w:val="20"/>
        </w:rPr>
        <w:t>15</w:t>
      </w:r>
      <w:r w:rsidRPr="001B7F4A">
        <w:rPr>
          <w:sz w:val="20"/>
          <w:szCs w:val="20"/>
        </w:rPr>
        <w:fldChar w:fldCharType="end"/>
      </w:r>
      <w:r w:rsidRPr="001B7F4A">
        <w:rPr>
          <w:sz w:val="20"/>
          <w:szCs w:val="20"/>
        </w:rPr>
        <w:t>: Gage Analysis Method Comparison</w:t>
      </w:r>
      <w:bookmarkEnd w:id="48"/>
    </w:p>
    <w:tbl>
      <w:tblPr>
        <w:tblStyle w:val="TableGrid"/>
        <w:tblW w:w="9287" w:type="dxa"/>
        <w:jc w:val="center"/>
        <w:tblLook w:val="04A0" w:firstRow="1" w:lastRow="0" w:firstColumn="1" w:lastColumn="0" w:noHBand="0" w:noVBand="1"/>
      </w:tblPr>
      <w:tblGrid>
        <w:gridCol w:w="1345"/>
        <w:gridCol w:w="1620"/>
        <w:gridCol w:w="1260"/>
        <w:gridCol w:w="987"/>
        <w:gridCol w:w="987"/>
        <w:gridCol w:w="1022"/>
        <w:gridCol w:w="1022"/>
        <w:gridCol w:w="1044"/>
      </w:tblGrid>
      <w:tr w:rsidR="00154CA8" w:rsidRPr="00ED7AF6" w14:paraId="5C34D0E3" w14:textId="77777777" w:rsidTr="00154CA8">
        <w:trPr>
          <w:jc w:val="center"/>
        </w:trPr>
        <w:tc>
          <w:tcPr>
            <w:tcW w:w="1345" w:type="dxa"/>
            <w:shd w:val="clear" w:color="auto" w:fill="4472C4" w:themeFill="accent1"/>
            <w:vAlign w:val="center"/>
          </w:tcPr>
          <w:p w14:paraId="11B1C64F" w14:textId="0ECBEFCF" w:rsidR="00154CA8" w:rsidRDefault="00154CA8" w:rsidP="00154CA8">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USGS Stream Gage</w:t>
            </w:r>
          </w:p>
        </w:tc>
        <w:tc>
          <w:tcPr>
            <w:tcW w:w="1620" w:type="dxa"/>
            <w:shd w:val="clear" w:color="auto" w:fill="4472C4" w:themeFill="accent1"/>
            <w:vAlign w:val="center"/>
          </w:tcPr>
          <w:p w14:paraId="4E95D724" w14:textId="4B4EACD9" w:rsidR="00154CA8" w:rsidRDefault="00154CA8" w:rsidP="00154CA8">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Time Period</w:t>
            </w:r>
          </w:p>
        </w:tc>
        <w:tc>
          <w:tcPr>
            <w:tcW w:w="1260" w:type="dxa"/>
            <w:shd w:val="clear" w:color="auto" w:fill="4472C4" w:themeFill="accent1"/>
            <w:vAlign w:val="center"/>
          </w:tcPr>
          <w:p w14:paraId="6C118CED" w14:textId="1C707ED5" w:rsidR="00154CA8" w:rsidRPr="00ED7AF6" w:rsidRDefault="00154CA8" w:rsidP="00154CA8">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Gage Analysis Method</w:t>
            </w:r>
          </w:p>
        </w:tc>
        <w:tc>
          <w:tcPr>
            <w:tcW w:w="987" w:type="dxa"/>
            <w:shd w:val="clear" w:color="auto" w:fill="4472C4" w:themeFill="accent1"/>
            <w:vAlign w:val="center"/>
          </w:tcPr>
          <w:p w14:paraId="78586431" w14:textId="77777777" w:rsidR="00154CA8" w:rsidRPr="00ED7AF6" w:rsidRDefault="00154CA8" w:rsidP="00154CA8">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 (cfs)</w:t>
            </w:r>
          </w:p>
        </w:tc>
        <w:tc>
          <w:tcPr>
            <w:tcW w:w="987" w:type="dxa"/>
            <w:shd w:val="clear" w:color="auto" w:fill="4472C4" w:themeFill="accent1"/>
            <w:vAlign w:val="center"/>
          </w:tcPr>
          <w:p w14:paraId="7208B4FE" w14:textId="77777777" w:rsidR="00154CA8" w:rsidRPr="00ED7AF6" w:rsidRDefault="00154CA8" w:rsidP="00154CA8">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 (cfs)</w:t>
            </w:r>
          </w:p>
        </w:tc>
        <w:tc>
          <w:tcPr>
            <w:tcW w:w="1022" w:type="dxa"/>
            <w:shd w:val="clear" w:color="auto" w:fill="4472C4" w:themeFill="accent1"/>
            <w:vAlign w:val="center"/>
          </w:tcPr>
          <w:p w14:paraId="53146497" w14:textId="77777777" w:rsidR="00154CA8" w:rsidRPr="00ED7AF6" w:rsidRDefault="00154CA8" w:rsidP="00154CA8">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 (cfs)</w:t>
            </w:r>
          </w:p>
        </w:tc>
        <w:tc>
          <w:tcPr>
            <w:tcW w:w="1022" w:type="dxa"/>
            <w:shd w:val="clear" w:color="auto" w:fill="4472C4" w:themeFill="accent1"/>
            <w:vAlign w:val="center"/>
          </w:tcPr>
          <w:p w14:paraId="5063D97C" w14:textId="77777777" w:rsidR="00154CA8" w:rsidRPr="00ED7AF6" w:rsidRDefault="00154CA8" w:rsidP="00154CA8">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 (cfs)</w:t>
            </w:r>
          </w:p>
        </w:tc>
        <w:tc>
          <w:tcPr>
            <w:tcW w:w="1044" w:type="dxa"/>
            <w:shd w:val="clear" w:color="auto" w:fill="4472C4" w:themeFill="accent1"/>
            <w:vAlign w:val="center"/>
          </w:tcPr>
          <w:p w14:paraId="219B41B7" w14:textId="77777777" w:rsidR="00154CA8" w:rsidRPr="00ED7AF6" w:rsidRDefault="00154CA8" w:rsidP="00154CA8">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 (cfs)</w:t>
            </w:r>
          </w:p>
        </w:tc>
      </w:tr>
      <w:tr w:rsidR="00154CA8" w:rsidRPr="00ED7AF6" w14:paraId="6656FC0A" w14:textId="77777777" w:rsidTr="00154CA8">
        <w:trPr>
          <w:jc w:val="center"/>
        </w:trPr>
        <w:tc>
          <w:tcPr>
            <w:tcW w:w="1345" w:type="dxa"/>
            <w:vAlign w:val="center"/>
          </w:tcPr>
          <w:p w14:paraId="713E7246" w14:textId="19E70FE4" w:rsidR="00154CA8" w:rsidRDefault="00154CA8" w:rsidP="00154CA8">
            <w:pPr>
              <w:autoSpaceDE w:val="0"/>
              <w:autoSpaceDN w:val="0"/>
              <w:adjustRightInd w:val="0"/>
              <w:spacing w:after="100" w:afterAutospacing="1" w:line="259" w:lineRule="auto"/>
              <w:jc w:val="center"/>
              <w:rPr>
                <w:rFonts w:cstheme="minorHAnsi"/>
                <w:sz w:val="20"/>
                <w:szCs w:val="20"/>
              </w:rPr>
            </w:pPr>
            <w:r w:rsidRPr="001118D4">
              <w:rPr>
                <w:rFonts w:cstheme="minorHAnsi"/>
                <w:sz w:val="20"/>
                <w:szCs w:val="20"/>
              </w:rPr>
              <w:t>08080700</w:t>
            </w:r>
          </w:p>
        </w:tc>
        <w:tc>
          <w:tcPr>
            <w:tcW w:w="1620" w:type="dxa"/>
            <w:vAlign w:val="center"/>
          </w:tcPr>
          <w:p w14:paraId="60E70F3E" w14:textId="2449D487" w:rsidR="00154CA8" w:rsidRPr="00817A4C" w:rsidRDefault="00154CA8" w:rsidP="00154CA8">
            <w:pPr>
              <w:autoSpaceDE w:val="0"/>
              <w:autoSpaceDN w:val="0"/>
              <w:adjustRightInd w:val="0"/>
              <w:spacing w:after="100" w:afterAutospacing="1" w:line="259" w:lineRule="auto"/>
              <w:jc w:val="center"/>
              <w:rPr>
                <w:rFonts w:cstheme="minorHAnsi"/>
                <w:sz w:val="20"/>
                <w:szCs w:val="20"/>
              </w:rPr>
            </w:pPr>
            <w:r>
              <w:rPr>
                <w:rFonts w:cstheme="minorHAnsi"/>
                <w:sz w:val="20"/>
                <w:szCs w:val="20"/>
              </w:rPr>
              <w:t>Entire Period</w:t>
            </w:r>
          </w:p>
        </w:tc>
        <w:tc>
          <w:tcPr>
            <w:tcW w:w="1260" w:type="dxa"/>
            <w:vAlign w:val="center"/>
          </w:tcPr>
          <w:p w14:paraId="03B2D128" w14:textId="0140886B" w:rsidR="00154CA8" w:rsidRPr="00ED7AF6" w:rsidRDefault="00154CA8" w:rsidP="00154CA8">
            <w:pPr>
              <w:autoSpaceDE w:val="0"/>
              <w:autoSpaceDN w:val="0"/>
              <w:adjustRightInd w:val="0"/>
              <w:spacing w:after="100" w:afterAutospacing="1" w:line="259" w:lineRule="auto"/>
              <w:jc w:val="center"/>
              <w:rPr>
                <w:rFonts w:cstheme="minorHAnsi"/>
                <w:sz w:val="20"/>
                <w:szCs w:val="20"/>
              </w:rPr>
            </w:pPr>
            <w:r w:rsidRPr="00817A4C">
              <w:rPr>
                <w:rFonts w:cstheme="minorHAnsi"/>
                <w:sz w:val="20"/>
                <w:szCs w:val="20"/>
              </w:rPr>
              <w:t>Bulletin 17B</w:t>
            </w:r>
          </w:p>
        </w:tc>
        <w:tc>
          <w:tcPr>
            <w:tcW w:w="987" w:type="dxa"/>
            <w:shd w:val="clear" w:color="auto" w:fill="auto"/>
            <w:vAlign w:val="center"/>
          </w:tcPr>
          <w:p w14:paraId="7E0EAA65" w14:textId="77777777" w:rsidR="00154CA8" w:rsidRPr="00ED7AF6" w:rsidRDefault="00154CA8" w:rsidP="00154CA8">
            <w:pPr>
              <w:autoSpaceDE w:val="0"/>
              <w:autoSpaceDN w:val="0"/>
              <w:adjustRightInd w:val="0"/>
              <w:spacing w:after="100" w:afterAutospacing="1" w:line="259" w:lineRule="auto"/>
              <w:jc w:val="center"/>
              <w:rPr>
                <w:rFonts w:cstheme="minorHAnsi"/>
                <w:color w:val="000000"/>
                <w:sz w:val="20"/>
                <w:szCs w:val="20"/>
              </w:rPr>
            </w:pPr>
            <w:r w:rsidRPr="00C414F5">
              <w:rPr>
                <w:rFonts w:cstheme="minorHAnsi"/>
                <w:color w:val="000000"/>
                <w:sz w:val="20"/>
                <w:szCs w:val="20"/>
              </w:rPr>
              <w:t>1,043</w:t>
            </w:r>
          </w:p>
        </w:tc>
        <w:tc>
          <w:tcPr>
            <w:tcW w:w="987" w:type="dxa"/>
            <w:shd w:val="clear" w:color="auto" w:fill="auto"/>
            <w:vAlign w:val="center"/>
          </w:tcPr>
          <w:p w14:paraId="13ABCDBE" w14:textId="77777777" w:rsidR="00154CA8" w:rsidRPr="00ED7AF6" w:rsidRDefault="00154CA8" w:rsidP="00154CA8">
            <w:pPr>
              <w:autoSpaceDE w:val="0"/>
              <w:autoSpaceDN w:val="0"/>
              <w:adjustRightInd w:val="0"/>
              <w:spacing w:after="100" w:afterAutospacing="1" w:line="259" w:lineRule="auto"/>
              <w:jc w:val="center"/>
              <w:rPr>
                <w:rFonts w:cstheme="minorHAnsi"/>
                <w:color w:val="000000"/>
                <w:sz w:val="20"/>
                <w:szCs w:val="20"/>
              </w:rPr>
            </w:pPr>
            <w:r w:rsidRPr="00C414F5">
              <w:rPr>
                <w:rFonts w:cstheme="minorHAnsi"/>
                <w:color w:val="000000"/>
                <w:sz w:val="20"/>
                <w:szCs w:val="20"/>
              </w:rPr>
              <w:t>2,501</w:t>
            </w:r>
          </w:p>
        </w:tc>
        <w:tc>
          <w:tcPr>
            <w:tcW w:w="1022" w:type="dxa"/>
            <w:shd w:val="clear" w:color="auto" w:fill="auto"/>
            <w:vAlign w:val="center"/>
          </w:tcPr>
          <w:p w14:paraId="4100BEFA" w14:textId="77777777" w:rsidR="00154CA8" w:rsidRPr="00ED7AF6" w:rsidRDefault="00154CA8" w:rsidP="00154CA8">
            <w:pPr>
              <w:autoSpaceDE w:val="0"/>
              <w:autoSpaceDN w:val="0"/>
              <w:adjustRightInd w:val="0"/>
              <w:spacing w:after="100" w:afterAutospacing="1" w:line="259" w:lineRule="auto"/>
              <w:jc w:val="center"/>
              <w:rPr>
                <w:rFonts w:cstheme="minorHAnsi"/>
                <w:color w:val="000000"/>
                <w:sz w:val="20"/>
                <w:szCs w:val="20"/>
              </w:rPr>
            </w:pPr>
            <w:r w:rsidRPr="00C414F5">
              <w:rPr>
                <w:rFonts w:cstheme="minorHAnsi"/>
                <w:color w:val="000000"/>
                <w:sz w:val="20"/>
                <w:szCs w:val="20"/>
              </w:rPr>
              <w:t>4,262</w:t>
            </w:r>
          </w:p>
        </w:tc>
        <w:tc>
          <w:tcPr>
            <w:tcW w:w="1022" w:type="dxa"/>
            <w:shd w:val="clear" w:color="auto" w:fill="auto"/>
            <w:vAlign w:val="center"/>
          </w:tcPr>
          <w:p w14:paraId="54AB4533" w14:textId="77777777" w:rsidR="00154CA8" w:rsidRPr="00ED7AF6" w:rsidRDefault="00154CA8" w:rsidP="00154CA8">
            <w:pPr>
              <w:autoSpaceDE w:val="0"/>
              <w:autoSpaceDN w:val="0"/>
              <w:adjustRightInd w:val="0"/>
              <w:spacing w:after="100" w:afterAutospacing="1" w:line="259" w:lineRule="auto"/>
              <w:jc w:val="center"/>
              <w:rPr>
                <w:rFonts w:cstheme="minorHAnsi"/>
                <w:color w:val="000000"/>
                <w:sz w:val="20"/>
                <w:szCs w:val="20"/>
              </w:rPr>
            </w:pPr>
            <w:r w:rsidRPr="00C414F5">
              <w:rPr>
                <w:rFonts w:cstheme="minorHAnsi"/>
                <w:color w:val="000000"/>
                <w:sz w:val="20"/>
                <w:szCs w:val="20"/>
              </w:rPr>
              <w:t>6,742</w:t>
            </w:r>
          </w:p>
        </w:tc>
        <w:tc>
          <w:tcPr>
            <w:tcW w:w="1044" w:type="dxa"/>
            <w:shd w:val="clear" w:color="auto" w:fill="auto"/>
            <w:vAlign w:val="center"/>
          </w:tcPr>
          <w:p w14:paraId="498AA133" w14:textId="77777777" w:rsidR="00154CA8" w:rsidRPr="00ED7AF6" w:rsidRDefault="00154CA8" w:rsidP="00154CA8">
            <w:pPr>
              <w:autoSpaceDE w:val="0"/>
              <w:autoSpaceDN w:val="0"/>
              <w:adjustRightInd w:val="0"/>
              <w:spacing w:after="100" w:afterAutospacing="1" w:line="259" w:lineRule="auto"/>
              <w:jc w:val="center"/>
              <w:rPr>
                <w:rFonts w:cstheme="minorHAnsi"/>
                <w:color w:val="000000"/>
                <w:sz w:val="20"/>
                <w:szCs w:val="20"/>
              </w:rPr>
            </w:pPr>
            <w:r w:rsidRPr="00C414F5">
              <w:rPr>
                <w:rFonts w:cstheme="minorHAnsi"/>
                <w:color w:val="000000"/>
                <w:sz w:val="20"/>
                <w:szCs w:val="20"/>
              </w:rPr>
              <w:t>16,073</w:t>
            </w:r>
          </w:p>
        </w:tc>
      </w:tr>
      <w:tr w:rsidR="00154CA8" w:rsidRPr="00ED7AF6" w14:paraId="4FC83EB9" w14:textId="77777777" w:rsidTr="00154CA8">
        <w:trPr>
          <w:jc w:val="center"/>
        </w:trPr>
        <w:tc>
          <w:tcPr>
            <w:tcW w:w="1345" w:type="dxa"/>
            <w:vAlign w:val="center"/>
          </w:tcPr>
          <w:p w14:paraId="320FF5A8" w14:textId="54B75FE7" w:rsidR="00154CA8" w:rsidRDefault="00154CA8" w:rsidP="00154CA8">
            <w:pPr>
              <w:autoSpaceDE w:val="0"/>
              <w:autoSpaceDN w:val="0"/>
              <w:adjustRightInd w:val="0"/>
              <w:spacing w:after="100" w:afterAutospacing="1" w:line="259" w:lineRule="auto"/>
              <w:jc w:val="center"/>
              <w:rPr>
                <w:rFonts w:cstheme="minorHAnsi"/>
                <w:sz w:val="20"/>
                <w:szCs w:val="20"/>
              </w:rPr>
            </w:pPr>
            <w:r w:rsidRPr="001118D4">
              <w:rPr>
                <w:rFonts w:cstheme="minorHAnsi"/>
                <w:sz w:val="20"/>
                <w:szCs w:val="20"/>
              </w:rPr>
              <w:t>08080700</w:t>
            </w:r>
          </w:p>
        </w:tc>
        <w:tc>
          <w:tcPr>
            <w:tcW w:w="1620" w:type="dxa"/>
            <w:vAlign w:val="center"/>
          </w:tcPr>
          <w:p w14:paraId="1990EA3A" w14:textId="3F6B14C3" w:rsidR="00154CA8" w:rsidRPr="00817A4C" w:rsidRDefault="00154CA8" w:rsidP="00154CA8">
            <w:pPr>
              <w:autoSpaceDE w:val="0"/>
              <w:autoSpaceDN w:val="0"/>
              <w:adjustRightInd w:val="0"/>
              <w:spacing w:after="100" w:afterAutospacing="1" w:line="259" w:lineRule="auto"/>
              <w:jc w:val="center"/>
              <w:rPr>
                <w:rFonts w:cstheme="minorHAnsi"/>
                <w:sz w:val="20"/>
                <w:szCs w:val="20"/>
              </w:rPr>
            </w:pPr>
            <w:r>
              <w:rPr>
                <w:rFonts w:cstheme="minorHAnsi"/>
                <w:sz w:val="20"/>
                <w:szCs w:val="20"/>
              </w:rPr>
              <w:t>1939 – 1953 (Wet Period)</w:t>
            </w:r>
          </w:p>
        </w:tc>
        <w:tc>
          <w:tcPr>
            <w:tcW w:w="1260" w:type="dxa"/>
            <w:vAlign w:val="center"/>
          </w:tcPr>
          <w:p w14:paraId="295008B2" w14:textId="511AB548" w:rsidR="00154CA8" w:rsidRPr="00ED7AF6" w:rsidRDefault="00154CA8" w:rsidP="00154CA8">
            <w:pPr>
              <w:autoSpaceDE w:val="0"/>
              <w:autoSpaceDN w:val="0"/>
              <w:adjustRightInd w:val="0"/>
              <w:spacing w:after="100" w:afterAutospacing="1" w:line="259" w:lineRule="auto"/>
              <w:jc w:val="center"/>
              <w:rPr>
                <w:rFonts w:cstheme="minorHAnsi"/>
                <w:sz w:val="20"/>
                <w:szCs w:val="20"/>
              </w:rPr>
            </w:pPr>
            <w:r w:rsidRPr="00817A4C">
              <w:rPr>
                <w:rFonts w:cstheme="minorHAnsi"/>
                <w:sz w:val="20"/>
                <w:szCs w:val="20"/>
              </w:rPr>
              <w:t>Bulletin 17</w:t>
            </w:r>
            <w:r>
              <w:rPr>
                <w:rFonts w:cstheme="minorHAnsi"/>
                <w:sz w:val="20"/>
                <w:szCs w:val="20"/>
              </w:rPr>
              <w:t>C</w:t>
            </w:r>
          </w:p>
        </w:tc>
        <w:tc>
          <w:tcPr>
            <w:tcW w:w="987" w:type="dxa"/>
            <w:shd w:val="clear" w:color="auto" w:fill="auto"/>
            <w:vAlign w:val="center"/>
          </w:tcPr>
          <w:p w14:paraId="7E6A6642" w14:textId="77777777" w:rsidR="00154CA8" w:rsidRPr="00ED7AF6" w:rsidRDefault="00154CA8" w:rsidP="00154CA8">
            <w:pPr>
              <w:autoSpaceDE w:val="0"/>
              <w:autoSpaceDN w:val="0"/>
              <w:adjustRightInd w:val="0"/>
              <w:spacing w:after="100" w:afterAutospacing="1" w:line="259" w:lineRule="auto"/>
              <w:jc w:val="center"/>
              <w:rPr>
                <w:rFonts w:cstheme="minorHAnsi"/>
                <w:color w:val="000000"/>
                <w:sz w:val="20"/>
                <w:szCs w:val="20"/>
              </w:rPr>
            </w:pPr>
            <w:r w:rsidRPr="0023636E">
              <w:rPr>
                <w:rFonts w:cstheme="minorHAnsi"/>
                <w:color w:val="000000"/>
                <w:sz w:val="20"/>
                <w:szCs w:val="20"/>
              </w:rPr>
              <w:t>2,003</w:t>
            </w:r>
          </w:p>
        </w:tc>
        <w:tc>
          <w:tcPr>
            <w:tcW w:w="987" w:type="dxa"/>
            <w:shd w:val="clear" w:color="auto" w:fill="auto"/>
            <w:vAlign w:val="center"/>
          </w:tcPr>
          <w:p w14:paraId="52E1EAC3" w14:textId="77777777" w:rsidR="00154CA8" w:rsidRPr="00ED7AF6" w:rsidRDefault="00154CA8" w:rsidP="00154CA8">
            <w:pPr>
              <w:autoSpaceDE w:val="0"/>
              <w:autoSpaceDN w:val="0"/>
              <w:adjustRightInd w:val="0"/>
              <w:spacing w:after="100" w:afterAutospacing="1" w:line="259" w:lineRule="auto"/>
              <w:jc w:val="center"/>
              <w:rPr>
                <w:rFonts w:cstheme="minorHAnsi"/>
                <w:color w:val="000000"/>
                <w:sz w:val="20"/>
                <w:szCs w:val="20"/>
              </w:rPr>
            </w:pPr>
            <w:r w:rsidRPr="0023636E">
              <w:rPr>
                <w:rFonts w:cstheme="minorHAnsi"/>
                <w:color w:val="000000"/>
                <w:sz w:val="20"/>
                <w:szCs w:val="20"/>
              </w:rPr>
              <w:t>7,927</w:t>
            </w:r>
          </w:p>
        </w:tc>
        <w:tc>
          <w:tcPr>
            <w:tcW w:w="1022" w:type="dxa"/>
            <w:shd w:val="clear" w:color="auto" w:fill="auto"/>
            <w:vAlign w:val="center"/>
          </w:tcPr>
          <w:p w14:paraId="3FF80D30" w14:textId="77777777" w:rsidR="00154CA8" w:rsidRPr="00ED7AF6" w:rsidRDefault="00154CA8" w:rsidP="00154CA8">
            <w:pPr>
              <w:autoSpaceDE w:val="0"/>
              <w:autoSpaceDN w:val="0"/>
              <w:adjustRightInd w:val="0"/>
              <w:spacing w:after="100" w:afterAutospacing="1" w:line="259" w:lineRule="auto"/>
              <w:jc w:val="center"/>
              <w:rPr>
                <w:rFonts w:cstheme="minorHAnsi"/>
                <w:color w:val="000000"/>
                <w:sz w:val="20"/>
                <w:szCs w:val="20"/>
              </w:rPr>
            </w:pPr>
            <w:r w:rsidRPr="0023636E">
              <w:rPr>
                <w:rFonts w:cstheme="minorHAnsi"/>
                <w:color w:val="000000"/>
                <w:sz w:val="20"/>
                <w:szCs w:val="20"/>
              </w:rPr>
              <w:t>20,336</w:t>
            </w:r>
          </w:p>
        </w:tc>
        <w:tc>
          <w:tcPr>
            <w:tcW w:w="1022" w:type="dxa"/>
            <w:shd w:val="clear" w:color="auto" w:fill="auto"/>
            <w:vAlign w:val="center"/>
          </w:tcPr>
          <w:p w14:paraId="2A1EB5D1" w14:textId="77777777" w:rsidR="00154CA8" w:rsidRPr="00ED7AF6" w:rsidRDefault="00154CA8" w:rsidP="00154CA8">
            <w:pPr>
              <w:autoSpaceDE w:val="0"/>
              <w:autoSpaceDN w:val="0"/>
              <w:adjustRightInd w:val="0"/>
              <w:spacing w:after="100" w:afterAutospacing="1" w:line="259" w:lineRule="auto"/>
              <w:jc w:val="center"/>
              <w:rPr>
                <w:rFonts w:cstheme="minorHAnsi"/>
                <w:color w:val="000000"/>
                <w:sz w:val="20"/>
                <w:szCs w:val="20"/>
              </w:rPr>
            </w:pPr>
            <w:r w:rsidRPr="0023636E">
              <w:rPr>
                <w:rFonts w:cstheme="minorHAnsi"/>
                <w:color w:val="000000"/>
                <w:sz w:val="20"/>
                <w:szCs w:val="20"/>
              </w:rPr>
              <w:t>49,217</w:t>
            </w:r>
          </w:p>
        </w:tc>
        <w:tc>
          <w:tcPr>
            <w:tcW w:w="1044" w:type="dxa"/>
            <w:shd w:val="clear" w:color="auto" w:fill="auto"/>
            <w:vAlign w:val="center"/>
          </w:tcPr>
          <w:p w14:paraId="7731E26C" w14:textId="77777777" w:rsidR="00154CA8" w:rsidRPr="00ED7AF6" w:rsidRDefault="00154CA8" w:rsidP="00154CA8">
            <w:pPr>
              <w:autoSpaceDE w:val="0"/>
              <w:autoSpaceDN w:val="0"/>
              <w:adjustRightInd w:val="0"/>
              <w:spacing w:after="100" w:afterAutospacing="1" w:line="259" w:lineRule="auto"/>
              <w:jc w:val="center"/>
              <w:rPr>
                <w:rFonts w:cstheme="minorHAnsi"/>
                <w:color w:val="000000"/>
                <w:sz w:val="20"/>
                <w:szCs w:val="20"/>
              </w:rPr>
            </w:pPr>
            <w:commentRangeStart w:id="49"/>
            <w:commentRangeStart w:id="50"/>
            <w:r w:rsidRPr="0023636E">
              <w:rPr>
                <w:rFonts w:cstheme="minorHAnsi"/>
                <w:color w:val="000000"/>
                <w:sz w:val="20"/>
                <w:szCs w:val="20"/>
              </w:rPr>
              <w:t>327,919</w:t>
            </w:r>
            <w:commentRangeEnd w:id="49"/>
            <w:r w:rsidR="0067600A">
              <w:rPr>
                <w:rStyle w:val="CommentReference"/>
              </w:rPr>
              <w:commentReference w:id="49"/>
            </w:r>
            <w:commentRangeEnd w:id="50"/>
            <w:r w:rsidR="006F4FD3">
              <w:rPr>
                <w:rStyle w:val="CommentReference"/>
              </w:rPr>
              <w:commentReference w:id="50"/>
            </w:r>
          </w:p>
        </w:tc>
      </w:tr>
      <w:tr w:rsidR="00154CA8" w:rsidRPr="00F43CCB" w14:paraId="150316C6" w14:textId="77777777" w:rsidTr="00154CA8">
        <w:trPr>
          <w:jc w:val="center"/>
        </w:trPr>
        <w:tc>
          <w:tcPr>
            <w:tcW w:w="1345" w:type="dxa"/>
            <w:vAlign w:val="center"/>
          </w:tcPr>
          <w:p w14:paraId="501B11DA" w14:textId="1F0D1A51" w:rsidR="00154CA8" w:rsidRDefault="00154CA8" w:rsidP="00154CA8">
            <w:pPr>
              <w:autoSpaceDE w:val="0"/>
              <w:autoSpaceDN w:val="0"/>
              <w:adjustRightInd w:val="0"/>
              <w:spacing w:after="100" w:afterAutospacing="1" w:line="259" w:lineRule="auto"/>
              <w:jc w:val="center"/>
              <w:rPr>
                <w:rFonts w:cstheme="minorHAnsi"/>
                <w:sz w:val="20"/>
                <w:szCs w:val="20"/>
              </w:rPr>
            </w:pPr>
            <w:r w:rsidRPr="001118D4">
              <w:rPr>
                <w:rFonts w:cstheme="minorHAnsi"/>
                <w:sz w:val="20"/>
                <w:szCs w:val="20"/>
              </w:rPr>
              <w:t>08080700</w:t>
            </w:r>
          </w:p>
        </w:tc>
        <w:tc>
          <w:tcPr>
            <w:tcW w:w="1620" w:type="dxa"/>
            <w:vAlign w:val="center"/>
          </w:tcPr>
          <w:p w14:paraId="43600502" w14:textId="0A084EE4" w:rsidR="00154CA8" w:rsidRPr="00817A4C" w:rsidRDefault="00154CA8" w:rsidP="00154CA8">
            <w:pPr>
              <w:autoSpaceDE w:val="0"/>
              <w:autoSpaceDN w:val="0"/>
              <w:adjustRightInd w:val="0"/>
              <w:spacing w:after="100" w:afterAutospacing="1" w:line="259" w:lineRule="auto"/>
              <w:jc w:val="center"/>
              <w:rPr>
                <w:rFonts w:cstheme="minorHAnsi"/>
                <w:sz w:val="20"/>
                <w:szCs w:val="20"/>
              </w:rPr>
            </w:pPr>
            <w:r>
              <w:rPr>
                <w:rFonts w:cstheme="minorHAnsi"/>
                <w:sz w:val="20"/>
                <w:szCs w:val="20"/>
              </w:rPr>
              <w:t>1957 – 1978</w:t>
            </w:r>
          </w:p>
        </w:tc>
        <w:tc>
          <w:tcPr>
            <w:tcW w:w="1260" w:type="dxa"/>
            <w:vAlign w:val="center"/>
          </w:tcPr>
          <w:p w14:paraId="3988BF72" w14:textId="63DE0011" w:rsidR="00154CA8" w:rsidRDefault="00154CA8" w:rsidP="00154CA8">
            <w:pPr>
              <w:autoSpaceDE w:val="0"/>
              <w:autoSpaceDN w:val="0"/>
              <w:adjustRightInd w:val="0"/>
              <w:spacing w:after="100" w:afterAutospacing="1" w:line="259" w:lineRule="auto"/>
              <w:jc w:val="center"/>
              <w:rPr>
                <w:rFonts w:cstheme="minorHAnsi"/>
                <w:sz w:val="20"/>
                <w:szCs w:val="20"/>
              </w:rPr>
            </w:pPr>
            <w:r w:rsidRPr="00817A4C">
              <w:rPr>
                <w:rFonts w:cstheme="minorHAnsi"/>
                <w:sz w:val="20"/>
                <w:szCs w:val="20"/>
              </w:rPr>
              <w:t>Bulletin 17</w:t>
            </w:r>
            <w:r>
              <w:rPr>
                <w:rFonts w:cstheme="minorHAnsi"/>
                <w:sz w:val="20"/>
                <w:szCs w:val="20"/>
              </w:rPr>
              <w:t>C</w:t>
            </w:r>
          </w:p>
        </w:tc>
        <w:tc>
          <w:tcPr>
            <w:tcW w:w="987" w:type="dxa"/>
            <w:shd w:val="clear" w:color="auto" w:fill="auto"/>
            <w:vAlign w:val="center"/>
          </w:tcPr>
          <w:p w14:paraId="4E255DCB" w14:textId="77777777" w:rsidR="00154CA8" w:rsidRPr="00F43CCB" w:rsidRDefault="00154CA8" w:rsidP="00154CA8">
            <w:pPr>
              <w:autoSpaceDE w:val="0"/>
              <w:autoSpaceDN w:val="0"/>
              <w:adjustRightInd w:val="0"/>
              <w:spacing w:after="100" w:afterAutospacing="1" w:line="259" w:lineRule="auto"/>
              <w:jc w:val="center"/>
              <w:rPr>
                <w:rFonts w:cstheme="minorHAnsi"/>
                <w:color w:val="000000"/>
                <w:sz w:val="20"/>
                <w:szCs w:val="20"/>
              </w:rPr>
            </w:pPr>
            <w:r w:rsidRPr="0023636E">
              <w:rPr>
                <w:rFonts w:cstheme="minorHAnsi"/>
                <w:color w:val="000000"/>
                <w:sz w:val="20"/>
                <w:szCs w:val="20"/>
              </w:rPr>
              <w:t>2,637</w:t>
            </w:r>
          </w:p>
        </w:tc>
        <w:tc>
          <w:tcPr>
            <w:tcW w:w="987" w:type="dxa"/>
            <w:shd w:val="clear" w:color="auto" w:fill="auto"/>
            <w:vAlign w:val="center"/>
          </w:tcPr>
          <w:p w14:paraId="0A8C055F" w14:textId="77777777" w:rsidR="00154CA8" w:rsidRPr="00F43CCB" w:rsidRDefault="00154CA8" w:rsidP="00154CA8">
            <w:pPr>
              <w:autoSpaceDE w:val="0"/>
              <w:autoSpaceDN w:val="0"/>
              <w:adjustRightInd w:val="0"/>
              <w:spacing w:after="100" w:afterAutospacing="1" w:line="259" w:lineRule="auto"/>
              <w:jc w:val="center"/>
              <w:rPr>
                <w:rFonts w:cstheme="minorHAnsi"/>
                <w:color w:val="000000"/>
                <w:sz w:val="20"/>
                <w:szCs w:val="20"/>
              </w:rPr>
            </w:pPr>
            <w:r w:rsidRPr="0023636E">
              <w:rPr>
                <w:rFonts w:cstheme="minorHAnsi"/>
                <w:color w:val="000000"/>
                <w:sz w:val="20"/>
                <w:szCs w:val="20"/>
              </w:rPr>
              <w:t>5,014</w:t>
            </w:r>
          </w:p>
        </w:tc>
        <w:tc>
          <w:tcPr>
            <w:tcW w:w="1022" w:type="dxa"/>
            <w:shd w:val="clear" w:color="auto" w:fill="auto"/>
            <w:vAlign w:val="center"/>
          </w:tcPr>
          <w:p w14:paraId="38B6D212" w14:textId="77777777" w:rsidR="00154CA8" w:rsidRPr="00F43CCB" w:rsidRDefault="00154CA8" w:rsidP="00154CA8">
            <w:pPr>
              <w:autoSpaceDE w:val="0"/>
              <w:autoSpaceDN w:val="0"/>
              <w:adjustRightInd w:val="0"/>
              <w:spacing w:after="100" w:afterAutospacing="1" w:line="259" w:lineRule="auto"/>
              <w:jc w:val="center"/>
              <w:rPr>
                <w:rFonts w:cstheme="minorHAnsi"/>
                <w:color w:val="000000"/>
                <w:sz w:val="20"/>
                <w:szCs w:val="20"/>
              </w:rPr>
            </w:pPr>
            <w:r w:rsidRPr="0023636E">
              <w:rPr>
                <w:rFonts w:cstheme="minorHAnsi"/>
                <w:color w:val="000000"/>
                <w:sz w:val="20"/>
                <w:szCs w:val="20"/>
              </w:rPr>
              <w:t>7,493</w:t>
            </w:r>
          </w:p>
        </w:tc>
        <w:tc>
          <w:tcPr>
            <w:tcW w:w="1022" w:type="dxa"/>
            <w:shd w:val="clear" w:color="auto" w:fill="auto"/>
            <w:vAlign w:val="center"/>
          </w:tcPr>
          <w:p w14:paraId="58A5DE18" w14:textId="77777777" w:rsidR="00154CA8" w:rsidRPr="00F43CCB" w:rsidRDefault="00154CA8" w:rsidP="00154CA8">
            <w:pPr>
              <w:autoSpaceDE w:val="0"/>
              <w:autoSpaceDN w:val="0"/>
              <w:adjustRightInd w:val="0"/>
              <w:spacing w:after="100" w:afterAutospacing="1" w:line="259" w:lineRule="auto"/>
              <w:jc w:val="center"/>
              <w:rPr>
                <w:rFonts w:cstheme="minorHAnsi"/>
                <w:color w:val="000000"/>
                <w:sz w:val="20"/>
                <w:szCs w:val="20"/>
              </w:rPr>
            </w:pPr>
            <w:r w:rsidRPr="0023636E">
              <w:rPr>
                <w:rFonts w:cstheme="minorHAnsi"/>
                <w:color w:val="000000"/>
                <w:sz w:val="20"/>
                <w:szCs w:val="20"/>
              </w:rPr>
              <w:t>10,662</w:t>
            </w:r>
          </w:p>
        </w:tc>
        <w:tc>
          <w:tcPr>
            <w:tcW w:w="1044" w:type="dxa"/>
            <w:shd w:val="clear" w:color="auto" w:fill="auto"/>
            <w:vAlign w:val="center"/>
          </w:tcPr>
          <w:p w14:paraId="6E462B96" w14:textId="77777777" w:rsidR="00154CA8" w:rsidRPr="00F43CCB" w:rsidRDefault="00154CA8" w:rsidP="00154CA8">
            <w:pPr>
              <w:autoSpaceDE w:val="0"/>
              <w:autoSpaceDN w:val="0"/>
              <w:adjustRightInd w:val="0"/>
              <w:spacing w:after="100" w:afterAutospacing="1" w:line="259" w:lineRule="auto"/>
              <w:jc w:val="center"/>
              <w:rPr>
                <w:rFonts w:cstheme="minorHAnsi"/>
                <w:color w:val="000000"/>
                <w:sz w:val="20"/>
                <w:szCs w:val="20"/>
              </w:rPr>
            </w:pPr>
            <w:r w:rsidRPr="0023636E">
              <w:rPr>
                <w:rFonts w:cstheme="minorHAnsi"/>
                <w:color w:val="000000"/>
                <w:sz w:val="20"/>
                <w:szCs w:val="20"/>
              </w:rPr>
              <w:t>21,235</w:t>
            </w:r>
          </w:p>
        </w:tc>
      </w:tr>
      <w:tr w:rsidR="00154CA8" w:rsidRPr="00F43CCB" w14:paraId="1007F2A0" w14:textId="77777777" w:rsidTr="00154CA8">
        <w:trPr>
          <w:jc w:val="center"/>
        </w:trPr>
        <w:tc>
          <w:tcPr>
            <w:tcW w:w="1345" w:type="dxa"/>
            <w:vAlign w:val="center"/>
          </w:tcPr>
          <w:p w14:paraId="328D7861" w14:textId="1566AD25" w:rsidR="00154CA8" w:rsidRDefault="00154CA8" w:rsidP="00154CA8">
            <w:pPr>
              <w:autoSpaceDE w:val="0"/>
              <w:autoSpaceDN w:val="0"/>
              <w:adjustRightInd w:val="0"/>
              <w:spacing w:after="100" w:afterAutospacing="1" w:line="259" w:lineRule="auto"/>
              <w:jc w:val="center"/>
              <w:rPr>
                <w:rFonts w:cstheme="minorHAnsi"/>
                <w:sz w:val="20"/>
                <w:szCs w:val="20"/>
              </w:rPr>
            </w:pPr>
            <w:r w:rsidRPr="008810B2">
              <w:rPr>
                <w:rFonts w:cstheme="minorHAnsi"/>
                <w:sz w:val="20"/>
                <w:szCs w:val="20"/>
              </w:rPr>
              <w:t>08080650</w:t>
            </w:r>
          </w:p>
        </w:tc>
        <w:tc>
          <w:tcPr>
            <w:tcW w:w="1620" w:type="dxa"/>
            <w:vAlign w:val="center"/>
          </w:tcPr>
          <w:p w14:paraId="65D93BE9" w14:textId="5A78CE87" w:rsidR="00154CA8" w:rsidRPr="00817A4C" w:rsidRDefault="00154CA8" w:rsidP="00154CA8">
            <w:pPr>
              <w:autoSpaceDE w:val="0"/>
              <w:autoSpaceDN w:val="0"/>
              <w:adjustRightInd w:val="0"/>
              <w:spacing w:after="100" w:afterAutospacing="1" w:line="259" w:lineRule="auto"/>
              <w:jc w:val="center"/>
              <w:rPr>
                <w:rFonts w:cstheme="minorHAnsi"/>
                <w:sz w:val="20"/>
                <w:szCs w:val="20"/>
              </w:rPr>
            </w:pPr>
            <w:r>
              <w:rPr>
                <w:rFonts w:cstheme="minorHAnsi"/>
                <w:sz w:val="20"/>
                <w:szCs w:val="20"/>
              </w:rPr>
              <w:t>2005 – 2020   (Dry Period)</w:t>
            </w:r>
          </w:p>
        </w:tc>
        <w:tc>
          <w:tcPr>
            <w:tcW w:w="1260" w:type="dxa"/>
            <w:vAlign w:val="center"/>
          </w:tcPr>
          <w:p w14:paraId="785001E5" w14:textId="0ABDDA9C" w:rsidR="00154CA8" w:rsidRDefault="00154CA8" w:rsidP="00154CA8">
            <w:pPr>
              <w:autoSpaceDE w:val="0"/>
              <w:autoSpaceDN w:val="0"/>
              <w:adjustRightInd w:val="0"/>
              <w:spacing w:after="100" w:afterAutospacing="1" w:line="259" w:lineRule="auto"/>
              <w:jc w:val="center"/>
              <w:rPr>
                <w:rFonts w:cstheme="minorHAnsi"/>
                <w:sz w:val="20"/>
                <w:szCs w:val="20"/>
              </w:rPr>
            </w:pPr>
            <w:r w:rsidRPr="00817A4C">
              <w:rPr>
                <w:rFonts w:cstheme="minorHAnsi"/>
                <w:sz w:val="20"/>
                <w:szCs w:val="20"/>
              </w:rPr>
              <w:t>Bulletin 17</w:t>
            </w:r>
            <w:r>
              <w:rPr>
                <w:rFonts w:cstheme="minorHAnsi"/>
                <w:sz w:val="20"/>
                <w:szCs w:val="20"/>
              </w:rPr>
              <w:t>C</w:t>
            </w:r>
          </w:p>
        </w:tc>
        <w:tc>
          <w:tcPr>
            <w:tcW w:w="987" w:type="dxa"/>
            <w:shd w:val="clear" w:color="auto" w:fill="auto"/>
            <w:vAlign w:val="center"/>
          </w:tcPr>
          <w:p w14:paraId="3065942C" w14:textId="77777777" w:rsidR="00154CA8" w:rsidRPr="00C414F5" w:rsidRDefault="00154CA8" w:rsidP="00154CA8">
            <w:pPr>
              <w:autoSpaceDE w:val="0"/>
              <w:autoSpaceDN w:val="0"/>
              <w:adjustRightInd w:val="0"/>
              <w:spacing w:after="100" w:afterAutospacing="1" w:line="259" w:lineRule="auto"/>
              <w:jc w:val="center"/>
              <w:rPr>
                <w:rFonts w:cstheme="minorHAnsi"/>
                <w:color w:val="000000"/>
                <w:sz w:val="20"/>
                <w:szCs w:val="20"/>
              </w:rPr>
            </w:pPr>
            <w:r w:rsidRPr="0023636E">
              <w:rPr>
                <w:rFonts w:cstheme="minorHAnsi"/>
                <w:color w:val="000000"/>
                <w:sz w:val="20"/>
                <w:szCs w:val="20"/>
              </w:rPr>
              <w:t>476</w:t>
            </w:r>
          </w:p>
        </w:tc>
        <w:tc>
          <w:tcPr>
            <w:tcW w:w="987" w:type="dxa"/>
            <w:shd w:val="clear" w:color="auto" w:fill="auto"/>
            <w:vAlign w:val="center"/>
          </w:tcPr>
          <w:p w14:paraId="43F217B4" w14:textId="77777777" w:rsidR="00154CA8" w:rsidRPr="00C414F5" w:rsidRDefault="00154CA8" w:rsidP="00154CA8">
            <w:pPr>
              <w:autoSpaceDE w:val="0"/>
              <w:autoSpaceDN w:val="0"/>
              <w:adjustRightInd w:val="0"/>
              <w:spacing w:after="100" w:afterAutospacing="1" w:line="259" w:lineRule="auto"/>
              <w:jc w:val="center"/>
              <w:rPr>
                <w:rFonts w:cstheme="minorHAnsi"/>
                <w:color w:val="000000"/>
                <w:sz w:val="20"/>
                <w:szCs w:val="20"/>
              </w:rPr>
            </w:pPr>
            <w:r w:rsidRPr="0023636E">
              <w:rPr>
                <w:rFonts w:cstheme="minorHAnsi"/>
                <w:color w:val="000000"/>
                <w:sz w:val="20"/>
                <w:szCs w:val="20"/>
              </w:rPr>
              <w:t>757</w:t>
            </w:r>
          </w:p>
        </w:tc>
        <w:tc>
          <w:tcPr>
            <w:tcW w:w="1022" w:type="dxa"/>
            <w:shd w:val="clear" w:color="auto" w:fill="auto"/>
            <w:vAlign w:val="center"/>
          </w:tcPr>
          <w:p w14:paraId="39842550" w14:textId="77777777" w:rsidR="00154CA8" w:rsidRPr="00C414F5" w:rsidRDefault="00154CA8" w:rsidP="00154CA8">
            <w:pPr>
              <w:autoSpaceDE w:val="0"/>
              <w:autoSpaceDN w:val="0"/>
              <w:adjustRightInd w:val="0"/>
              <w:spacing w:after="100" w:afterAutospacing="1" w:line="259" w:lineRule="auto"/>
              <w:jc w:val="center"/>
              <w:rPr>
                <w:rFonts w:cstheme="minorHAnsi"/>
                <w:color w:val="000000"/>
                <w:sz w:val="20"/>
                <w:szCs w:val="20"/>
              </w:rPr>
            </w:pPr>
            <w:r w:rsidRPr="0023636E">
              <w:rPr>
                <w:rFonts w:cstheme="minorHAnsi"/>
                <w:color w:val="000000"/>
                <w:sz w:val="20"/>
                <w:szCs w:val="20"/>
              </w:rPr>
              <w:t>1,030</w:t>
            </w:r>
          </w:p>
        </w:tc>
        <w:tc>
          <w:tcPr>
            <w:tcW w:w="1022" w:type="dxa"/>
            <w:shd w:val="clear" w:color="auto" w:fill="auto"/>
            <w:vAlign w:val="center"/>
          </w:tcPr>
          <w:p w14:paraId="1D984E7F" w14:textId="77777777" w:rsidR="00154CA8" w:rsidRPr="00C414F5" w:rsidRDefault="00154CA8" w:rsidP="00154CA8">
            <w:pPr>
              <w:autoSpaceDE w:val="0"/>
              <w:autoSpaceDN w:val="0"/>
              <w:adjustRightInd w:val="0"/>
              <w:spacing w:after="100" w:afterAutospacing="1" w:line="259" w:lineRule="auto"/>
              <w:jc w:val="center"/>
              <w:rPr>
                <w:rFonts w:cstheme="minorHAnsi"/>
                <w:color w:val="000000"/>
                <w:sz w:val="20"/>
                <w:szCs w:val="20"/>
              </w:rPr>
            </w:pPr>
            <w:r w:rsidRPr="0023636E">
              <w:rPr>
                <w:rFonts w:cstheme="minorHAnsi"/>
                <w:color w:val="000000"/>
                <w:sz w:val="20"/>
                <w:szCs w:val="20"/>
              </w:rPr>
              <w:t>1,365</w:t>
            </w:r>
          </w:p>
        </w:tc>
        <w:tc>
          <w:tcPr>
            <w:tcW w:w="1044" w:type="dxa"/>
            <w:shd w:val="clear" w:color="auto" w:fill="auto"/>
            <w:vAlign w:val="center"/>
          </w:tcPr>
          <w:p w14:paraId="77082F35" w14:textId="77777777" w:rsidR="00154CA8" w:rsidRPr="00C414F5" w:rsidRDefault="00154CA8" w:rsidP="00154CA8">
            <w:pPr>
              <w:autoSpaceDE w:val="0"/>
              <w:autoSpaceDN w:val="0"/>
              <w:adjustRightInd w:val="0"/>
              <w:spacing w:after="100" w:afterAutospacing="1" w:line="259" w:lineRule="auto"/>
              <w:jc w:val="center"/>
              <w:rPr>
                <w:rFonts w:cstheme="minorHAnsi"/>
                <w:color w:val="000000"/>
                <w:sz w:val="20"/>
                <w:szCs w:val="20"/>
              </w:rPr>
            </w:pPr>
            <w:r w:rsidRPr="0023636E">
              <w:rPr>
                <w:rFonts w:cstheme="minorHAnsi"/>
                <w:color w:val="000000"/>
                <w:sz w:val="20"/>
                <w:szCs w:val="20"/>
              </w:rPr>
              <w:t>2,449</w:t>
            </w:r>
          </w:p>
        </w:tc>
      </w:tr>
    </w:tbl>
    <w:p w14:paraId="0A2A45F9" w14:textId="41E7E9A0" w:rsidR="00FE1CC8" w:rsidRDefault="00FE1CC8" w:rsidP="00DE4626"/>
    <w:p w14:paraId="78FA7C7C" w14:textId="72529742" w:rsidR="00E73C67" w:rsidRPr="00E73C67" w:rsidRDefault="00E62FE5" w:rsidP="00E73C67">
      <w:pPr>
        <w:jc w:val="center"/>
        <w:rPr>
          <w:b/>
          <w:bCs/>
        </w:rPr>
      </w:pPr>
      <w:r>
        <w:rPr>
          <w:b/>
          <w:bCs/>
          <w:noProof/>
        </w:rPr>
        <w:lastRenderedPageBreak/>
        <w:drawing>
          <wp:inline distT="0" distB="0" distL="0" distR="0" wp14:anchorId="34DF2802" wp14:editId="20828BCB">
            <wp:extent cx="5943600" cy="33051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3305175"/>
                    </a:xfrm>
                    <a:prstGeom prst="rect">
                      <a:avLst/>
                    </a:prstGeom>
                    <a:noFill/>
                    <a:ln>
                      <a:noFill/>
                    </a:ln>
                  </pic:spPr>
                </pic:pic>
              </a:graphicData>
            </a:graphic>
          </wp:inline>
        </w:drawing>
      </w:r>
    </w:p>
    <w:p w14:paraId="55A2666F" w14:textId="0B713F54" w:rsidR="00442FCC" w:rsidRPr="00442FCC" w:rsidRDefault="00E73C67" w:rsidP="00D01445">
      <w:pPr>
        <w:pStyle w:val="Caption"/>
        <w:jc w:val="center"/>
      </w:pPr>
      <w:bookmarkStart w:id="51" w:name="_Ref94205544"/>
      <w:r>
        <w:t xml:space="preserve">Figure </w:t>
      </w:r>
      <w:r>
        <w:fldChar w:fldCharType="begin"/>
      </w:r>
      <w:r>
        <w:instrText xml:space="preserve"> SEQ Figure \* ARABIC </w:instrText>
      </w:r>
      <w:r>
        <w:fldChar w:fldCharType="separate"/>
      </w:r>
      <w:r w:rsidR="00FC13F0">
        <w:rPr>
          <w:noProof/>
        </w:rPr>
        <w:t>6</w:t>
      </w:r>
      <w:r>
        <w:rPr>
          <w:noProof/>
        </w:rPr>
        <w:fldChar w:fldCharType="end"/>
      </w:r>
      <w:bookmarkEnd w:id="51"/>
      <w:r>
        <w:t xml:space="preserve">: USGS Stream Gages </w:t>
      </w:r>
      <w:r w:rsidR="00334842">
        <w:t>in</w:t>
      </w:r>
      <w:r>
        <w:t xml:space="preserve"> </w:t>
      </w:r>
      <w:r w:rsidR="003A2BA5">
        <w:t>Running Water Draw</w:t>
      </w:r>
      <w:r>
        <w:t xml:space="preserve"> HUC8</w:t>
      </w:r>
      <w:bookmarkStart w:id="52" w:name="_Ref94205706"/>
    </w:p>
    <w:p w14:paraId="0576178D" w14:textId="77777777" w:rsidR="00481141" w:rsidRPr="00481141" w:rsidRDefault="00481141" w:rsidP="00481141">
      <w:bookmarkStart w:id="53" w:name="_Ref94773742"/>
    </w:p>
    <w:p w14:paraId="7EC3E8FE" w14:textId="3CCE4226" w:rsidR="007D27D7" w:rsidRPr="007D27D7" w:rsidRDefault="007D27D7" w:rsidP="007D27D7">
      <w:pPr>
        <w:pStyle w:val="Heading3"/>
      </w:pPr>
      <w:bookmarkStart w:id="54" w:name="_Ref94770155"/>
      <w:bookmarkStart w:id="55" w:name="_Toc162963541"/>
      <w:bookmarkEnd w:id="52"/>
      <w:bookmarkEnd w:id="53"/>
      <w:r>
        <w:t>2.3.2 Sensitivity Analysis</w:t>
      </w:r>
      <w:bookmarkEnd w:id="54"/>
      <w:bookmarkEnd w:id="55"/>
    </w:p>
    <w:p w14:paraId="08D3C3E6" w14:textId="6422DF82" w:rsidR="00BD3722" w:rsidRDefault="0056116E" w:rsidP="000C7D22">
      <w:pPr>
        <w:rPr>
          <w:rFonts w:cstheme="minorHAnsi"/>
        </w:rPr>
      </w:pPr>
      <w:r>
        <w:t>To evaluate which model parameters significantly impact results, multiple sensitivity analyses were run</w:t>
      </w:r>
      <w:r w:rsidR="00944B5C">
        <w:t xml:space="preserve">. These sensitivities included </w:t>
      </w:r>
      <w:r w:rsidR="006F603F">
        <w:t>variation of</w:t>
      </w:r>
      <w:r w:rsidR="00944B5C">
        <w:t xml:space="preserve"> model equations (e.g., Diffusion Wave vs. Full Momentum), variation of Minimum Infiltration Rates, and </w:t>
      </w:r>
      <w:r>
        <w:t>var</w:t>
      </w:r>
      <w:r w:rsidR="00944B5C">
        <w:t xml:space="preserve">ying </w:t>
      </w:r>
      <w:r w:rsidR="000C7D22">
        <w:t xml:space="preserve">CN values. </w:t>
      </w:r>
      <w:r w:rsidR="00944B5C">
        <w:t xml:space="preserve">While many of the analyses yielded minimal changes in the model results, it was noted </w:t>
      </w:r>
      <w:r w:rsidR="006F603F">
        <w:t xml:space="preserve">that changing </w:t>
      </w:r>
      <w:r w:rsidR="00944B5C">
        <w:t xml:space="preserve">from </w:t>
      </w:r>
      <w:r w:rsidR="006F603F">
        <w:t>the d</w:t>
      </w:r>
      <w:r w:rsidR="00944B5C" w:rsidRPr="00944B5C">
        <w:t>efault Curve Numbers</w:t>
      </w:r>
      <w:r w:rsidR="006F603F">
        <w:t xml:space="preserve"> made large changes in model results. After reviewing initial results and consulting drainage documents, the </w:t>
      </w:r>
      <w:r w:rsidR="00944B5C" w:rsidRPr="00944B5C">
        <w:t>Antecedent Runoff Condition II (</w:t>
      </w:r>
      <w:r w:rsidR="00944B5C" w:rsidRPr="000109EE">
        <w:t xml:space="preserve">ARC II) values were lowered to better match gage </w:t>
      </w:r>
      <w:r w:rsidR="006F603F" w:rsidRPr="000109EE">
        <w:t xml:space="preserve">calculations </w:t>
      </w:r>
      <w:r w:rsidR="00944B5C" w:rsidRPr="000109EE">
        <w:t xml:space="preserve">peak flows. </w:t>
      </w:r>
      <w:commentRangeStart w:id="56"/>
      <w:commentRangeStart w:id="57"/>
      <w:r w:rsidR="006F603F" w:rsidRPr="000109EE">
        <w:t>After running t</w:t>
      </w:r>
      <w:r w:rsidR="000C7D22" w:rsidRPr="000109EE">
        <w:t xml:space="preserve">wo Scenarios </w:t>
      </w:r>
      <w:r w:rsidR="006F603F" w:rsidRPr="000109EE">
        <w:t xml:space="preserve">where </w:t>
      </w:r>
      <w:r w:rsidR="000C7D22" w:rsidRPr="000109EE">
        <w:t xml:space="preserve">the CN values </w:t>
      </w:r>
      <w:r w:rsidR="006F603F" w:rsidRPr="000109EE">
        <w:t>were lowered</w:t>
      </w:r>
      <w:r w:rsidR="000C7D22" w:rsidRPr="000109EE">
        <w:t xml:space="preserve"> by 15 and </w:t>
      </w:r>
      <w:r w:rsidR="006F603F" w:rsidRPr="000109EE">
        <w:t xml:space="preserve">then </w:t>
      </w:r>
      <w:r w:rsidR="000C7D22" w:rsidRPr="000109EE">
        <w:t>by 20</w:t>
      </w:r>
      <w:r w:rsidR="006F603F" w:rsidRPr="000109EE">
        <w:t xml:space="preserve">, it was observed that the CN values lowered by 15 </w:t>
      </w:r>
      <w:r w:rsidR="00985CD0" w:rsidRPr="000109EE">
        <w:t xml:space="preserve">produced conservative yet close results when compared to the </w:t>
      </w:r>
      <w:r w:rsidR="00A2218F" w:rsidRPr="000109EE">
        <w:t>stream gage</w:t>
      </w:r>
      <w:r w:rsidR="00985CD0" w:rsidRPr="000109EE">
        <w:t>s</w:t>
      </w:r>
      <w:r w:rsidR="00A2218F" w:rsidRPr="000109EE">
        <w:t xml:space="preserve"> shown in Section </w:t>
      </w:r>
      <w:r w:rsidR="00A2218F" w:rsidRPr="000109EE">
        <w:fldChar w:fldCharType="begin"/>
      </w:r>
      <w:r w:rsidR="00A2218F" w:rsidRPr="000109EE">
        <w:instrText xml:space="preserve"> REF _Ref94770661 \h  \* MERGEFORMAT </w:instrText>
      </w:r>
      <w:r w:rsidR="00A2218F" w:rsidRPr="000109EE">
        <w:fldChar w:fldCharType="separate"/>
      </w:r>
      <w:r w:rsidR="00FC13F0">
        <w:t>2.3.1 Stream Gage Analysis</w:t>
      </w:r>
      <w:r w:rsidR="00A2218F" w:rsidRPr="000109EE">
        <w:fldChar w:fldCharType="end"/>
      </w:r>
      <w:commentRangeEnd w:id="56"/>
      <w:r w:rsidR="0041101C">
        <w:rPr>
          <w:rStyle w:val="CommentReference"/>
        </w:rPr>
        <w:commentReference w:id="56"/>
      </w:r>
      <w:commentRangeEnd w:id="57"/>
      <w:r w:rsidR="00E8777E">
        <w:rPr>
          <w:rStyle w:val="CommentReference"/>
        </w:rPr>
        <w:commentReference w:id="57"/>
      </w:r>
      <w:r w:rsidR="00A2218F" w:rsidRPr="000109EE">
        <w:t>.</w:t>
      </w:r>
      <w:r w:rsidR="007D31C4">
        <w:t xml:space="preserve"> A comparison between the HEC-RAS model results and the </w:t>
      </w:r>
      <w:r w:rsidR="007D31C4" w:rsidRPr="00154CA8">
        <w:t xml:space="preserve">statistical peak flows for the Gage </w:t>
      </w:r>
      <w:r w:rsidR="007D31C4" w:rsidRPr="00154CA8">
        <w:rPr>
          <w:rFonts w:cstheme="minorHAnsi"/>
        </w:rPr>
        <w:t xml:space="preserve">08080700 and Gage 08080650 can be found in </w:t>
      </w:r>
      <w:r w:rsidR="002A0166" w:rsidRPr="00154CA8">
        <w:rPr>
          <w:rFonts w:cstheme="minorHAnsi"/>
        </w:rPr>
        <w:t>Table 1</w:t>
      </w:r>
      <w:r w:rsidR="009C2488">
        <w:rPr>
          <w:rFonts w:cstheme="minorHAnsi"/>
        </w:rPr>
        <w:t>6</w:t>
      </w:r>
      <w:r w:rsidR="002A0166" w:rsidRPr="00154CA8">
        <w:rPr>
          <w:rFonts w:cstheme="minorHAnsi"/>
        </w:rPr>
        <w:t xml:space="preserve"> and Table 1</w:t>
      </w:r>
      <w:r w:rsidR="009C2488">
        <w:rPr>
          <w:rFonts w:cstheme="minorHAnsi"/>
        </w:rPr>
        <w:t>7</w:t>
      </w:r>
      <w:r w:rsidR="009F6AF0" w:rsidRPr="00154CA8">
        <w:rPr>
          <w:rFonts w:cstheme="minorHAnsi"/>
        </w:rPr>
        <w:t>.</w:t>
      </w:r>
    </w:p>
    <w:p w14:paraId="52B7957C" w14:textId="4D40E4AF" w:rsidR="00B2714D" w:rsidRPr="00154CA8" w:rsidRDefault="008956C8" w:rsidP="000C7D22">
      <w:r>
        <w:rPr>
          <w:rFonts w:cstheme="minorHAnsi"/>
        </w:rPr>
        <w:t>When calibrating the models, FTN made the decision to place primary focus on the Plainview gage. T</w:t>
      </w:r>
      <w:r w:rsidR="0027758A">
        <w:rPr>
          <w:rFonts w:cstheme="minorHAnsi"/>
        </w:rPr>
        <w:t xml:space="preserve">he </w:t>
      </w:r>
      <w:r>
        <w:rPr>
          <w:rFonts w:cstheme="minorHAnsi"/>
        </w:rPr>
        <w:t>Friona Gage has a significantly shorter period of record</w:t>
      </w:r>
      <w:r w:rsidR="0027758A">
        <w:rPr>
          <w:rFonts w:cstheme="minorHAnsi"/>
        </w:rPr>
        <w:t>. Additionally, the</w:t>
      </w:r>
      <w:r w:rsidR="00C50D15">
        <w:rPr>
          <w:rFonts w:cstheme="minorHAnsi"/>
        </w:rPr>
        <w:t xml:space="preserve"> </w:t>
      </w:r>
      <w:r w:rsidR="0027758A">
        <w:rPr>
          <w:rFonts w:cstheme="minorHAnsi"/>
        </w:rPr>
        <w:t xml:space="preserve">record fall during a </w:t>
      </w:r>
      <w:r w:rsidR="00C50D15">
        <w:rPr>
          <w:rFonts w:cstheme="minorHAnsi"/>
        </w:rPr>
        <w:t xml:space="preserve">period of </w:t>
      </w:r>
      <w:r w:rsidR="0027758A">
        <w:rPr>
          <w:rFonts w:cstheme="minorHAnsi"/>
        </w:rPr>
        <w:t xml:space="preserve">drought. </w:t>
      </w:r>
      <w:r w:rsidR="00055E0A">
        <w:rPr>
          <w:rFonts w:cstheme="minorHAnsi"/>
        </w:rPr>
        <w:t xml:space="preserve">As seen in Figure 7, </w:t>
      </w:r>
      <w:r w:rsidR="009A210C">
        <w:rPr>
          <w:rFonts w:cstheme="minorHAnsi"/>
        </w:rPr>
        <w:t>the Fiona Gage period of record</w:t>
      </w:r>
      <w:r w:rsidR="00BC2B44">
        <w:rPr>
          <w:rFonts w:cstheme="minorHAnsi"/>
        </w:rPr>
        <w:t xml:space="preserve"> </w:t>
      </w:r>
      <w:r w:rsidR="009A210C">
        <w:rPr>
          <w:rFonts w:cstheme="minorHAnsi"/>
        </w:rPr>
        <w:t>(</w:t>
      </w:r>
      <w:r w:rsidR="00BC2B44">
        <w:rPr>
          <w:rFonts w:cstheme="minorHAnsi"/>
        </w:rPr>
        <w:t>2005 to 2020</w:t>
      </w:r>
      <w:r w:rsidR="009A210C">
        <w:rPr>
          <w:rFonts w:cstheme="minorHAnsi"/>
        </w:rPr>
        <w:t>),</w:t>
      </w:r>
      <w:r w:rsidR="00BC2B44">
        <w:rPr>
          <w:rFonts w:cstheme="minorHAnsi"/>
        </w:rPr>
        <w:t xml:space="preserve"> </w:t>
      </w:r>
      <w:r w:rsidR="009A210C">
        <w:rPr>
          <w:rFonts w:cstheme="minorHAnsi"/>
        </w:rPr>
        <w:t>does not</w:t>
      </w:r>
      <w:r w:rsidR="00BC2B44">
        <w:rPr>
          <w:rFonts w:cstheme="minorHAnsi"/>
        </w:rPr>
        <w:t xml:space="preserve"> include some of the larger events that the Plainview gage has experienced. For th</w:t>
      </w:r>
      <w:r w:rsidR="002D6AD3">
        <w:rPr>
          <w:rFonts w:cstheme="minorHAnsi"/>
        </w:rPr>
        <w:t>e</w:t>
      </w:r>
      <w:r w:rsidR="00BC2B44">
        <w:rPr>
          <w:rFonts w:cstheme="minorHAnsi"/>
        </w:rPr>
        <w:t>se reasons, the Friona gage SPP analysis is likely skewed</w:t>
      </w:r>
      <w:r w:rsidR="009A210C">
        <w:rPr>
          <w:rFonts w:cstheme="minorHAnsi"/>
        </w:rPr>
        <w:t xml:space="preserve"> to produce </w:t>
      </w:r>
      <w:r w:rsidR="002D6AD3">
        <w:rPr>
          <w:rFonts w:cstheme="minorHAnsi"/>
        </w:rPr>
        <w:t>smaller</w:t>
      </w:r>
      <w:r w:rsidR="009A210C">
        <w:rPr>
          <w:rFonts w:cstheme="minorHAnsi"/>
        </w:rPr>
        <w:t xml:space="preserve"> flow results</w:t>
      </w:r>
      <w:r w:rsidR="00BC2B44">
        <w:rPr>
          <w:rFonts w:cstheme="minorHAnsi"/>
        </w:rPr>
        <w:t xml:space="preserve">. </w:t>
      </w:r>
      <w:r w:rsidR="00151F4D">
        <w:rPr>
          <w:rFonts w:cstheme="minorHAnsi"/>
        </w:rPr>
        <w:t>This would explain the large percent differences calculated between the SPP analysis and the model results.</w:t>
      </w:r>
    </w:p>
    <w:p w14:paraId="59383532" w14:textId="4F594BAC" w:rsidR="00207C24" w:rsidRDefault="009A16B6" w:rsidP="009A16B6">
      <w:r>
        <w:t xml:space="preserve">The USGS published rating curve for Gage </w:t>
      </w:r>
      <w:r w:rsidR="009F6AF0" w:rsidRPr="007D31C4">
        <w:rPr>
          <w:rFonts w:cstheme="minorHAnsi"/>
        </w:rPr>
        <w:t>0808070</w:t>
      </w:r>
      <w:r>
        <w:t xml:space="preserve">0 was compared to the modeled stage-discharge relationship in </w:t>
      </w:r>
      <w:r w:rsidR="00367855">
        <w:t xml:space="preserve">Table 18 and </w:t>
      </w:r>
      <w:r w:rsidRPr="00154CA8">
        <w:t xml:space="preserve">Figure </w:t>
      </w:r>
      <w:r w:rsidR="00367855">
        <w:t>8</w:t>
      </w:r>
      <w:r>
        <w:t xml:space="preserve"> to validate the CN adjustments. The results of the BLE model align </w:t>
      </w:r>
      <w:r>
        <w:lastRenderedPageBreak/>
        <w:t>reasonably well with the USGS rating curve</w:t>
      </w:r>
      <w:r w:rsidR="009F6AF0">
        <w:t xml:space="preserve">. There was not a USGS rating curve for </w:t>
      </w:r>
      <w:r w:rsidR="009F6AF0" w:rsidRPr="009F6AF0">
        <w:t>Gage 08080650</w:t>
      </w:r>
      <w:r w:rsidR="009F6AF0">
        <w:t>, so no comparison was made.</w:t>
      </w:r>
    </w:p>
    <w:p w14:paraId="19960623" w14:textId="376DC371" w:rsidR="00025568" w:rsidRPr="00025568" w:rsidRDefault="00025568" w:rsidP="00025568">
      <w:r w:rsidRPr="00BD193D">
        <w:rPr>
          <w:rFonts w:asciiTheme="majorHAnsi" w:eastAsiaTheme="majorEastAsia" w:hAnsiTheme="majorHAnsi" w:cstheme="majorBidi"/>
          <w:b/>
          <w:bCs/>
          <w:noProof/>
        </w:rPr>
        <mc:AlternateContent>
          <mc:Choice Requires="wps">
            <w:drawing>
              <wp:anchor distT="45720" distB="45720" distL="114300" distR="114300" simplePos="0" relativeHeight="251668480" behindDoc="0" locked="0" layoutInCell="1" allowOverlap="1" wp14:anchorId="6D47EEC6" wp14:editId="7BA00AD3">
                <wp:simplePos x="0" y="0"/>
                <wp:positionH relativeFrom="column">
                  <wp:posOffset>4695533</wp:posOffset>
                </wp:positionH>
                <wp:positionV relativeFrom="paragraph">
                  <wp:posOffset>239395</wp:posOffset>
                </wp:positionV>
                <wp:extent cx="914400" cy="353568"/>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53568"/>
                        </a:xfrm>
                        <a:prstGeom prst="rect">
                          <a:avLst/>
                        </a:prstGeom>
                        <a:noFill/>
                        <a:ln w="9525">
                          <a:noFill/>
                          <a:miter lim="800000"/>
                          <a:headEnd/>
                          <a:tailEnd/>
                        </a:ln>
                      </wps:spPr>
                      <wps:txbx>
                        <w:txbxContent>
                          <w:p w14:paraId="1A932242" w14:textId="77777777" w:rsidR="00025568" w:rsidRPr="00BD193D" w:rsidRDefault="00025568" w:rsidP="00025568">
                            <w:pPr>
                              <w:jc w:val="center"/>
                              <w:rPr>
                                <w:sz w:val="14"/>
                                <w:szCs w:val="14"/>
                              </w:rPr>
                            </w:pPr>
                            <w:r w:rsidRPr="00BD193D">
                              <w:rPr>
                                <w:sz w:val="14"/>
                                <w:szCs w:val="14"/>
                              </w:rPr>
                              <w:t>Fiona Gage Period of Record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47EEC6" id="_x0000_s1029" type="#_x0000_t202" style="position:absolute;margin-left:369.75pt;margin-top:18.85pt;width:1in;height:27.85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" filled="f" stroked="f">
                <v:textbox>
                  <w:txbxContent>
                    <w:p w14:paraId="1A932242" w14:textId="77777777" w:rsidR="00025568" w:rsidRPr="00BD193D" w:rsidRDefault="00025568" w:rsidP="00025568">
                      <w:pPr>
                        <w:jc w:val="center"/>
                        <w:rPr>
                          <w:sz w:val="14"/>
                          <w:szCs w:val="14"/>
                        </w:rPr>
                      </w:pPr>
                      <w:r w:rsidRPr="00BD193D">
                        <w:rPr>
                          <w:sz w:val="14"/>
                          <w:szCs w:val="14"/>
                        </w:rPr>
                        <w:t>Fiona Gage Period of Record</w:t>
                      </w:r>
                    </w:p>
                  </w:txbxContent>
                </v:textbox>
              </v:shape>
            </w:pict>
          </mc:Fallback>
        </mc:AlternateContent>
      </w:r>
      <w:r w:rsidRPr="00BD193D">
        <w:rPr>
          <w:rFonts w:asciiTheme="majorHAnsi" w:eastAsiaTheme="majorEastAsia" w:hAnsiTheme="majorHAnsi" w:cstheme="majorBidi"/>
          <w:noProof/>
        </w:rPr>
        <w:drawing>
          <wp:inline distT="0" distB="0" distL="0" distR="0" wp14:anchorId="45CC4C3E" wp14:editId="4995CFA6">
            <wp:extent cx="5943600" cy="30289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3028950"/>
                    </a:xfrm>
                    <a:prstGeom prst="rect">
                      <a:avLst/>
                    </a:prstGeom>
                  </pic:spPr>
                </pic:pic>
              </a:graphicData>
            </a:graphic>
          </wp:inline>
        </w:drawing>
      </w:r>
    </w:p>
    <w:p w14:paraId="14C83EA1" w14:textId="0435D796" w:rsidR="009A16B6" w:rsidRPr="00025568" w:rsidRDefault="00025568" w:rsidP="00025568">
      <w:pPr>
        <w:pStyle w:val="Caption"/>
        <w:jc w:val="center"/>
        <w:rPr>
          <w:sz w:val="20"/>
          <w:szCs w:val="20"/>
        </w:rPr>
      </w:pPr>
      <w:r>
        <w:t xml:space="preserve">Figure </w:t>
      </w:r>
      <w:r>
        <w:fldChar w:fldCharType="begin"/>
      </w:r>
      <w:r>
        <w:instrText xml:space="preserve"> SEQ Figure \* ARABIC </w:instrText>
      </w:r>
      <w:r>
        <w:fldChar w:fldCharType="separate"/>
      </w:r>
      <w:r w:rsidR="00FC13F0">
        <w:rPr>
          <w:noProof/>
        </w:rPr>
        <w:t>7</w:t>
      </w:r>
      <w:r>
        <w:rPr>
          <w:noProof/>
        </w:rPr>
        <w:fldChar w:fldCharType="end"/>
      </w:r>
      <w:r>
        <w:t xml:space="preserve">: </w:t>
      </w:r>
      <w:r w:rsidRPr="0083334E">
        <w:rPr>
          <w:sz w:val="20"/>
          <w:szCs w:val="20"/>
        </w:rPr>
        <w:t xml:space="preserve">USGS Gage </w:t>
      </w:r>
      <w:r w:rsidRPr="0083334E">
        <w:rPr>
          <w:rFonts w:cstheme="minorHAnsi"/>
          <w:sz w:val="20"/>
          <w:szCs w:val="20"/>
        </w:rPr>
        <w:t xml:space="preserve">08080700, Running Water Draw at Plainview, TX </w:t>
      </w:r>
      <w:r w:rsidRPr="0083334E">
        <w:rPr>
          <w:sz w:val="20"/>
          <w:szCs w:val="20"/>
        </w:rPr>
        <w:t>– Annual Peak Streamflow</w:t>
      </w:r>
    </w:p>
    <w:p w14:paraId="787B1B8B" w14:textId="74C38239" w:rsidR="007D31C4" w:rsidRPr="00154CA8" w:rsidRDefault="007D31C4" w:rsidP="007D31C4">
      <w:pPr>
        <w:pStyle w:val="Caption"/>
        <w:jc w:val="center"/>
        <w:rPr>
          <w:sz w:val="20"/>
          <w:szCs w:val="20"/>
        </w:rPr>
      </w:pPr>
      <w:r w:rsidRPr="00154CA8">
        <w:rPr>
          <w:sz w:val="20"/>
          <w:szCs w:val="20"/>
        </w:rPr>
        <w:t xml:space="preserve">Table </w:t>
      </w:r>
      <w:r w:rsidRPr="00154CA8">
        <w:rPr>
          <w:sz w:val="20"/>
          <w:szCs w:val="20"/>
        </w:rPr>
        <w:fldChar w:fldCharType="begin"/>
      </w:r>
      <w:r w:rsidRPr="00154CA8">
        <w:rPr>
          <w:sz w:val="20"/>
          <w:szCs w:val="20"/>
        </w:rPr>
        <w:instrText xml:space="preserve"> SEQ Table \* ARABIC </w:instrText>
      </w:r>
      <w:r w:rsidRPr="00154CA8">
        <w:rPr>
          <w:sz w:val="20"/>
          <w:szCs w:val="20"/>
        </w:rPr>
        <w:fldChar w:fldCharType="separate"/>
      </w:r>
      <w:r w:rsidR="00FC13F0">
        <w:rPr>
          <w:noProof/>
          <w:sz w:val="20"/>
          <w:szCs w:val="20"/>
        </w:rPr>
        <w:t>16</w:t>
      </w:r>
      <w:r w:rsidRPr="00154CA8">
        <w:rPr>
          <w:sz w:val="20"/>
          <w:szCs w:val="20"/>
        </w:rPr>
        <w:fldChar w:fldCharType="end"/>
      </w:r>
      <w:r w:rsidRPr="00154CA8">
        <w:rPr>
          <w:sz w:val="20"/>
          <w:szCs w:val="20"/>
        </w:rPr>
        <w:t xml:space="preserve">: Statistical Analysis Results – USGS </w:t>
      </w:r>
      <w:bookmarkStart w:id="58" w:name="_Hlk102935376"/>
      <w:r w:rsidRPr="00154CA8">
        <w:rPr>
          <w:sz w:val="20"/>
          <w:szCs w:val="20"/>
        </w:rPr>
        <w:t>Gage 08080650</w:t>
      </w:r>
      <w:bookmarkEnd w:id="58"/>
      <w:r w:rsidRPr="00154CA8">
        <w:rPr>
          <w:sz w:val="20"/>
          <w:szCs w:val="20"/>
        </w:rPr>
        <w:t>, Running Water Draw at SH 214 nr Friona, TX</w:t>
      </w:r>
    </w:p>
    <w:tbl>
      <w:tblPr>
        <w:tblStyle w:val="TableGrid"/>
        <w:tblW w:w="8005" w:type="dxa"/>
        <w:jc w:val="center"/>
        <w:tblLook w:val="04A0" w:firstRow="1" w:lastRow="0" w:firstColumn="1" w:lastColumn="0" w:noHBand="0" w:noVBand="1"/>
      </w:tblPr>
      <w:tblGrid>
        <w:gridCol w:w="2245"/>
        <w:gridCol w:w="1152"/>
        <w:gridCol w:w="1152"/>
        <w:gridCol w:w="1152"/>
        <w:gridCol w:w="1152"/>
        <w:gridCol w:w="1152"/>
      </w:tblGrid>
      <w:tr w:rsidR="007D31C4" w:rsidRPr="00ED7AF6" w14:paraId="120ABBF6" w14:textId="77777777" w:rsidTr="002766DF">
        <w:trPr>
          <w:jc w:val="center"/>
        </w:trPr>
        <w:tc>
          <w:tcPr>
            <w:tcW w:w="2245" w:type="dxa"/>
            <w:shd w:val="clear" w:color="auto" w:fill="4472C4" w:themeFill="accent1"/>
            <w:vAlign w:val="center"/>
          </w:tcPr>
          <w:p w14:paraId="25DCA5CC" w14:textId="77777777" w:rsidR="007D31C4" w:rsidRPr="00ED7AF6" w:rsidRDefault="007D31C4" w:rsidP="002766DF">
            <w:pPr>
              <w:autoSpaceDE w:val="0"/>
              <w:autoSpaceDN w:val="0"/>
              <w:adjustRightInd w:val="0"/>
              <w:spacing w:after="100" w:afterAutospacing="1"/>
              <w:jc w:val="center"/>
              <w:rPr>
                <w:rFonts w:cstheme="minorHAnsi"/>
                <w:color w:val="FFFFFF" w:themeColor="background1"/>
                <w:sz w:val="20"/>
                <w:szCs w:val="20"/>
              </w:rPr>
            </w:pPr>
          </w:p>
        </w:tc>
        <w:tc>
          <w:tcPr>
            <w:tcW w:w="1152" w:type="dxa"/>
            <w:shd w:val="clear" w:color="auto" w:fill="4472C4" w:themeFill="accent1"/>
            <w:vAlign w:val="center"/>
          </w:tcPr>
          <w:p w14:paraId="1CD15828" w14:textId="77777777" w:rsidR="007D31C4" w:rsidRPr="00ED7AF6" w:rsidRDefault="007D31C4" w:rsidP="002766D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 (cfs)</w:t>
            </w:r>
          </w:p>
        </w:tc>
        <w:tc>
          <w:tcPr>
            <w:tcW w:w="1152" w:type="dxa"/>
            <w:shd w:val="clear" w:color="auto" w:fill="4472C4" w:themeFill="accent1"/>
            <w:vAlign w:val="center"/>
          </w:tcPr>
          <w:p w14:paraId="262FB03A" w14:textId="77777777" w:rsidR="007D31C4" w:rsidRPr="00ED7AF6" w:rsidRDefault="007D31C4" w:rsidP="002766D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 (cfs)</w:t>
            </w:r>
          </w:p>
        </w:tc>
        <w:tc>
          <w:tcPr>
            <w:tcW w:w="1152" w:type="dxa"/>
            <w:shd w:val="clear" w:color="auto" w:fill="4472C4" w:themeFill="accent1"/>
            <w:vAlign w:val="center"/>
          </w:tcPr>
          <w:p w14:paraId="0E8875AB" w14:textId="77777777" w:rsidR="007D31C4" w:rsidRPr="00ED7AF6" w:rsidRDefault="007D31C4" w:rsidP="002766D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 (cfs)</w:t>
            </w:r>
          </w:p>
        </w:tc>
        <w:tc>
          <w:tcPr>
            <w:tcW w:w="1152" w:type="dxa"/>
            <w:shd w:val="clear" w:color="auto" w:fill="4472C4" w:themeFill="accent1"/>
            <w:vAlign w:val="center"/>
          </w:tcPr>
          <w:p w14:paraId="2416D75F" w14:textId="77777777" w:rsidR="007D31C4" w:rsidRPr="00ED7AF6" w:rsidRDefault="007D31C4" w:rsidP="002766D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 (cfs)</w:t>
            </w:r>
          </w:p>
        </w:tc>
        <w:tc>
          <w:tcPr>
            <w:tcW w:w="1152" w:type="dxa"/>
            <w:shd w:val="clear" w:color="auto" w:fill="4472C4" w:themeFill="accent1"/>
            <w:vAlign w:val="center"/>
          </w:tcPr>
          <w:p w14:paraId="1B511E79" w14:textId="77777777" w:rsidR="007D31C4" w:rsidRPr="00ED7AF6" w:rsidRDefault="007D31C4" w:rsidP="002766D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 (cfs)</w:t>
            </w:r>
          </w:p>
        </w:tc>
      </w:tr>
      <w:tr w:rsidR="007D31C4" w:rsidRPr="00ED7AF6" w14:paraId="33E2D92E" w14:textId="77777777" w:rsidTr="002766DF">
        <w:trPr>
          <w:jc w:val="center"/>
        </w:trPr>
        <w:tc>
          <w:tcPr>
            <w:tcW w:w="2245" w:type="dxa"/>
            <w:vAlign w:val="center"/>
          </w:tcPr>
          <w:p w14:paraId="40D98217" w14:textId="77777777" w:rsidR="007D31C4" w:rsidRPr="00ED7AF6" w:rsidRDefault="007D31C4" w:rsidP="002766DF">
            <w:pPr>
              <w:autoSpaceDE w:val="0"/>
              <w:autoSpaceDN w:val="0"/>
              <w:adjustRightInd w:val="0"/>
              <w:spacing w:after="100" w:afterAutospacing="1" w:line="259" w:lineRule="auto"/>
              <w:rPr>
                <w:rFonts w:cstheme="minorHAnsi"/>
                <w:sz w:val="20"/>
                <w:szCs w:val="20"/>
              </w:rPr>
            </w:pPr>
            <w:commentRangeStart w:id="59"/>
            <w:commentRangeStart w:id="60"/>
            <w:r>
              <w:rPr>
                <w:rFonts w:cstheme="minorHAnsi"/>
                <w:sz w:val="20"/>
                <w:szCs w:val="20"/>
              </w:rPr>
              <w:t>HEC-RAS Model</w:t>
            </w:r>
          </w:p>
        </w:tc>
        <w:tc>
          <w:tcPr>
            <w:tcW w:w="1152" w:type="dxa"/>
            <w:shd w:val="clear" w:color="auto" w:fill="auto"/>
            <w:vAlign w:val="center"/>
          </w:tcPr>
          <w:p w14:paraId="73608F42" w14:textId="77777777" w:rsidR="007D31C4" w:rsidRPr="00ED7AF6" w:rsidRDefault="007D31C4" w:rsidP="002766DF">
            <w:pPr>
              <w:autoSpaceDE w:val="0"/>
              <w:autoSpaceDN w:val="0"/>
              <w:adjustRightInd w:val="0"/>
              <w:spacing w:after="100" w:afterAutospacing="1" w:line="259" w:lineRule="auto"/>
              <w:jc w:val="center"/>
              <w:rPr>
                <w:rFonts w:cstheme="minorHAnsi"/>
                <w:color w:val="000000"/>
                <w:sz w:val="20"/>
                <w:szCs w:val="20"/>
              </w:rPr>
            </w:pPr>
            <w:r w:rsidRPr="00C414F5">
              <w:rPr>
                <w:rFonts w:cstheme="minorHAnsi"/>
                <w:color w:val="000000"/>
                <w:sz w:val="20"/>
                <w:szCs w:val="20"/>
              </w:rPr>
              <w:t>4,825</w:t>
            </w:r>
          </w:p>
        </w:tc>
        <w:tc>
          <w:tcPr>
            <w:tcW w:w="1152" w:type="dxa"/>
            <w:shd w:val="clear" w:color="auto" w:fill="auto"/>
            <w:vAlign w:val="center"/>
          </w:tcPr>
          <w:p w14:paraId="5A64CE30" w14:textId="77777777" w:rsidR="007D31C4" w:rsidRPr="00ED7AF6" w:rsidRDefault="007D31C4" w:rsidP="002766DF">
            <w:pPr>
              <w:autoSpaceDE w:val="0"/>
              <w:autoSpaceDN w:val="0"/>
              <w:adjustRightInd w:val="0"/>
              <w:spacing w:after="100" w:afterAutospacing="1" w:line="259" w:lineRule="auto"/>
              <w:jc w:val="center"/>
              <w:rPr>
                <w:rFonts w:cstheme="minorHAnsi"/>
                <w:color w:val="000000"/>
                <w:sz w:val="20"/>
                <w:szCs w:val="20"/>
              </w:rPr>
            </w:pPr>
            <w:r w:rsidRPr="00C414F5">
              <w:rPr>
                <w:rFonts w:cstheme="minorHAnsi"/>
                <w:color w:val="000000"/>
                <w:sz w:val="20"/>
                <w:szCs w:val="20"/>
              </w:rPr>
              <w:t>7,736</w:t>
            </w:r>
          </w:p>
        </w:tc>
        <w:tc>
          <w:tcPr>
            <w:tcW w:w="1152" w:type="dxa"/>
            <w:shd w:val="clear" w:color="auto" w:fill="auto"/>
            <w:vAlign w:val="center"/>
          </w:tcPr>
          <w:p w14:paraId="6846E0FA" w14:textId="77777777" w:rsidR="007D31C4" w:rsidRPr="00ED7AF6" w:rsidRDefault="007D31C4" w:rsidP="002766DF">
            <w:pPr>
              <w:autoSpaceDE w:val="0"/>
              <w:autoSpaceDN w:val="0"/>
              <w:adjustRightInd w:val="0"/>
              <w:spacing w:after="100" w:afterAutospacing="1" w:line="259" w:lineRule="auto"/>
              <w:jc w:val="center"/>
              <w:rPr>
                <w:rFonts w:cstheme="minorHAnsi"/>
                <w:color w:val="000000"/>
                <w:sz w:val="20"/>
                <w:szCs w:val="20"/>
              </w:rPr>
            </w:pPr>
            <w:r w:rsidRPr="00C414F5">
              <w:rPr>
                <w:rFonts w:cstheme="minorHAnsi"/>
                <w:color w:val="000000"/>
                <w:sz w:val="20"/>
                <w:szCs w:val="20"/>
              </w:rPr>
              <w:t>10,538</w:t>
            </w:r>
          </w:p>
        </w:tc>
        <w:tc>
          <w:tcPr>
            <w:tcW w:w="1152" w:type="dxa"/>
            <w:shd w:val="clear" w:color="auto" w:fill="auto"/>
            <w:vAlign w:val="center"/>
          </w:tcPr>
          <w:p w14:paraId="0231B2FC" w14:textId="77777777" w:rsidR="007D31C4" w:rsidRPr="00ED7AF6" w:rsidRDefault="007D31C4" w:rsidP="002766DF">
            <w:pPr>
              <w:autoSpaceDE w:val="0"/>
              <w:autoSpaceDN w:val="0"/>
              <w:adjustRightInd w:val="0"/>
              <w:spacing w:after="100" w:afterAutospacing="1" w:line="259" w:lineRule="auto"/>
              <w:jc w:val="center"/>
              <w:rPr>
                <w:rFonts w:cstheme="minorHAnsi"/>
                <w:color w:val="000000"/>
                <w:sz w:val="20"/>
                <w:szCs w:val="20"/>
              </w:rPr>
            </w:pPr>
            <w:r w:rsidRPr="00C414F5">
              <w:rPr>
                <w:rFonts w:cstheme="minorHAnsi"/>
                <w:color w:val="000000"/>
                <w:sz w:val="20"/>
                <w:szCs w:val="20"/>
              </w:rPr>
              <w:t>14,270</w:t>
            </w:r>
          </w:p>
        </w:tc>
        <w:tc>
          <w:tcPr>
            <w:tcW w:w="1152" w:type="dxa"/>
            <w:shd w:val="clear" w:color="auto" w:fill="auto"/>
            <w:vAlign w:val="center"/>
          </w:tcPr>
          <w:p w14:paraId="47AC310F" w14:textId="77777777" w:rsidR="007D31C4" w:rsidRPr="00ED7AF6" w:rsidRDefault="007D31C4" w:rsidP="002766DF">
            <w:pPr>
              <w:autoSpaceDE w:val="0"/>
              <w:autoSpaceDN w:val="0"/>
              <w:adjustRightInd w:val="0"/>
              <w:spacing w:after="100" w:afterAutospacing="1" w:line="259" w:lineRule="auto"/>
              <w:jc w:val="center"/>
              <w:rPr>
                <w:rFonts w:cstheme="minorHAnsi"/>
                <w:color w:val="000000"/>
                <w:sz w:val="20"/>
                <w:szCs w:val="20"/>
              </w:rPr>
            </w:pPr>
            <w:r w:rsidRPr="00C414F5">
              <w:rPr>
                <w:rFonts w:cstheme="minorHAnsi"/>
                <w:color w:val="000000"/>
                <w:sz w:val="20"/>
                <w:szCs w:val="20"/>
              </w:rPr>
              <w:t>26,729</w:t>
            </w:r>
          </w:p>
        </w:tc>
      </w:tr>
      <w:tr w:rsidR="007D31C4" w:rsidRPr="00ED7AF6" w14:paraId="69C92159" w14:textId="77777777" w:rsidTr="002766DF">
        <w:trPr>
          <w:jc w:val="center"/>
        </w:trPr>
        <w:tc>
          <w:tcPr>
            <w:tcW w:w="2245" w:type="dxa"/>
            <w:vAlign w:val="center"/>
          </w:tcPr>
          <w:p w14:paraId="20B28431" w14:textId="77777777" w:rsidR="007D31C4" w:rsidRPr="00ED7AF6" w:rsidRDefault="007D31C4" w:rsidP="002766DF">
            <w:pPr>
              <w:autoSpaceDE w:val="0"/>
              <w:autoSpaceDN w:val="0"/>
              <w:adjustRightInd w:val="0"/>
              <w:spacing w:after="100" w:afterAutospacing="1" w:line="259" w:lineRule="auto"/>
              <w:rPr>
                <w:rFonts w:cstheme="minorHAnsi"/>
                <w:sz w:val="20"/>
                <w:szCs w:val="20"/>
              </w:rPr>
            </w:pPr>
            <w:r>
              <w:rPr>
                <w:rFonts w:cstheme="minorHAnsi"/>
                <w:sz w:val="20"/>
                <w:szCs w:val="20"/>
              </w:rPr>
              <w:t>SSP Analysis</w:t>
            </w:r>
          </w:p>
        </w:tc>
        <w:tc>
          <w:tcPr>
            <w:tcW w:w="1152" w:type="dxa"/>
            <w:shd w:val="clear" w:color="auto" w:fill="auto"/>
            <w:vAlign w:val="center"/>
          </w:tcPr>
          <w:p w14:paraId="7B861467" w14:textId="77777777" w:rsidR="007D31C4" w:rsidRPr="00ED7AF6" w:rsidRDefault="007D31C4" w:rsidP="002766DF">
            <w:pPr>
              <w:autoSpaceDE w:val="0"/>
              <w:autoSpaceDN w:val="0"/>
              <w:adjustRightInd w:val="0"/>
              <w:spacing w:after="100" w:afterAutospacing="1" w:line="259" w:lineRule="auto"/>
              <w:jc w:val="center"/>
              <w:rPr>
                <w:rFonts w:cstheme="minorHAnsi"/>
                <w:color w:val="000000"/>
                <w:sz w:val="20"/>
                <w:szCs w:val="20"/>
              </w:rPr>
            </w:pPr>
            <w:r w:rsidRPr="00C414F5">
              <w:rPr>
                <w:rFonts w:cstheme="minorHAnsi"/>
                <w:color w:val="000000"/>
                <w:sz w:val="20"/>
                <w:szCs w:val="20"/>
              </w:rPr>
              <w:t>1,043</w:t>
            </w:r>
          </w:p>
        </w:tc>
        <w:tc>
          <w:tcPr>
            <w:tcW w:w="1152" w:type="dxa"/>
            <w:shd w:val="clear" w:color="auto" w:fill="auto"/>
            <w:vAlign w:val="center"/>
          </w:tcPr>
          <w:p w14:paraId="61C9B3FE" w14:textId="77777777" w:rsidR="007D31C4" w:rsidRPr="00ED7AF6" w:rsidRDefault="007D31C4" w:rsidP="002766DF">
            <w:pPr>
              <w:autoSpaceDE w:val="0"/>
              <w:autoSpaceDN w:val="0"/>
              <w:adjustRightInd w:val="0"/>
              <w:spacing w:after="100" w:afterAutospacing="1" w:line="259" w:lineRule="auto"/>
              <w:jc w:val="center"/>
              <w:rPr>
                <w:rFonts w:cstheme="minorHAnsi"/>
                <w:color w:val="000000"/>
                <w:sz w:val="20"/>
                <w:szCs w:val="20"/>
              </w:rPr>
            </w:pPr>
            <w:r w:rsidRPr="00C414F5">
              <w:rPr>
                <w:rFonts w:cstheme="minorHAnsi"/>
                <w:color w:val="000000"/>
                <w:sz w:val="20"/>
                <w:szCs w:val="20"/>
              </w:rPr>
              <w:t>2,501</w:t>
            </w:r>
          </w:p>
        </w:tc>
        <w:tc>
          <w:tcPr>
            <w:tcW w:w="1152" w:type="dxa"/>
            <w:shd w:val="clear" w:color="auto" w:fill="auto"/>
            <w:vAlign w:val="center"/>
          </w:tcPr>
          <w:p w14:paraId="120B0BCA" w14:textId="77777777" w:rsidR="007D31C4" w:rsidRPr="00ED7AF6" w:rsidRDefault="007D31C4" w:rsidP="002766DF">
            <w:pPr>
              <w:autoSpaceDE w:val="0"/>
              <w:autoSpaceDN w:val="0"/>
              <w:adjustRightInd w:val="0"/>
              <w:spacing w:after="100" w:afterAutospacing="1" w:line="259" w:lineRule="auto"/>
              <w:jc w:val="center"/>
              <w:rPr>
                <w:rFonts w:cstheme="minorHAnsi"/>
                <w:color w:val="000000"/>
                <w:sz w:val="20"/>
                <w:szCs w:val="20"/>
              </w:rPr>
            </w:pPr>
            <w:r w:rsidRPr="00C414F5">
              <w:rPr>
                <w:rFonts w:cstheme="minorHAnsi"/>
                <w:color w:val="000000"/>
                <w:sz w:val="20"/>
                <w:szCs w:val="20"/>
              </w:rPr>
              <w:t>4,262</w:t>
            </w:r>
          </w:p>
        </w:tc>
        <w:tc>
          <w:tcPr>
            <w:tcW w:w="1152" w:type="dxa"/>
            <w:shd w:val="clear" w:color="auto" w:fill="auto"/>
            <w:vAlign w:val="center"/>
          </w:tcPr>
          <w:p w14:paraId="4CD0092B" w14:textId="77777777" w:rsidR="007D31C4" w:rsidRPr="00ED7AF6" w:rsidRDefault="007D31C4" w:rsidP="002766DF">
            <w:pPr>
              <w:autoSpaceDE w:val="0"/>
              <w:autoSpaceDN w:val="0"/>
              <w:adjustRightInd w:val="0"/>
              <w:spacing w:after="100" w:afterAutospacing="1" w:line="259" w:lineRule="auto"/>
              <w:jc w:val="center"/>
              <w:rPr>
                <w:rFonts w:cstheme="minorHAnsi"/>
                <w:color w:val="000000"/>
                <w:sz w:val="20"/>
                <w:szCs w:val="20"/>
              </w:rPr>
            </w:pPr>
            <w:r w:rsidRPr="00C414F5">
              <w:rPr>
                <w:rFonts w:cstheme="minorHAnsi"/>
                <w:color w:val="000000"/>
                <w:sz w:val="20"/>
                <w:szCs w:val="20"/>
              </w:rPr>
              <w:t>6,742</w:t>
            </w:r>
          </w:p>
        </w:tc>
        <w:tc>
          <w:tcPr>
            <w:tcW w:w="1152" w:type="dxa"/>
            <w:shd w:val="clear" w:color="auto" w:fill="auto"/>
            <w:vAlign w:val="center"/>
          </w:tcPr>
          <w:p w14:paraId="63FC86B8" w14:textId="77777777" w:rsidR="007D31C4" w:rsidRPr="00ED7AF6" w:rsidRDefault="007D31C4" w:rsidP="002766DF">
            <w:pPr>
              <w:autoSpaceDE w:val="0"/>
              <w:autoSpaceDN w:val="0"/>
              <w:adjustRightInd w:val="0"/>
              <w:spacing w:after="100" w:afterAutospacing="1" w:line="259" w:lineRule="auto"/>
              <w:jc w:val="center"/>
              <w:rPr>
                <w:rFonts w:cstheme="minorHAnsi"/>
                <w:color w:val="000000"/>
                <w:sz w:val="20"/>
                <w:szCs w:val="20"/>
              </w:rPr>
            </w:pPr>
            <w:r w:rsidRPr="00C414F5">
              <w:rPr>
                <w:rFonts w:cstheme="minorHAnsi"/>
                <w:color w:val="000000"/>
                <w:sz w:val="20"/>
                <w:szCs w:val="20"/>
              </w:rPr>
              <w:t>16,073</w:t>
            </w:r>
          </w:p>
        </w:tc>
      </w:tr>
      <w:tr w:rsidR="007D31C4" w:rsidRPr="00ED7AF6" w14:paraId="0D9E7CEC" w14:textId="77777777" w:rsidTr="002766DF">
        <w:trPr>
          <w:jc w:val="center"/>
        </w:trPr>
        <w:tc>
          <w:tcPr>
            <w:tcW w:w="2245" w:type="dxa"/>
            <w:vAlign w:val="center"/>
          </w:tcPr>
          <w:p w14:paraId="641151BC" w14:textId="77777777" w:rsidR="007D31C4" w:rsidRDefault="007D31C4" w:rsidP="002766DF">
            <w:pPr>
              <w:autoSpaceDE w:val="0"/>
              <w:autoSpaceDN w:val="0"/>
              <w:adjustRightInd w:val="0"/>
              <w:spacing w:after="100" w:afterAutospacing="1" w:line="259" w:lineRule="auto"/>
              <w:rPr>
                <w:rFonts w:cstheme="minorHAnsi"/>
                <w:sz w:val="20"/>
                <w:szCs w:val="20"/>
              </w:rPr>
            </w:pPr>
            <w:r>
              <w:rPr>
                <w:rFonts w:cstheme="minorHAnsi"/>
                <w:sz w:val="20"/>
                <w:szCs w:val="20"/>
              </w:rPr>
              <w:t>Percent Difference</w:t>
            </w:r>
          </w:p>
        </w:tc>
        <w:tc>
          <w:tcPr>
            <w:tcW w:w="1152" w:type="dxa"/>
            <w:shd w:val="clear" w:color="auto" w:fill="auto"/>
            <w:vAlign w:val="center"/>
          </w:tcPr>
          <w:p w14:paraId="0779838D" w14:textId="3F04FF6A" w:rsidR="007D31C4" w:rsidRPr="00F43CCB" w:rsidRDefault="00C340D6" w:rsidP="002766DF">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129%</w:t>
            </w:r>
          </w:p>
        </w:tc>
        <w:tc>
          <w:tcPr>
            <w:tcW w:w="1152" w:type="dxa"/>
            <w:shd w:val="clear" w:color="auto" w:fill="auto"/>
            <w:vAlign w:val="center"/>
          </w:tcPr>
          <w:p w14:paraId="5BB85B10" w14:textId="7BBB396A" w:rsidR="007D31C4" w:rsidRPr="00F43CCB" w:rsidRDefault="00C340D6" w:rsidP="002766DF">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102%</w:t>
            </w:r>
          </w:p>
        </w:tc>
        <w:tc>
          <w:tcPr>
            <w:tcW w:w="1152" w:type="dxa"/>
            <w:shd w:val="clear" w:color="auto" w:fill="auto"/>
            <w:vAlign w:val="center"/>
          </w:tcPr>
          <w:p w14:paraId="4A8A6069" w14:textId="37AD02A7" w:rsidR="007D31C4" w:rsidRPr="00F43CCB" w:rsidRDefault="00C340D6" w:rsidP="002766DF">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85%</w:t>
            </w:r>
          </w:p>
        </w:tc>
        <w:tc>
          <w:tcPr>
            <w:tcW w:w="1152" w:type="dxa"/>
            <w:shd w:val="clear" w:color="auto" w:fill="auto"/>
            <w:vAlign w:val="center"/>
          </w:tcPr>
          <w:p w14:paraId="39A16FB1" w14:textId="27B817D0" w:rsidR="007D31C4" w:rsidRPr="00F43CCB" w:rsidRDefault="00C340D6" w:rsidP="002766DF">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72%</w:t>
            </w:r>
          </w:p>
        </w:tc>
        <w:tc>
          <w:tcPr>
            <w:tcW w:w="1152" w:type="dxa"/>
            <w:shd w:val="clear" w:color="auto" w:fill="auto"/>
            <w:vAlign w:val="center"/>
          </w:tcPr>
          <w:p w14:paraId="0146A116" w14:textId="13A9BFA1" w:rsidR="007D31C4" w:rsidRPr="00F43CCB" w:rsidRDefault="00C340D6" w:rsidP="002766DF">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50</w:t>
            </w:r>
            <w:r w:rsidR="00DB22E0">
              <w:rPr>
                <w:rFonts w:cstheme="minorHAnsi"/>
                <w:color w:val="000000"/>
                <w:sz w:val="20"/>
                <w:szCs w:val="20"/>
              </w:rPr>
              <w:t>%</w:t>
            </w:r>
          </w:p>
        </w:tc>
      </w:tr>
    </w:tbl>
    <w:p w14:paraId="142B187E" w14:textId="77777777" w:rsidR="007D31C4" w:rsidRPr="00C414F5" w:rsidRDefault="007D31C4" w:rsidP="007D31C4"/>
    <w:p w14:paraId="545765F0" w14:textId="2AA592D0" w:rsidR="007D31C4" w:rsidRPr="001B7F4A" w:rsidRDefault="007D31C4" w:rsidP="007D31C4">
      <w:pPr>
        <w:pStyle w:val="Caption"/>
        <w:keepNext/>
        <w:jc w:val="center"/>
        <w:rPr>
          <w:sz w:val="20"/>
          <w:szCs w:val="20"/>
        </w:rPr>
      </w:pPr>
      <w:r w:rsidRPr="001B7F4A">
        <w:rPr>
          <w:sz w:val="20"/>
          <w:szCs w:val="20"/>
        </w:rPr>
        <w:t xml:space="preserve">Table </w:t>
      </w:r>
      <w:r w:rsidRPr="001B7F4A">
        <w:rPr>
          <w:sz w:val="20"/>
          <w:szCs w:val="20"/>
        </w:rPr>
        <w:fldChar w:fldCharType="begin"/>
      </w:r>
      <w:r w:rsidRPr="001B7F4A">
        <w:rPr>
          <w:sz w:val="20"/>
          <w:szCs w:val="20"/>
        </w:rPr>
        <w:instrText xml:space="preserve"> SEQ Table \* ARABIC </w:instrText>
      </w:r>
      <w:r w:rsidRPr="001B7F4A">
        <w:rPr>
          <w:sz w:val="20"/>
          <w:szCs w:val="20"/>
        </w:rPr>
        <w:fldChar w:fldCharType="separate"/>
      </w:r>
      <w:r w:rsidR="00FC13F0">
        <w:rPr>
          <w:noProof/>
          <w:sz w:val="20"/>
          <w:szCs w:val="20"/>
        </w:rPr>
        <w:t>17</w:t>
      </w:r>
      <w:r w:rsidRPr="001B7F4A">
        <w:rPr>
          <w:noProof/>
          <w:sz w:val="20"/>
          <w:szCs w:val="20"/>
        </w:rPr>
        <w:fldChar w:fldCharType="end"/>
      </w:r>
      <w:r w:rsidRPr="001B7F4A">
        <w:rPr>
          <w:sz w:val="20"/>
          <w:szCs w:val="20"/>
        </w:rPr>
        <w:t xml:space="preserve">: Statistical Analysis Results – USGS Gage </w:t>
      </w:r>
      <w:r w:rsidRPr="001B7F4A">
        <w:rPr>
          <w:rFonts w:cstheme="minorHAnsi"/>
          <w:sz w:val="20"/>
          <w:szCs w:val="20"/>
        </w:rPr>
        <w:t>08080700, Running Water Draw at Plainview, TX</w:t>
      </w:r>
    </w:p>
    <w:tbl>
      <w:tblPr>
        <w:tblStyle w:val="TableGrid"/>
        <w:tblW w:w="8005" w:type="dxa"/>
        <w:jc w:val="center"/>
        <w:tblLook w:val="04A0" w:firstRow="1" w:lastRow="0" w:firstColumn="1" w:lastColumn="0" w:noHBand="0" w:noVBand="1"/>
      </w:tblPr>
      <w:tblGrid>
        <w:gridCol w:w="2245"/>
        <w:gridCol w:w="1152"/>
        <w:gridCol w:w="1152"/>
        <w:gridCol w:w="1152"/>
        <w:gridCol w:w="1152"/>
        <w:gridCol w:w="1152"/>
      </w:tblGrid>
      <w:tr w:rsidR="007D31C4" w:rsidRPr="00ED7AF6" w14:paraId="4E6A345D" w14:textId="77777777" w:rsidTr="002766DF">
        <w:trPr>
          <w:jc w:val="center"/>
        </w:trPr>
        <w:tc>
          <w:tcPr>
            <w:tcW w:w="2245" w:type="dxa"/>
            <w:shd w:val="clear" w:color="auto" w:fill="4472C4" w:themeFill="accent1"/>
            <w:vAlign w:val="center"/>
          </w:tcPr>
          <w:p w14:paraId="37EE874F" w14:textId="77777777" w:rsidR="007D31C4" w:rsidRPr="00ED7AF6" w:rsidRDefault="007D31C4" w:rsidP="002766DF">
            <w:pPr>
              <w:autoSpaceDE w:val="0"/>
              <w:autoSpaceDN w:val="0"/>
              <w:adjustRightInd w:val="0"/>
              <w:spacing w:after="100" w:afterAutospacing="1"/>
              <w:jc w:val="center"/>
              <w:rPr>
                <w:rFonts w:cstheme="minorHAnsi"/>
                <w:color w:val="FFFFFF" w:themeColor="background1"/>
                <w:sz w:val="20"/>
                <w:szCs w:val="20"/>
              </w:rPr>
            </w:pPr>
            <w:bookmarkStart w:id="61" w:name="_Hlk109203416"/>
          </w:p>
        </w:tc>
        <w:tc>
          <w:tcPr>
            <w:tcW w:w="1152" w:type="dxa"/>
            <w:shd w:val="clear" w:color="auto" w:fill="4472C4" w:themeFill="accent1"/>
            <w:vAlign w:val="center"/>
          </w:tcPr>
          <w:p w14:paraId="54C9BF0F" w14:textId="77777777" w:rsidR="007D31C4" w:rsidRPr="00ED7AF6" w:rsidRDefault="007D31C4" w:rsidP="002766D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 (cfs)</w:t>
            </w:r>
          </w:p>
        </w:tc>
        <w:tc>
          <w:tcPr>
            <w:tcW w:w="1152" w:type="dxa"/>
            <w:shd w:val="clear" w:color="auto" w:fill="4472C4" w:themeFill="accent1"/>
            <w:vAlign w:val="center"/>
          </w:tcPr>
          <w:p w14:paraId="5AB388BA" w14:textId="77777777" w:rsidR="007D31C4" w:rsidRPr="00ED7AF6" w:rsidRDefault="007D31C4" w:rsidP="002766D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 (cfs)</w:t>
            </w:r>
          </w:p>
        </w:tc>
        <w:tc>
          <w:tcPr>
            <w:tcW w:w="1152" w:type="dxa"/>
            <w:shd w:val="clear" w:color="auto" w:fill="4472C4" w:themeFill="accent1"/>
            <w:vAlign w:val="center"/>
          </w:tcPr>
          <w:p w14:paraId="34911F16" w14:textId="77777777" w:rsidR="007D31C4" w:rsidRPr="00ED7AF6" w:rsidRDefault="007D31C4" w:rsidP="002766D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 (cfs)</w:t>
            </w:r>
          </w:p>
        </w:tc>
        <w:tc>
          <w:tcPr>
            <w:tcW w:w="1152" w:type="dxa"/>
            <w:shd w:val="clear" w:color="auto" w:fill="4472C4" w:themeFill="accent1"/>
            <w:vAlign w:val="center"/>
          </w:tcPr>
          <w:p w14:paraId="3E626ED3" w14:textId="77777777" w:rsidR="007D31C4" w:rsidRPr="00ED7AF6" w:rsidRDefault="007D31C4" w:rsidP="002766D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 (cfs)</w:t>
            </w:r>
          </w:p>
        </w:tc>
        <w:tc>
          <w:tcPr>
            <w:tcW w:w="1152" w:type="dxa"/>
            <w:shd w:val="clear" w:color="auto" w:fill="4472C4" w:themeFill="accent1"/>
            <w:vAlign w:val="center"/>
          </w:tcPr>
          <w:p w14:paraId="61427AB4" w14:textId="77777777" w:rsidR="007D31C4" w:rsidRPr="00ED7AF6" w:rsidRDefault="007D31C4" w:rsidP="002766D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 (cfs)</w:t>
            </w:r>
          </w:p>
        </w:tc>
      </w:tr>
      <w:tr w:rsidR="007D31C4" w:rsidRPr="00ED7AF6" w14:paraId="5500E2B6" w14:textId="77777777" w:rsidTr="002766DF">
        <w:trPr>
          <w:jc w:val="center"/>
        </w:trPr>
        <w:tc>
          <w:tcPr>
            <w:tcW w:w="2245" w:type="dxa"/>
            <w:vAlign w:val="center"/>
          </w:tcPr>
          <w:p w14:paraId="5B67BFFB" w14:textId="77777777" w:rsidR="007D31C4" w:rsidRPr="00ED7AF6" w:rsidRDefault="007D31C4" w:rsidP="002766DF">
            <w:pPr>
              <w:autoSpaceDE w:val="0"/>
              <w:autoSpaceDN w:val="0"/>
              <w:adjustRightInd w:val="0"/>
              <w:spacing w:after="100" w:afterAutospacing="1" w:line="259" w:lineRule="auto"/>
              <w:rPr>
                <w:rFonts w:cstheme="minorHAnsi"/>
                <w:sz w:val="20"/>
                <w:szCs w:val="20"/>
              </w:rPr>
            </w:pPr>
            <w:r>
              <w:rPr>
                <w:rFonts w:cstheme="minorHAnsi"/>
                <w:sz w:val="20"/>
                <w:szCs w:val="20"/>
              </w:rPr>
              <w:t>HEC-RAS Model</w:t>
            </w:r>
          </w:p>
        </w:tc>
        <w:tc>
          <w:tcPr>
            <w:tcW w:w="1152" w:type="dxa"/>
            <w:shd w:val="clear" w:color="auto" w:fill="auto"/>
            <w:vAlign w:val="center"/>
          </w:tcPr>
          <w:p w14:paraId="363CE51D" w14:textId="77777777" w:rsidR="007D31C4" w:rsidRPr="00ED7AF6" w:rsidRDefault="007D31C4" w:rsidP="002766DF">
            <w:pPr>
              <w:autoSpaceDE w:val="0"/>
              <w:autoSpaceDN w:val="0"/>
              <w:adjustRightInd w:val="0"/>
              <w:spacing w:after="100" w:afterAutospacing="1" w:line="259" w:lineRule="auto"/>
              <w:jc w:val="center"/>
              <w:rPr>
                <w:rFonts w:cstheme="minorHAnsi"/>
                <w:color w:val="000000"/>
                <w:sz w:val="20"/>
                <w:szCs w:val="20"/>
              </w:rPr>
            </w:pPr>
            <w:r w:rsidRPr="00F43CCB">
              <w:rPr>
                <w:rFonts w:cstheme="minorHAnsi"/>
                <w:color w:val="000000"/>
                <w:sz w:val="20"/>
                <w:szCs w:val="20"/>
              </w:rPr>
              <w:t>4,255</w:t>
            </w:r>
          </w:p>
        </w:tc>
        <w:tc>
          <w:tcPr>
            <w:tcW w:w="1152" w:type="dxa"/>
            <w:shd w:val="clear" w:color="auto" w:fill="auto"/>
            <w:vAlign w:val="center"/>
          </w:tcPr>
          <w:p w14:paraId="592E56B6" w14:textId="77777777" w:rsidR="007D31C4" w:rsidRPr="00ED7AF6" w:rsidRDefault="007D31C4" w:rsidP="002766DF">
            <w:pPr>
              <w:autoSpaceDE w:val="0"/>
              <w:autoSpaceDN w:val="0"/>
              <w:adjustRightInd w:val="0"/>
              <w:spacing w:after="100" w:afterAutospacing="1" w:line="259" w:lineRule="auto"/>
              <w:jc w:val="center"/>
              <w:rPr>
                <w:rFonts w:cstheme="minorHAnsi"/>
                <w:color w:val="000000"/>
                <w:sz w:val="20"/>
                <w:szCs w:val="20"/>
              </w:rPr>
            </w:pPr>
            <w:r w:rsidRPr="00F43CCB">
              <w:rPr>
                <w:rFonts w:cstheme="minorHAnsi"/>
                <w:color w:val="000000"/>
                <w:sz w:val="20"/>
                <w:szCs w:val="20"/>
              </w:rPr>
              <w:t>6,256</w:t>
            </w:r>
          </w:p>
        </w:tc>
        <w:tc>
          <w:tcPr>
            <w:tcW w:w="1152" w:type="dxa"/>
            <w:shd w:val="clear" w:color="auto" w:fill="auto"/>
            <w:vAlign w:val="center"/>
          </w:tcPr>
          <w:p w14:paraId="61C16167" w14:textId="77777777" w:rsidR="007D31C4" w:rsidRPr="00ED7AF6" w:rsidRDefault="007D31C4" w:rsidP="002766DF">
            <w:pPr>
              <w:autoSpaceDE w:val="0"/>
              <w:autoSpaceDN w:val="0"/>
              <w:adjustRightInd w:val="0"/>
              <w:spacing w:after="100" w:afterAutospacing="1" w:line="259" w:lineRule="auto"/>
              <w:jc w:val="center"/>
              <w:rPr>
                <w:rFonts w:cstheme="minorHAnsi"/>
                <w:color w:val="000000"/>
                <w:sz w:val="20"/>
                <w:szCs w:val="20"/>
              </w:rPr>
            </w:pPr>
            <w:r w:rsidRPr="00F43CCB">
              <w:rPr>
                <w:rFonts w:cstheme="minorHAnsi"/>
                <w:color w:val="000000"/>
                <w:sz w:val="20"/>
                <w:szCs w:val="20"/>
              </w:rPr>
              <w:t>8,024</w:t>
            </w:r>
          </w:p>
        </w:tc>
        <w:tc>
          <w:tcPr>
            <w:tcW w:w="1152" w:type="dxa"/>
            <w:shd w:val="clear" w:color="auto" w:fill="auto"/>
            <w:vAlign w:val="center"/>
          </w:tcPr>
          <w:p w14:paraId="52C28BBA" w14:textId="77777777" w:rsidR="007D31C4" w:rsidRPr="00ED7AF6" w:rsidRDefault="007D31C4" w:rsidP="002766DF">
            <w:pPr>
              <w:autoSpaceDE w:val="0"/>
              <w:autoSpaceDN w:val="0"/>
              <w:adjustRightInd w:val="0"/>
              <w:spacing w:after="100" w:afterAutospacing="1" w:line="259" w:lineRule="auto"/>
              <w:jc w:val="center"/>
              <w:rPr>
                <w:rFonts w:cstheme="minorHAnsi"/>
                <w:color w:val="000000"/>
                <w:sz w:val="20"/>
                <w:szCs w:val="20"/>
              </w:rPr>
            </w:pPr>
            <w:r w:rsidRPr="00F43CCB">
              <w:rPr>
                <w:rFonts w:cstheme="minorHAnsi"/>
                <w:color w:val="000000"/>
                <w:sz w:val="20"/>
                <w:szCs w:val="20"/>
              </w:rPr>
              <w:t>10,158</w:t>
            </w:r>
          </w:p>
        </w:tc>
        <w:tc>
          <w:tcPr>
            <w:tcW w:w="1152" w:type="dxa"/>
            <w:shd w:val="clear" w:color="auto" w:fill="auto"/>
            <w:vAlign w:val="center"/>
          </w:tcPr>
          <w:p w14:paraId="0C773A36" w14:textId="77777777" w:rsidR="007D31C4" w:rsidRPr="00ED7AF6" w:rsidRDefault="007D31C4" w:rsidP="002766DF">
            <w:pPr>
              <w:autoSpaceDE w:val="0"/>
              <w:autoSpaceDN w:val="0"/>
              <w:adjustRightInd w:val="0"/>
              <w:spacing w:after="100" w:afterAutospacing="1" w:line="259" w:lineRule="auto"/>
              <w:jc w:val="center"/>
              <w:rPr>
                <w:rFonts w:cstheme="minorHAnsi"/>
                <w:color w:val="000000"/>
                <w:sz w:val="20"/>
                <w:szCs w:val="20"/>
              </w:rPr>
            </w:pPr>
            <w:r w:rsidRPr="00F43CCB">
              <w:rPr>
                <w:rFonts w:cstheme="minorHAnsi"/>
                <w:color w:val="000000"/>
                <w:sz w:val="20"/>
                <w:szCs w:val="20"/>
              </w:rPr>
              <w:t>17,357</w:t>
            </w:r>
          </w:p>
        </w:tc>
      </w:tr>
      <w:tr w:rsidR="007D31C4" w:rsidRPr="00ED7AF6" w14:paraId="6A671BB3" w14:textId="77777777" w:rsidTr="002766DF">
        <w:trPr>
          <w:jc w:val="center"/>
        </w:trPr>
        <w:tc>
          <w:tcPr>
            <w:tcW w:w="2245" w:type="dxa"/>
            <w:vAlign w:val="center"/>
          </w:tcPr>
          <w:p w14:paraId="1E0649B2" w14:textId="77777777" w:rsidR="007D31C4" w:rsidRPr="00ED7AF6" w:rsidRDefault="007D31C4" w:rsidP="002766DF">
            <w:pPr>
              <w:autoSpaceDE w:val="0"/>
              <w:autoSpaceDN w:val="0"/>
              <w:adjustRightInd w:val="0"/>
              <w:spacing w:after="100" w:afterAutospacing="1" w:line="259" w:lineRule="auto"/>
              <w:rPr>
                <w:rFonts w:cstheme="minorHAnsi"/>
                <w:sz w:val="20"/>
                <w:szCs w:val="20"/>
              </w:rPr>
            </w:pPr>
            <w:r>
              <w:rPr>
                <w:rFonts w:cstheme="minorHAnsi"/>
                <w:sz w:val="20"/>
                <w:szCs w:val="20"/>
              </w:rPr>
              <w:t>SSP Analysis</w:t>
            </w:r>
          </w:p>
        </w:tc>
        <w:tc>
          <w:tcPr>
            <w:tcW w:w="1152" w:type="dxa"/>
            <w:shd w:val="clear" w:color="auto" w:fill="auto"/>
            <w:vAlign w:val="center"/>
          </w:tcPr>
          <w:p w14:paraId="7245E284" w14:textId="77777777" w:rsidR="007D31C4" w:rsidRPr="00ED7AF6" w:rsidRDefault="007D31C4" w:rsidP="002766DF">
            <w:pPr>
              <w:autoSpaceDE w:val="0"/>
              <w:autoSpaceDN w:val="0"/>
              <w:adjustRightInd w:val="0"/>
              <w:spacing w:after="100" w:afterAutospacing="1" w:line="259" w:lineRule="auto"/>
              <w:jc w:val="center"/>
              <w:rPr>
                <w:rFonts w:cstheme="minorHAnsi"/>
                <w:color w:val="000000"/>
                <w:sz w:val="20"/>
                <w:szCs w:val="20"/>
              </w:rPr>
            </w:pPr>
            <w:r w:rsidRPr="00F43CCB">
              <w:rPr>
                <w:rFonts w:cstheme="minorHAnsi"/>
                <w:color w:val="000000"/>
                <w:sz w:val="20"/>
                <w:szCs w:val="20"/>
              </w:rPr>
              <w:t>1,645</w:t>
            </w:r>
          </w:p>
        </w:tc>
        <w:tc>
          <w:tcPr>
            <w:tcW w:w="1152" w:type="dxa"/>
            <w:shd w:val="clear" w:color="auto" w:fill="auto"/>
            <w:vAlign w:val="center"/>
          </w:tcPr>
          <w:p w14:paraId="7E0FCC46" w14:textId="77777777" w:rsidR="007D31C4" w:rsidRPr="00ED7AF6" w:rsidRDefault="007D31C4" w:rsidP="002766DF">
            <w:pPr>
              <w:autoSpaceDE w:val="0"/>
              <w:autoSpaceDN w:val="0"/>
              <w:adjustRightInd w:val="0"/>
              <w:spacing w:after="100" w:afterAutospacing="1" w:line="259" w:lineRule="auto"/>
              <w:jc w:val="center"/>
              <w:rPr>
                <w:rFonts w:cstheme="minorHAnsi"/>
                <w:color w:val="000000"/>
                <w:sz w:val="20"/>
                <w:szCs w:val="20"/>
              </w:rPr>
            </w:pPr>
            <w:r w:rsidRPr="00F43CCB">
              <w:rPr>
                <w:rFonts w:cstheme="minorHAnsi"/>
                <w:color w:val="000000"/>
                <w:sz w:val="20"/>
                <w:szCs w:val="20"/>
              </w:rPr>
              <w:t>3,717</w:t>
            </w:r>
          </w:p>
        </w:tc>
        <w:tc>
          <w:tcPr>
            <w:tcW w:w="1152" w:type="dxa"/>
            <w:shd w:val="clear" w:color="auto" w:fill="auto"/>
            <w:vAlign w:val="center"/>
          </w:tcPr>
          <w:p w14:paraId="3F1C900B" w14:textId="77777777" w:rsidR="007D31C4" w:rsidRPr="00ED7AF6" w:rsidRDefault="007D31C4" w:rsidP="002766DF">
            <w:pPr>
              <w:autoSpaceDE w:val="0"/>
              <w:autoSpaceDN w:val="0"/>
              <w:adjustRightInd w:val="0"/>
              <w:spacing w:after="100" w:afterAutospacing="1" w:line="259" w:lineRule="auto"/>
              <w:jc w:val="center"/>
              <w:rPr>
                <w:rFonts w:cstheme="minorHAnsi"/>
                <w:color w:val="000000"/>
                <w:sz w:val="20"/>
                <w:szCs w:val="20"/>
              </w:rPr>
            </w:pPr>
            <w:r w:rsidRPr="00F43CCB">
              <w:rPr>
                <w:rFonts w:cstheme="minorHAnsi"/>
                <w:color w:val="000000"/>
                <w:sz w:val="20"/>
                <w:szCs w:val="20"/>
              </w:rPr>
              <w:t>6,311</w:t>
            </w:r>
          </w:p>
        </w:tc>
        <w:tc>
          <w:tcPr>
            <w:tcW w:w="1152" w:type="dxa"/>
            <w:shd w:val="clear" w:color="auto" w:fill="auto"/>
            <w:vAlign w:val="center"/>
          </w:tcPr>
          <w:p w14:paraId="45CEBE27" w14:textId="77777777" w:rsidR="007D31C4" w:rsidRPr="00ED7AF6" w:rsidRDefault="007D31C4" w:rsidP="002766DF">
            <w:pPr>
              <w:autoSpaceDE w:val="0"/>
              <w:autoSpaceDN w:val="0"/>
              <w:adjustRightInd w:val="0"/>
              <w:spacing w:after="100" w:afterAutospacing="1" w:line="259" w:lineRule="auto"/>
              <w:jc w:val="center"/>
              <w:rPr>
                <w:rFonts w:cstheme="minorHAnsi"/>
                <w:color w:val="000000"/>
                <w:sz w:val="20"/>
                <w:szCs w:val="20"/>
              </w:rPr>
            </w:pPr>
            <w:r w:rsidRPr="00F43CCB">
              <w:rPr>
                <w:rFonts w:cstheme="minorHAnsi"/>
                <w:color w:val="000000"/>
                <w:sz w:val="20"/>
                <w:szCs w:val="20"/>
              </w:rPr>
              <w:t>10,182</w:t>
            </w:r>
          </w:p>
        </w:tc>
        <w:tc>
          <w:tcPr>
            <w:tcW w:w="1152" w:type="dxa"/>
            <w:shd w:val="clear" w:color="auto" w:fill="auto"/>
            <w:vAlign w:val="center"/>
          </w:tcPr>
          <w:p w14:paraId="2761B4F0" w14:textId="77777777" w:rsidR="007D31C4" w:rsidRPr="00ED7AF6" w:rsidRDefault="007D31C4" w:rsidP="002766DF">
            <w:pPr>
              <w:autoSpaceDE w:val="0"/>
              <w:autoSpaceDN w:val="0"/>
              <w:adjustRightInd w:val="0"/>
              <w:spacing w:after="100" w:afterAutospacing="1" w:line="259" w:lineRule="auto"/>
              <w:jc w:val="center"/>
              <w:rPr>
                <w:rFonts w:cstheme="minorHAnsi"/>
                <w:color w:val="000000"/>
                <w:sz w:val="20"/>
                <w:szCs w:val="20"/>
              </w:rPr>
            </w:pPr>
            <w:r w:rsidRPr="00F43CCB">
              <w:rPr>
                <w:rFonts w:cstheme="minorHAnsi"/>
                <w:color w:val="000000"/>
                <w:sz w:val="20"/>
                <w:szCs w:val="20"/>
              </w:rPr>
              <w:t>26,959</w:t>
            </w:r>
          </w:p>
        </w:tc>
      </w:tr>
      <w:tr w:rsidR="007D31C4" w:rsidRPr="00ED7AF6" w14:paraId="75925FF8" w14:textId="77777777" w:rsidTr="002766DF">
        <w:trPr>
          <w:jc w:val="center"/>
        </w:trPr>
        <w:tc>
          <w:tcPr>
            <w:tcW w:w="2245" w:type="dxa"/>
            <w:vAlign w:val="center"/>
          </w:tcPr>
          <w:p w14:paraId="109E8AEE" w14:textId="77777777" w:rsidR="007D31C4" w:rsidRDefault="007D31C4" w:rsidP="002766DF">
            <w:pPr>
              <w:autoSpaceDE w:val="0"/>
              <w:autoSpaceDN w:val="0"/>
              <w:adjustRightInd w:val="0"/>
              <w:spacing w:after="100" w:afterAutospacing="1" w:line="259" w:lineRule="auto"/>
              <w:rPr>
                <w:rFonts w:cstheme="minorHAnsi"/>
                <w:sz w:val="20"/>
                <w:szCs w:val="20"/>
              </w:rPr>
            </w:pPr>
            <w:r>
              <w:rPr>
                <w:rFonts w:cstheme="minorHAnsi"/>
                <w:sz w:val="20"/>
                <w:szCs w:val="20"/>
              </w:rPr>
              <w:t>Percent Difference</w:t>
            </w:r>
          </w:p>
        </w:tc>
        <w:tc>
          <w:tcPr>
            <w:tcW w:w="1152" w:type="dxa"/>
            <w:shd w:val="clear" w:color="auto" w:fill="auto"/>
            <w:vAlign w:val="center"/>
          </w:tcPr>
          <w:p w14:paraId="2D448B54" w14:textId="14CAB537" w:rsidR="007D31C4" w:rsidRPr="00F43CCB" w:rsidRDefault="00DB22E0" w:rsidP="002766DF">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89%</w:t>
            </w:r>
          </w:p>
        </w:tc>
        <w:tc>
          <w:tcPr>
            <w:tcW w:w="1152" w:type="dxa"/>
            <w:shd w:val="clear" w:color="auto" w:fill="auto"/>
            <w:vAlign w:val="center"/>
          </w:tcPr>
          <w:p w14:paraId="39A1D834" w14:textId="3C2D96F9" w:rsidR="007D31C4" w:rsidRPr="00F43CCB" w:rsidRDefault="00DB22E0" w:rsidP="002766DF">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51%</w:t>
            </w:r>
          </w:p>
        </w:tc>
        <w:tc>
          <w:tcPr>
            <w:tcW w:w="1152" w:type="dxa"/>
            <w:shd w:val="clear" w:color="auto" w:fill="auto"/>
            <w:vAlign w:val="center"/>
          </w:tcPr>
          <w:p w14:paraId="10F00FB2" w14:textId="09F2EB25" w:rsidR="007D31C4" w:rsidRPr="00F43CCB" w:rsidRDefault="00DB22E0" w:rsidP="002766DF">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24%</w:t>
            </w:r>
          </w:p>
        </w:tc>
        <w:tc>
          <w:tcPr>
            <w:tcW w:w="1152" w:type="dxa"/>
            <w:shd w:val="clear" w:color="auto" w:fill="auto"/>
            <w:vAlign w:val="center"/>
          </w:tcPr>
          <w:p w14:paraId="6496DA1B" w14:textId="4B5F5CC8" w:rsidR="007D31C4" w:rsidRPr="00F43CCB" w:rsidRDefault="00DB22E0" w:rsidP="002766DF">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0%</w:t>
            </w:r>
          </w:p>
        </w:tc>
        <w:tc>
          <w:tcPr>
            <w:tcW w:w="1152" w:type="dxa"/>
            <w:shd w:val="clear" w:color="auto" w:fill="auto"/>
            <w:vAlign w:val="center"/>
          </w:tcPr>
          <w:p w14:paraId="0A3A31BA" w14:textId="33387235" w:rsidR="007D31C4" w:rsidRPr="00F43CCB" w:rsidRDefault="00DB22E0" w:rsidP="002766DF">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43</w:t>
            </w:r>
            <w:r w:rsidR="00193275">
              <w:rPr>
                <w:rFonts w:cstheme="minorHAnsi"/>
                <w:color w:val="000000"/>
                <w:sz w:val="20"/>
                <w:szCs w:val="20"/>
              </w:rPr>
              <w:t>%</w:t>
            </w:r>
          </w:p>
        </w:tc>
      </w:tr>
    </w:tbl>
    <w:bookmarkEnd w:id="61"/>
    <w:commentRangeEnd w:id="59"/>
    <w:p w14:paraId="2D2F5BD1" w14:textId="0FE1D4C7" w:rsidR="007D31C4" w:rsidRDefault="00D1525D" w:rsidP="009A16B6">
      <w:r>
        <w:rPr>
          <w:rStyle w:val="CommentReference"/>
        </w:rPr>
        <w:commentReference w:id="59"/>
      </w:r>
      <w:commentRangeEnd w:id="60"/>
      <w:r w:rsidR="00E8777E">
        <w:rPr>
          <w:rStyle w:val="CommentReference"/>
        </w:rPr>
        <w:commentReference w:id="60"/>
      </w:r>
    </w:p>
    <w:p w14:paraId="65AC97B4" w14:textId="40751197" w:rsidR="0083334E" w:rsidRDefault="0083334E" w:rsidP="0083334E">
      <w:pPr>
        <w:pStyle w:val="Caption"/>
        <w:jc w:val="center"/>
        <w:rPr>
          <w:sz w:val="20"/>
          <w:szCs w:val="20"/>
        </w:rPr>
      </w:pPr>
      <w:r w:rsidRPr="0083334E">
        <w:rPr>
          <w:sz w:val="20"/>
          <w:szCs w:val="20"/>
        </w:rPr>
        <w:t xml:space="preserve">Table </w:t>
      </w:r>
      <w:r w:rsidRPr="0083334E">
        <w:rPr>
          <w:sz w:val="20"/>
          <w:szCs w:val="20"/>
        </w:rPr>
        <w:fldChar w:fldCharType="begin"/>
      </w:r>
      <w:r w:rsidRPr="0083334E">
        <w:rPr>
          <w:sz w:val="20"/>
          <w:szCs w:val="20"/>
        </w:rPr>
        <w:instrText xml:space="preserve"> SEQ Table \* ARABIC </w:instrText>
      </w:r>
      <w:r w:rsidRPr="0083334E">
        <w:rPr>
          <w:sz w:val="20"/>
          <w:szCs w:val="20"/>
        </w:rPr>
        <w:fldChar w:fldCharType="separate"/>
      </w:r>
      <w:r w:rsidR="00FC13F0">
        <w:rPr>
          <w:noProof/>
          <w:sz w:val="20"/>
          <w:szCs w:val="20"/>
        </w:rPr>
        <w:t>18</w:t>
      </w:r>
      <w:r w:rsidRPr="0083334E">
        <w:rPr>
          <w:sz w:val="20"/>
          <w:szCs w:val="20"/>
        </w:rPr>
        <w:fldChar w:fldCharType="end"/>
      </w:r>
      <w:r w:rsidRPr="0083334E">
        <w:rPr>
          <w:sz w:val="20"/>
          <w:szCs w:val="20"/>
        </w:rPr>
        <w:t xml:space="preserve">: USGS Gage </w:t>
      </w:r>
      <w:r w:rsidRPr="0083334E">
        <w:rPr>
          <w:rFonts w:cstheme="minorHAnsi"/>
          <w:sz w:val="20"/>
          <w:szCs w:val="20"/>
        </w:rPr>
        <w:t xml:space="preserve">08080700, Running Water Draw at Plainview, TX </w:t>
      </w:r>
      <w:r w:rsidRPr="0083334E">
        <w:rPr>
          <w:sz w:val="20"/>
          <w:szCs w:val="20"/>
        </w:rPr>
        <w:t>– Rating Curve Comparison</w:t>
      </w:r>
    </w:p>
    <w:tbl>
      <w:tblPr>
        <w:tblStyle w:val="TableGrid"/>
        <w:tblW w:w="8005" w:type="dxa"/>
        <w:jc w:val="center"/>
        <w:tblLook w:val="04A0" w:firstRow="1" w:lastRow="0" w:firstColumn="1" w:lastColumn="0" w:noHBand="0" w:noVBand="1"/>
      </w:tblPr>
      <w:tblGrid>
        <w:gridCol w:w="2245"/>
        <w:gridCol w:w="1152"/>
        <w:gridCol w:w="1152"/>
        <w:gridCol w:w="1152"/>
        <w:gridCol w:w="1152"/>
        <w:gridCol w:w="1152"/>
      </w:tblGrid>
      <w:tr w:rsidR="0083334E" w:rsidRPr="00ED7AF6" w14:paraId="02D0CEC2" w14:textId="77777777" w:rsidTr="005D6796">
        <w:trPr>
          <w:jc w:val="center"/>
        </w:trPr>
        <w:tc>
          <w:tcPr>
            <w:tcW w:w="2245" w:type="dxa"/>
            <w:shd w:val="clear" w:color="auto" w:fill="4472C4" w:themeFill="accent1"/>
            <w:vAlign w:val="center"/>
          </w:tcPr>
          <w:p w14:paraId="33357FEC" w14:textId="77777777" w:rsidR="0083334E" w:rsidRPr="00ED7AF6" w:rsidRDefault="0083334E" w:rsidP="005D6796">
            <w:pPr>
              <w:autoSpaceDE w:val="0"/>
              <w:autoSpaceDN w:val="0"/>
              <w:adjustRightInd w:val="0"/>
              <w:spacing w:after="100" w:afterAutospacing="1"/>
              <w:jc w:val="center"/>
              <w:rPr>
                <w:rFonts w:cstheme="minorHAnsi"/>
                <w:color w:val="FFFFFF" w:themeColor="background1"/>
                <w:sz w:val="20"/>
                <w:szCs w:val="20"/>
              </w:rPr>
            </w:pPr>
          </w:p>
        </w:tc>
        <w:tc>
          <w:tcPr>
            <w:tcW w:w="1152" w:type="dxa"/>
            <w:shd w:val="clear" w:color="auto" w:fill="4472C4" w:themeFill="accent1"/>
            <w:vAlign w:val="center"/>
          </w:tcPr>
          <w:p w14:paraId="267952A2" w14:textId="7A43D8B3" w:rsidR="0083334E" w:rsidRPr="00ED7AF6" w:rsidRDefault="0083334E" w:rsidP="005D6796">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 (</w:t>
            </w:r>
            <w:r>
              <w:rPr>
                <w:rFonts w:cstheme="minorHAnsi"/>
                <w:color w:val="FFFFFF" w:themeColor="background1"/>
                <w:sz w:val="20"/>
                <w:szCs w:val="20"/>
              </w:rPr>
              <w:t>ft</w:t>
            </w:r>
            <w:r w:rsidRPr="00ED7AF6">
              <w:rPr>
                <w:rFonts w:cstheme="minorHAnsi"/>
                <w:color w:val="FFFFFF" w:themeColor="background1"/>
                <w:sz w:val="20"/>
                <w:szCs w:val="20"/>
              </w:rPr>
              <w:t>)</w:t>
            </w:r>
          </w:p>
        </w:tc>
        <w:tc>
          <w:tcPr>
            <w:tcW w:w="1152" w:type="dxa"/>
            <w:shd w:val="clear" w:color="auto" w:fill="4472C4" w:themeFill="accent1"/>
            <w:vAlign w:val="center"/>
          </w:tcPr>
          <w:p w14:paraId="1763D8C9" w14:textId="78129749" w:rsidR="0083334E" w:rsidRPr="00ED7AF6" w:rsidRDefault="0083334E" w:rsidP="005D6796">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 (</w:t>
            </w:r>
            <w:r>
              <w:rPr>
                <w:rFonts w:cstheme="minorHAnsi"/>
                <w:color w:val="FFFFFF" w:themeColor="background1"/>
                <w:sz w:val="20"/>
                <w:szCs w:val="20"/>
              </w:rPr>
              <w:t>ft</w:t>
            </w:r>
            <w:r w:rsidRPr="00ED7AF6">
              <w:rPr>
                <w:rFonts w:cstheme="minorHAnsi"/>
                <w:color w:val="FFFFFF" w:themeColor="background1"/>
                <w:sz w:val="20"/>
                <w:szCs w:val="20"/>
              </w:rPr>
              <w:t>)</w:t>
            </w:r>
          </w:p>
        </w:tc>
        <w:tc>
          <w:tcPr>
            <w:tcW w:w="1152" w:type="dxa"/>
            <w:shd w:val="clear" w:color="auto" w:fill="4472C4" w:themeFill="accent1"/>
            <w:vAlign w:val="center"/>
          </w:tcPr>
          <w:p w14:paraId="6C8058E1" w14:textId="434A572C" w:rsidR="0083334E" w:rsidRPr="00ED7AF6" w:rsidRDefault="0083334E" w:rsidP="005D6796">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 (</w:t>
            </w:r>
            <w:r>
              <w:rPr>
                <w:rFonts w:cstheme="minorHAnsi"/>
                <w:color w:val="FFFFFF" w:themeColor="background1"/>
                <w:sz w:val="20"/>
                <w:szCs w:val="20"/>
              </w:rPr>
              <w:t>ft</w:t>
            </w:r>
            <w:r w:rsidRPr="00ED7AF6">
              <w:rPr>
                <w:rFonts w:cstheme="minorHAnsi"/>
                <w:color w:val="FFFFFF" w:themeColor="background1"/>
                <w:sz w:val="20"/>
                <w:szCs w:val="20"/>
              </w:rPr>
              <w:t>)</w:t>
            </w:r>
          </w:p>
        </w:tc>
        <w:tc>
          <w:tcPr>
            <w:tcW w:w="1152" w:type="dxa"/>
            <w:shd w:val="clear" w:color="auto" w:fill="4472C4" w:themeFill="accent1"/>
            <w:vAlign w:val="center"/>
          </w:tcPr>
          <w:p w14:paraId="12DEA2FB" w14:textId="43840DFA" w:rsidR="0083334E" w:rsidRPr="00ED7AF6" w:rsidRDefault="0083334E" w:rsidP="005D6796">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 (</w:t>
            </w:r>
            <w:r>
              <w:rPr>
                <w:rFonts w:cstheme="minorHAnsi"/>
                <w:color w:val="FFFFFF" w:themeColor="background1"/>
                <w:sz w:val="20"/>
                <w:szCs w:val="20"/>
              </w:rPr>
              <w:t>ft</w:t>
            </w:r>
            <w:r w:rsidRPr="00ED7AF6">
              <w:rPr>
                <w:rFonts w:cstheme="minorHAnsi"/>
                <w:color w:val="FFFFFF" w:themeColor="background1"/>
                <w:sz w:val="20"/>
                <w:szCs w:val="20"/>
              </w:rPr>
              <w:t>)</w:t>
            </w:r>
          </w:p>
        </w:tc>
        <w:tc>
          <w:tcPr>
            <w:tcW w:w="1152" w:type="dxa"/>
            <w:shd w:val="clear" w:color="auto" w:fill="4472C4" w:themeFill="accent1"/>
            <w:vAlign w:val="center"/>
          </w:tcPr>
          <w:p w14:paraId="021F38C0" w14:textId="25682473" w:rsidR="0083334E" w:rsidRPr="00ED7AF6" w:rsidRDefault="0083334E" w:rsidP="005D6796">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 (</w:t>
            </w:r>
            <w:r w:rsidR="0005531D">
              <w:rPr>
                <w:rFonts w:cstheme="minorHAnsi"/>
                <w:color w:val="FFFFFF" w:themeColor="background1"/>
                <w:sz w:val="20"/>
                <w:szCs w:val="20"/>
              </w:rPr>
              <w:t>ft</w:t>
            </w:r>
            <w:r w:rsidRPr="00ED7AF6">
              <w:rPr>
                <w:rFonts w:cstheme="minorHAnsi"/>
                <w:color w:val="FFFFFF" w:themeColor="background1"/>
                <w:sz w:val="20"/>
                <w:szCs w:val="20"/>
              </w:rPr>
              <w:t>)</w:t>
            </w:r>
          </w:p>
        </w:tc>
      </w:tr>
      <w:tr w:rsidR="0083334E" w:rsidRPr="00ED7AF6" w14:paraId="2C7AB96B" w14:textId="77777777" w:rsidTr="005D6796">
        <w:trPr>
          <w:jc w:val="center"/>
        </w:trPr>
        <w:tc>
          <w:tcPr>
            <w:tcW w:w="2245" w:type="dxa"/>
            <w:vAlign w:val="center"/>
          </w:tcPr>
          <w:p w14:paraId="1F989404" w14:textId="0609A8BC" w:rsidR="0083334E" w:rsidRPr="00ED7AF6" w:rsidRDefault="0083334E" w:rsidP="005D6796">
            <w:pPr>
              <w:autoSpaceDE w:val="0"/>
              <w:autoSpaceDN w:val="0"/>
              <w:adjustRightInd w:val="0"/>
              <w:spacing w:after="100" w:afterAutospacing="1" w:line="259" w:lineRule="auto"/>
              <w:rPr>
                <w:rFonts w:cstheme="minorHAnsi"/>
                <w:sz w:val="20"/>
                <w:szCs w:val="20"/>
              </w:rPr>
            </w:pPr>
            <w:r>
              <w:rPr>
                <w:rFonts w:cstheme="minorHAnsi"/>
                <w:sz w:val="20"/>
                <w:szCs w:val="20"/>
              </w:rPr>
              <w:t xml:space="preserve">Rating Curve Stage </w:t>
            </w:r>
          </w:p>
        </w:tc>
        <w:tc>
          <w:tcPr>
            <w:tcW w:w="1152" w:type="dxa"/>
            <w:shd w:val="clear" w:color="auto" w:fill="auto"/>
            <w:vAlign w:val="center"/>
          </w:tcPr>
          <w:p w14:paraId="3B731605" w14:textId="141323B7" w:rsidR="0083334E" w:rsidRPr="00ED7AF6" w:rsidRDefault="007F3783" w:rsidP="005D6796">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7.91</w:t>
            </w:r>
          </w:p>
        </w:tc>
        <w:tc>
          <w:tcPr>
            <w:tcW w:w="1152" w:type="dxa"/>
            <w:shd w:val="clear" w:color="auto" w:fill="auto"/>
            <w:vAlign w:val="center"/>
          </w:tcPr>
          <w:p w14:paraId="49209555" w14:textId="53212239" w:rsidR="0083334E" w:rsidRPr="00ED7AF6" w:rsidRDefault="007F3783" w:rsidP="005D6796">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8.56</w:t>
            </w:r>
          </w:p>
        </w:tc>
        <w:tc>
          <w:tcPr>
            <w:tcW w:w="1152" w:type="dxa"/>
            <w:shd w:val="clear" w:color="auto" w:fill="auto"/>
            <w:vAlign w:val="center"/>
          </w:tcPr>
          <w:p w14:paraId="020DBDB7" w14:textId="714EED0A" w:rsidR="0083334E" w:rsidRPr="00ED7AF6" w:rsidRDefault="007F3783" w:rsidP="005D6796">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9.15</w:t>
            </w:r>
          </w:p>
        </w:tc>
        <w:tc>
          <w:tcPr>
            <w:tcW w:w="1152" w:type="dxa"/>
            <w:shd w:val="clear" w:color="auto" w:fill="auto"/>
            <w:vAlign w:val="center"/>
          </w:tcPr>
          <w:p w14:paraId="6433D52B" w14:textId="56ACE89E" w:rsidR="0083334E" w:rsidRPr="00ED7AF6" w:rsidRDefault="007F3783" w:rsidP="005D6796">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9.47</w:t>
            </w:r>
          </w:p>
        </w:tc>
        <w:tc>
          <w:tcPr>
            <w:tcW w:w="1152" w:type="dxa"/>
            <w:shd w:val="clear" w:color="auto" w:fill="auto"/>
            <w:vAlign w:val="center"/>
          </w:tcPr>
          <w:p w14:paraId="3385BB99" w14:textId="0B6BFDF1" w:rsidR="0083334E" w:rsidRPr="00ED7AF6" w:rsidRDefault="00025568" w:rsidP="005D6796">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10.28</w:t>
            </w:r>
            <w:r w:rsidRPr="00025568">
              <w:rPr>
                <w:rFonts w:eastAsiaTheme="minorHAnsi"/>
                <w:vertAlign w:val="superscript"/>
              </w:rPr>
              <w:t>1</w:t>
            </w:r>
          </w:p>
        </w:tc>
      </w:tr>
      <w:tr w:rsidR="0083334E" w:rsidRPr="00ED7AF6" w14:paraId="24D2CCDB" w14:textId="77777777" w:rsidTr="005D6796">
        <w:trPr>
          <w:jc w:val="center"/>
        </w:trPr>
        <w:tc>
          <w:tcPr>
            <w:tcW w:w="2245" w:type="dxa"/>
            <w:vAlign w:val="center"/>
          </w:tcPr>
          <w:p w14:paraId="7B2819BB" w14:textId="47E04B87" w:rsidR="0083334E" w:rsidRPr="00ED7AF6" w:rsidRDefault="0083334E" w:rsidP="005D6796">
            <w:pPr>
              <w:autoSpaceDE w:val="0"/>
              <w:autoSpaceDN w:val="0"/>
              <w:adjustRightInd w:val="0"/>
              <w:spacing w:after="100" w:afterAutospacing="1" w:line="259" w:lineRule="auto"/>
              <w:rPr>
                <w:rFonts w:cstheme="minorHAnsi"/>
                <w:sz w:val="20"/>
                <w:szCs w:val="20"/>
              </w:rPr>
            </w:pPr>
            <w:r>
              <w:rPr>
                <w:rFonts w:cstheme="minorHAnsi"/>
                <w:sz w:val="20"/>
                <w:szCs w:val="20"/>
              </w:rPr>
              <w:t>RAS Stage</w:t>
            </w:r>
          </w:p>
        </w:tc>
        <w:tc>
          <w:tcPr>
            <w:tcW w:w="1152" w:type="dxa"/>
            <w:shd w:val="clear" w:color="auto" w:fill="auto"/>
            <w:vAlign w:val="center"/>
          </w:tcPr>
          <w:p w14:paraId="4C700F4C" w14:textId="3E744216" w:rsidR="0083334E" w:rsidRPr="00ED7AF6" w:rsidRDefault="0005531D" w:rsidP="005D6796">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7.58</w:t>
            </w:r>
          </w:p>
        </w:tc>
        <w:tc>
          <w:tcPr>
            <w:tcW w:w="1152" w:type="dxa"/>
            <w:shd w:val="clear" w:color="auto" w:fill="auto"/>
            <w:vAlign w:val="center"/>
          </w:tcPr>
          <w:p w14:paraId="0207B3E6" w14:textId="0FC68CAB" w:rsidR="0083334E" w:rsidRPr="00ED7AF6" w:rsidRDefault="0005531D" w:rsidP="005D6796">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8.12</w:t>
            </w:r>
          </w:p>
        </w:tc>
        <w:tc>
          <w:tcPr>
            <w:tcW w:w="1152" w:type="dxa"/>
            <w:shd w:val="clear" w:color="auto" w:fill="auto"/>
            <w:vAlign w:val="center"/>
          </w:tcPr>
          <w:p w14:paraId="7C8D377F" w14:textId="7F73A016" w:rsidR="0083334E" w:rsidRPr="00ED7AF6" w:rsidRDefault="0005531D" w:rsidP="005D6796">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8.57</w:t>
            </w:r>
          </w:p>
        </w:tc>
        <w:tc>
          <w:tcPr>
            <w:tcW w:w="1152" w:type="dxa"/>
            <w:shd w:val="clear" w:color="auto" w:fill="auto"/>
            <w:vAlign w:val="center"/>
          </w:tcPr>
          <w:p w14:paraId="50970524" w14:textId="5F06EF66" w:rsidR="0083334E" w:rsidRPr="00ED7AF6" w:rsidRDefault="0005531D" w:rsidP="005D6796">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9.02</w:t>
            </w:r>
          </w:p>
        </w:tc>
        <w:tc>
          <w:tcPr>
            <w:tcW w:w="1152" w:type="dxa"/>
            <w:shd w:val="clear" w:color="auto" w:fill="auto"/>
            <w:vAlign w:val="center"/>
          </w:tcPr>
          <w:p w14:paraId="4CAD062D" w14:textId="04FCD0B0" w:rsidR="0083334E" w:rsidRPr="00ED7AF6" w:rsidRDefault="0005531D" w:rsidP="005D6796">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10.16</w:t>
            </w:r>
          </w:p>
        </w:tc>
      </w:tr>
    </w:tbl>
    <w:p w14:paraId="34C81831" w14:textId="39D66CCC" w:rsidR="0083334E" w:rsidRPr="0083334E" w:rsidRDefault="00025568" w:rsidP="00025568">
      <w:pPr>
        <w:ind w:firstLine="720"/>
      </w:pPr>
      <w:r w:rsidRPr="00025568">
        <w:rPr>
          <w:rFonts w:eastAsiaTheme="minorHAnsi"/>
          <w:vertAlign w:val="superscript"/>
        </w:rPr>
        <w:t>1</w:t>
      </w:r>
      <w:r>
        <w:t xml:space="preserve"> Calculated using line of best fit equation</w:t>
      </w:r>
    </w:p>
    <w:p w14:paraId="0C6ADFA3" w14:textId="401F99CE" w:rsidR="009A16B6" w:rsidRDefault="009A16B6" w:rsidP="002A0166">
      <w:pPr>
        <w:jc w:val="center"/>
      </w:pPr>
      <w:commentRangeStart w:id="62"/>
      <w:commentRangeStart w:id="63"/>
      <w:r>
        <w:rPr>
          <w:noProof/>
        </w:rPr>
        <w:lastRenderedPageBreak/>
        <w:drawing>
          <wp:inline distT="0" distB="0" distL="0" distR="0" wp14:anchorId="118BD3DE" wp14:editId="5FAF3100">
            <wp:extent cx="4572000" cy="2743200"/>
            <wp:effectExtent l="0" t="0" r="0" b="0"/>
            <wp:docPr id="10" name="Chart 10">
              <a:extLst xmlns:a="http://schemas.openxmlformats.org/drawingml/2006/main">
                <a:ext uri="{FF2B5EF4-FFF2-40B4-BE49-F238E27FC236}">
                  <a16:creationId xmlns:a16="http://schemas.microsoft.com/office/drawing/2014/main" id="{DA74EDDE-8630-8DBC-303E-C7FCEECDBB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commentRangeEnd w:id="62"/>
      <w:r w:rsidR="00207C24">
        <w:rPr>
          <w:rStyle w:val="CommentReference"/>
        </w:rPr>
        <w:commentReference w:id="62"/>
      </w:r>
      <w:commentRangeEnd w:id="63"/>
      <w:r w:rsidR="00025568">
        <w:rPr>
          <w:rStyle w:val="CommentReference"/>
        </w:rPr>
        <w:commentReference w:id="63"/>
      </w:r>
    </w:p>
    <w:p w14:paraId="515D8F8B" w14:textId="47A9E09F" w:rsidR="0083334E" w:rsidRPr="0083334E" w:rsidRDefault="0083334E" w:rsidP="002A0166">
      <w:pPr>
        <w:jc w:val="center"/>
        <w:rPr>
          <w:b/>
          <w:bCs/>
          <w:color w:val="4472C4" w:themeColor="accent1"/>
          <w:sz w:val="20"/>
          <w:szCs w:val="20"/>
        </w:rPr>
      </w:pPr>
      <w:r w:rsidRPr="0083334E">
        <w:rPr>
          <w:b/>
          <w:bCs/>
          <w:color w:val="4472C4" w:themeColor="accent1"/>
          <w:sz w:val="20"/>
          <w:szCs w:val="20"/>
        </w:rPr>
        <w:t xml:space="preserve">Figure </w:t>
      </w:r>
      <w:r w:rsidRPr="0083334E">
        <w:rPr>
          <w:b/>
          <w:bCs/>
          <w:color w:val="4472C4" w:themeColor="accent1"/>
          <w:sz w:val="20"/>
          <w:szCs w:val="20"/>
        </w:rPr>
        <w:fldChar w:fldCharType="begin"/>
      </w:r>
      <w:r w:rsidRPr="0083334E">
        <w:rPr>
          <w:b/>
          <w:bCs/>
          <w:color w:val="4472C4" w:themeColor="accent1"/>
          <w:sz w:val="20"/>
          <w:szCs w:val="20"/>
        </w:rPr>
        <w:instrText xml:space="preserve"> SEQ Figure \* ARABIC </w:instrText>
      </w:r>
      <w:r w:rsidRPr="0083334E">
        <w:rPr>
          <w:b/>
          <w:bCs/>
          <w:color w:val="4472C4" w:themeColor="accent1"/>
          <w:sz w:val="20"/>
          <w:szCs w:val="20"/>
        </w:rPr>
        <w:fldChar w:fldCharType="separate"/>
      </w:r>
      <w:r w:rsidR="00FC13F0">
        <w:rPr>
          <w:b/>
          <w:bCs/>
          <w:noProof/>
          <w:color w:val="4472C4" w:themeColor="accent1"/>
          <w:sz w:val="20"/>
          <w:szCs w:val="20"/>
        </w:rPr>
        <w:t>8</w:t>
      </w:r>
      <w:r w:rsidRPr="0083334E">
        <w:rPr>
          <w:b/>
          <w:bCs/>
          <w:noProof/>
          <w:color w:val="4472C4" w:themeColor="accent1"/>
          <w:sz w:val="20"/>
          <w:szCs w:val="20"/>
        </w:rPr>
        <w:fldChar w:fldCharType="end"/>
      </w:r>
      <w:r w:rsidRPr="0083334E">
        <w:rPr>
          <w:b/>
          <w:bCs/>
          <w:color w:val="4472C4" w:themeColor="accent1"/>
          <w:sz w:val="20"/>
          <w:szCs w:val="20"/>
        </w:rPr>
        <w:t xml:space="preserve">: USGS Gage </w:t>
      </w:r>
      <w:r w:rsidRPr="0083334E">
        <w:rPr>
          <w:rFonts w:cstheme="minorHAnsi"/>
          <w:b/>
          <w:bCs/>
          <w:color w:val="4472C4" w:themeColor="accent1"/>
          <w:sz w:val="20"/>
          <w:szCs w:val="20"/>
        </w:rPr>
        <w:t xml:space="preserve">08080700, Running Water Draw at Plainview, TX </w:t>
      </w:r>
      <w:r w:rsidRPr="0083334E">
        <w:rPr>
          <w:b/>
          <w:bCs/>
          <w:color w:val="4472C4" w:themeColor="accent1"/>
          <w:sz w:val="20"/>
          <w:szCs w:val="20"/>
        </w:rPr>
        <w:t>– Rating Curve Comparison</w:t>
      </w:r>
    </w:p>
    <w:p w14:paraId="3182CA6F" w14:textId="57F411F4" w:rsidR="009A16B6" w:rsidRPr="002A0166" w:rsidRDefault="009A16B6" w:rsidP="0083334E">
      <w:pPr>
        <w:pStyle w:val="Caption"/>
        <w:keepNext/>
      </w:pPr>
    </w:p>
    <w:p w14:paraId="6EB0841C" w14:textId="14092C5B" w:rsidR="00DE4626" w:rsidRDefault="00DE4626" w:rsidP="00DE4626">
      <w:pPr>
        <w:pStyle w:val="Heading3"/>
      </w:pPr>
      <w:bookmarkStart w:id="64" w:name="_Toc162963542"/>
      <w:r>
        <w:t>2.3.</w:t>
      </w:r>
      <w:r w:rsidR="007D27D7">
        <w:t>3</w:t>
      </w:r>
      <w:r>
        <w:t xml:space="preserve"> </w:t>
      </w:r>
      <w:r w:rsidR="00ED1BBF">
        <w:t>Frequency Event</w:t>
      </w:r>
      <w:r>
        <w:t xml:space="preserve"> </w:t>
      </w:r>
      <w:r w:rsidR="00ED1BBF">
        <w:t>Results</w:t>
      </w:r>
      <w:bookmarkEnd w:id="64"/>
    </w:p>
    <w:p w14:paraId="5560A770" w14:textId="77777777" w:rsidR="00FC13F0" w:rsidRPr="00FC13F0" w:rsidRDefault="009922A1">
      <w:r>
        <w:t xml:space="preserve">The results of the analysis are </w:t>
      </w:r>
      <w:r w:rsidRPr="000109EE">
        <w:t xml:space="preserve">summarized in </w:t>
      </w:r>
      <w:r w:rsidR="00AE71F8" w:rsidRPr="000109EE">
        <w:fldChar w:fldCharType="begin"/>
      </w:r>
      <w:r w:rsidR="00AE71F8" w:rsidRPr="000109EE">
        <w:instrText xml:space="preserve"> REF _Ref94773221 \h  \* MERGEFORMAT </w:instrText>
      </w:r>
      <w:r w:rsidR="00AE71F8" w:rsidRPr="000109EE">
        <w:fldChar w:fldCharType="separate"/>
      </w:r>
      <w:r w:rsidR="00FC13F0">
        <w:br w:type="page"/>
      </w:r>
    </w:p>
    <w:p w14:paraId="61742081" w14:textId="4CEA157E" w:rsidR="007344C5" w:rsidRDefault="00AE71F8" w:rsidP="00DE4626">
      <w:r w:rsidRPr="000109EE">
        <w:lastRenderedPageBreak/>
        <w:fldChar w:fldCharType="end"/>
      </w:r>
      <w:r w:rsidR="009922A1" w:rsidRPr="000109EE">
        <w:t xml:space="preserve"> for each simulated</w:t>
      </w:r>
      <w:r w:rsidR="009922A1">
        <w:t xml:space="preserve"> frequency event</w:t>
      </w:r>
      <w:r>
        <w:t>.</w:t>
      </w:r>
      <w:r w:rsidR="00C8108D">
        <w:t xml:space="preserve"> All outlets can be found on Running Water </w:t>
      </w:r>
      <w:r w:rsidR="00C94167">
        <w:t>Creek</w:t>
      </w:r>
      <w:r w:rsidR="00C8108D">
        <w:t xml:space="preserve">. </w:t>
      </w:r>
      <w:commentRangeStart w:id="65"/>
      <w:commentRangeStart w:id="66"/>
      <w:r w:rsidR="00C8108D">
        <w:t xml:space="preserve">The peak discharges stay </w:t>
      </w:r>
      <w:r w:rsidR="00300D2A">
        <w:t>relatively consistent. This</w:t>
      </w:r>
      <w:r w:rsidR="002D6AD3">
        <w:t xml:space="preserve"> can be explained by the</w:t>
      </w:r>
      <w:r w:rsidR="00300D2A">
        <w:t xml:space="preserve"> long, narrow shape of the watershed and the </w:t>
      </w:r>
      <w:r w:rsidR="007E5F27">
        <w:t>presence</w:t>
      </w:r>
      <w:r w:rsidR="00300D2A">
        <w:t xml:space="preserve"> of playas.</w:t>
      </w:r>
      <w:r w:rsidR="00C94167">
        <w:t xml:space="preserve"> </w:t>
      </w:r>
      <w:r w:rsidR="007344C5">
        <w:t>Additionally, s</w:t>
      </w:r>
      <w:r w:rsidR="00432E0E">
        <w:t xml:space="preserve">everal </w:t>
      </w:r>
      <w:r w:rsidR="00DD2173">
        <w:t>f</w:t>
      </w:r>
      <w:r w:rsidR="00432E0E">
        <w:t xml:space="preserve">lood </w:t>
      </w:r>
      <w:r w:rsidR="00DD2173">
        <w:t>c</w:t>
      </w:r>
      <w:r w:rsidR="00432E0E">
        <w:t>ontrol</w:t>
      </w:r>
      <w:r w:rsidR="00DD2173">
        <w:t xml:space="preserve"> structures have been built along Running Water Creek. These structures cause water to build </w:t>
      </w:r>
      <w:r w:rsidR="007E5F27">
        <w:t>upstream and</w:t>
      </w:r>
      <w:r w:rsidR="00DD2173">
        <w:t xml:space="preserve"> </w:t>
      </w:r>
      <w:r w:rsidR="007E5F27">
        <w:t>limit</w:t>
      </w:r>
      <w:r w:rsidR="00DD2173">
        <w:t xml:space="preserve"> the amount of </w:t>
      </w:r>
      <w:r w:rsidR="007344C5">
        <w:t>flow</w:t>
      </w:r>
      <w:r w:rsidR="00DD2173">
        <w:t xml:space="preserve"> released downstream. </w:t>
      </w:r>
    </w:p>
    <w:p w14:paraId="5E9E86FB" w14:textId="7A76E339" w:rsidR="00DE4626" w:rsidRDefault="007344C5" w:rsidP="00DE4626">
      <w:r>
        <w:t xml:space="preserve">As mentioned in Section </w:t>
      </w:r>
      <w:r w:rsidRPr="007344C5">
        <w:t>2.2.3.2</w:t>
      </w:r>
      <w:r>
        <w:t>, CN values were</w:t>
      </w:r>
      <w:r w:rsidR="00300D2A">
        <w:t xml:space="preserve"> built into the model</w:t>
      </w:r>
      <w:r>
        <w:t xml:space="preserve"> to represent hydrologic losses</w:t>
      </w:r>
      <w:r w:rsidR="002305A8">
        <w:t>. Depending on the soil type and land use type, some water will be absorbed into the ground before it reaches the outlet of the model.</w:t>
      </w:r>
      <w:commentRangeEnd w:id="65"/>
      <w:r w:rsidR="002A2883">
        <w:rPr>
          <w:rStyle w:val="CommentReference"/>
        </w:rPr>
        <w:commentReference w:id="65"/>
      </w:r>
      <w:commentRangeEnd w:id="66"/>
      <w:r>
        <w:rPr>
          <w:rStyle w:val="CommentReference"/>
        </w:rPr>
        <w:commentReference w:id="66"/>
      </w:r>
      <w:r w:rsidR="00C50D15">
        <w:t xml:space="preserve"> This would also explain why flows are staying consistent instead of increasing.</w:t>
      </w:r>
    </w:p>
    <w:p w14:paraId="0ACF7514" w14:textId="2E537D84" w:rsidR="0076302E" w:rsidRPr="0076302E" w:rsidRDefault="0076302E" w:rsidP="00DE4626">
      <w:r>
        <w:t>There was one detailed study area present</w:t>
      </w:r>
      <w:r w:rsidR="001B7F4A">
        <w:t>, which is in</w:t>
      </w:r>
      <w:r>
        <w:t xml:space="preserve"> Plainview, Texas. A comparison was made between the lettered cross sections and the </w:t>
      </w:r>
      <w:r w:rsidR="001B7F4A">
        <w:t xml:space="preserve">BLE </w:t>
      </w:r>
      <w:r>
        <w:t xml:space="preserve">model results, which can be found in </w:t>
      </w:r>
      <w:r w:rsidRPr="00154CA8">
        <w:t>Table 1</w:t>
      </w:r>
      <w:r w:rsidR="009C2488">
        <w:t>9</w:t>
      </w:r>
      <w:r w:rsidRPr="001B7F4A">
        <w:t xml:space="preserve">.  </w:t>
      </w:r>
      <w:r w:rsidR="001B7F4A" w:rsidRPr="001B7F4A">
        <w:t>From review, m</w:t>
      </w:r>
      <w:r>
        <w:t xml:space="preserve">ost of the cross </w:t>
      </w:r>
      <w:r w:rsidR="007E5F27">
        <w:t>sections</w:t>
      </w:r>
      <w:r w:rsidR="00735653">
        <w:t xml:space="preserve"> were within 1.0 ft of the model. </w:t>
      </w:r>
      <w:r w:rsidR="001B7F4A">
        <w:t>While close, s</w:t>
      </w:r>
      <w:r w:rsidR="00735653">
        <w:t>ome differences should be expected due to the changes in methodology and updates in modeling technology</w:t>
      </w:r>
      <w:r w:rsidR="001B7F4A">
        <w:t>.</w:t>
      </w:r>
    </w:p>
    <w:p w14:paraId="20FFDF65" w14:textId="7023B3B8" w:rsidR="003E32AF" w:rsidRDefault="003E32AF">
      <w:pPr>
        <w:rPr>
          <w:b/>
          <w:bCs/>
          <w:color w:val="4472C4" w:themeColor="accent1"/>
          <w:sz w:val="18"/>
          <w:szCs w:val="18"/>
        </w:rPr>
      </w:pPr>
      <w:bookmarkStart w:id="67" w:name="_Ref94773221"/>
      <w:r>
        <w:br w:type="page"/>
      </w:r>
    </w:p>
    <w:bookmarkEnd w:id="67"/>
    <w:p w14:paraId="3D316257" w14:textId="0998560A" w:rsidR="009922A1" w:rsidRPr="001B7F4A" w:rsidRDefault="001B7F4A" w:rsidP="006A549C">
      <w:pPr>
        <w:pStyle w:val="Caption"/>
        <w:keepNext/>
        <w:jc w:val="center"/>
        <w:rPr>
          <w:sz w:val="20"/>
          <w:szCs w:val="20"/>
        </w:rPr>
      </w:pPr>
      <w:r w:rsidRPr="001B7F4A">
        <w:rPr>
          <w:sz w:val="20"/>
          <w:szCs w:val="20"/>
        </w:rPr>
        <w:lastRenderedPageBreak/>
        <w:t xml:space="preserve">Table </w:t>
      </w:r>
      <w:r w:rsidRPr="001B7F4A">
        <w:rPr>
          <w:sz w:val="20"/>
          <w:szCs w:val="20"/>
        </w:rPr>
        <w:fldChar w:fldCharType="begin"/>
      </w:r>
      <w:r w:rsidRPr="001B7F4A">
        <w:rPr>
          <w:sz w:val="20"/>
          <w:szCs w:val="20"/>
        </w:rPr>
        <w:instrText xml:space="preserve"> SEQ Table \* ARABIC </w:instrText>
      </w:r>
      <w:r w:rsidRPr="001B7F4A">
        <w:rPr>
          <w:sz w:val="20"/>
          <w:szCs w:val="20"/>
        </w:rPr>
        <w:fldChar w:fldCharType="separate"/>
      </w:r>
      <w:r w:rsidR="00FC13F0">
        <w:rPr>
          <w:noProof/>
          <w:sz w:val="20"/>
          <w:szCs w:val="20"/>
        </w:rPr>
        <w:t>19</w:t>
      </w:r>
      <w:r w:rsidRPr="001B7F4A">
        <w:rPr>
          <w:noProof/>
          <w:sz w:val="20"/>
          <w:szCs w:val="20"/>
        </w:rPr>
        <w:fldChar w:fldCharType="end"/>
      </w:r>
      <w:r w:rsidRPr="001B7F4A">
        <w:rPr>
          <w:sz w:val="20"/>
          <w:szCs w:val="20"/>
        </w:rPr>
        <w:t>:</w:t>
      </w:r>
      <w:r w:rsidR="009922A1" w:rsidRPr="001B7F4A">
        <w:rPr>
          <w:sz w:val="20"/>
          <w:szCs w:val="20"/>
        </w:rPr>
        <w:t xml:space="preserve"> Frequency Event Peak Discharge Summary (cfs)</w:t>
      </w:r>
    </w:p>
    <w:tbl>
      <w:tblPr>
        <w:tblStyle w:val="TableGrid"/>
        <w:tblW w:w="5000" w:type="pct"/>
        <w:jc w:val="center"/>
        <w:tblLook w:val="04A0" w:firstRow="1" w:lastRow="0" w:firstColumn="1" w:lastColumn="0" w:noHBand="0" w:noVBand="1"/>
      </w:tblPr>
      <w:tblGrid>
        <w:gridCol w:w="1600"/>
        <w:gridCol w:w="1108"/>
        <w:gridCol w:w="1108"/>
        <w:gridCol w:w="1108"/>
        <w:gridCol w:w="1107"/>
        <w:gridCol w:w="1107"/>
        <w:gridCol w:w="1107"/>
        <w:gridCol w:w="1105"/>
      </w:tblGrid>
      <w:tr w:rsidR="00AD2A9D" w:rsidRPr="00AC7A9E" w14:paraId="6DB07A8F" w14:textId="77777777" w:rsidTr="009F6AF0">
        <w:trPr>
          <w:jc w:val="center"/>
        </w:trPr>
        <w:tc>
          <w:tcPr>
            <w:tcW w:w="854" w:type="pct"/>
            <w:shd w:val="clear" w:color="auto" w:fill="4472C4" w:themeFill="accent1"/>
            <w:vAlign w:val="center"/>
          </w:tcPr>
          <w:p w14:paraId="2145FF18" w14:textId="77777777" w:rsidR="009922A1" w:rsidRPr="00AC7A9E" w:rsidRDefault="009922A1" w:rsidP="00AC7A9E">
            <w:pPr>
              <w:autoSpaceDE w:val="0"/>
              <w:autoSpaceDN w:val="0"/>
              <w:adjustRightInd w:val="0"/>
              <w:spacing w:after="100" w:afterAutospacing="1"/>
              <w:jc w:val="center"/>
              <w:rPr>
                <w:rFonts w:cstheme="minorHAnsi"/>
                <w:color w:val="FFFFFF" w:themeColor="background1"/>
              </w:rPr>
            </w:pPr>
            <w:bookmarkStart w:id="68" w:name="_Hlk95228158"/>
            <w:r w:rsidRPr="00AC7A9E">
              <w:rPr>
                <w:rFonts w:cstheme="minorHAnsi"/>
                <w:color w:val="FFFFFF" w:themeColor="background1"/>
              </w:rPr>
              <w:t>Location</w:t>
            </w:r>
          </w:p>
        </w:tc>
        <w:tc>
          <w:tcPr>
            <w:tcW w:w="592" w:type="pct"/>
            <w:shd w:val="clear" w:color="auto" w:fill="4472C4" w:themeFill="accent1"/>
            <w:vAlign w:val="center"/>
          </w:tcPr>
          <w:p w14:paraId="15580587" w14:textId="5280098E" w:rsidR="009922A1" w:rsidRPr="00AC7A9E" w:rsidRDefault="009922A1" w:rsidP="00AC7A9E">
            <w:pPr>
              <w:autoSpaceDE w:val="0"/>
              <w:autoSpaceDN w:val="0"/>
              <w:adjustRightInd w:val="0"/>
              <w:spacing w:after="100" w:afterAutospacing="1"/>
              <w:jc w:val="center"/>
              <w:rPr>
                <w:rFonts w:cstheme="minorHAnsi"/>
                <w:color w:val="FFFFFF" w:themeColor="background1"/>
              </w:rPr>
            </w:pPr>
            <w:r w:rsidRPr="00AC7A9E">
              <w:rPr>
                <w:rFonts w:cstheme="minorHAnsi"/>
                <w:color w:val="FFFFFF" w:themeColor="background1"/>
              </w:rPr>
              <w:t>10%</w:t>
            </w:r>
          </w:p>
        </w:tc>
        <w:tc>
          <w:tcPr>
            <w:tcW w:w="592" w:type="pct"/>
            <w:shd w:val="clear" w:color="auto" w:fill="4472C4" w:themeFill="accent1"/>
            <w:vAlign w:val="center"/>
          </w:tcPr>
          <w:p w14:paraId="6CD8BC4B" w14:textId="54588BC2" w:rsidR="009922A1" w:rsidRPr="00AC7A9E" w:rsidRDefault="009922A1" w:rsidP="00AC7A9E">
            <w:pPr>
              <w:autoSpaceDE w:val="0"/>
              <w:autoSpaceDN w:val="0"/>
              <w:adjustRightInd w:val="0"/>
              <w:spacing w:after="100" w:afterAutospacing="1"/>
              <w:jc w:val="center"/>
              <w:rPr>
                <w:rFonts w:cstheme="minorHAnsi"/>
                <w:color w:val="FFFFFF" w:themeColor="background1"/>
              </w:rPr>
            </w:pPr>
            <w:r w:rsidRPr="00AC7A9E">
              <w:rPr>
                <w:rFonts w:cstheme="minorHAnsi"/>
                <w:color w:val="FFFFFF" w:themeColor="background1"/>
              </w:rPr>
              <w:t>4%</w:t>
            </w:r>
          </w:p>
        </w:tc>
        <w:tc>
          <w:tcPr>
            <w:tcW w:w="592" w:type="pct"/>
            <w:shd w:val="clear" w:color="auto" w:fill="4472C4" w:themeFill="accent1"/>
            <w:vAlign w:val="center"/>
          </w:tcPr>
          <w:p w14:paraId="51BC888C" w14:textId="538544E5" w:rsidR="009922A1" w:rsidRPr="00AC7A9E" w:rsidRDefault="009922A1" w:rsidP="00AC7A9E">
            <w:pPr>
              <w:autoSpaceDE w:val="0"/>
              <w:autoSpaceDN w:val="0"/>
              <w:adjustRightInd w:val="0"/>
              <w:spacing w:after="100" w:afterAutospacing="1"/>
              <w:jc w:val="center"/>
              <w:rPr>
                <w:rFonts w:cstheme="minorHAnsi"/>
                <w:color w:val="FFFFFF" w:themeColor="background1"/>
              </w:rPr>
            </w:pPr>
            <w:r w:rsidRPr="00AC7A9E">
              <w:rPr>
                <w:rFonts w:cstheme="minorHAnsi"/>
                <w:color w:val="FFFFFF" w:themeColor="background1"/>
              </w:rPr>
              <w:t>2%</w:t>
            </w:r>
          </w:p>
        </w:tc>
        <w:tc>
          <w:tcPr>
            <w:tcW w:w="592" w:type="pct"/>
            <w:shd w:val="clear" w:color="auto" w:fill="4472C4" w:themeFill="accent1"/>
            <w:vAlign w:val="center"/>
          </w:tcPr>
          <w:p w14:paraId="48CF5413" w14:textId="79BE8781" w:rsidR="009922A1" w:rsidRPr="00AC7A9E" w:rsidRDefault="009922A1" w:rsidP="00AC7A9E">
            <w:pPr>
              <w:autoSpaceDE w:val="0"/>
              <w:autoSpaceDN w:val="0"/>
              <w:adjustRightInd w:val="0"/>
              <w:spacing w:after="100" w:afterAutospacing="1"/>
              <w:jc w:val="center"/>
              <w:rPr>
                <w:rFonts w:cstheme="minorHAnsi"/>
                <w:color w:val="FFFFFF" w:themeColor="background1"/>
              </w:rPr>
            </w:pPr>
            <w:r w:rsidRPr="00AC7A9E">
              <w:rPr>
                <w:rFonts w:cstheme="minorHAnsi"/>
                <w:color w:val="FFFFFF" w:themeColor="background1"/>
              </w:rPr>
              <w:t>1%-</w:t>
            </w:r>
          </w:p>
        </w:tc>
        <w:tc>
          <w:tcPr>
            <w:tcW w:w="592" w:type="pct"/>
            <w:shd w:val="clear" w:color="auto" w:fill="4472C4" w:themeFill="accent1"/>
            <w:vAlign w:val="center"/>
          </w:tcPr>
          <w:p w14:paraId="54D94859" w14:textId="4EEF9A56" w:rsidR="009922A1" w:rsidRPr="00AC7A9E" w:rsidRDefault="009922A1" w:rsidP="00AC7A9E">
            <w:pPr>
              <w:autoSpaceDE w:val="0"/>
              <w:autoSpaceDN w:val="0"/>
              <w:adjustRightInd w:val="0"/>
              <w:spacing w:after="100" w:afterAutospacing="1"/>
              <w:jc w:val="center"/>
              <w:rPr>
                <w:rFonts w:cstheme="minorHAnsi"/>
                <w:color w:val="FFFFFF" w:themeColor="background1"/>
              </w:rPr>
            </w:pPr>
            <w:r w:rsidRPr="00AC7A9E">
              <w:rPr>
                <w:rFonts w:cstheme="minorHAnsi"/>
                <w:color w:val="FFFFFF" w:themeColor="background1"/>
              </w:rPr>
              <w:t>1%</w:t>
            </w:r>
          </w:p>
        </w:tc>
        <w:tc>
          <w:tcPr>
            <w:tcW w:w="592" w:type="pct"/>
            <w:shd w:val="clear" w:color="auto" w:fill="4472C4" w:themeFill="accent1"/>
            <w:vAlign w:val="center"/>
          </w:tcPr>
          <w:p w14:paraId="2EB96A4E" w14:textId="340E912C" w:rsidR="009922A1" w:rsidRPr="00AC7A9E" w:rsidRDefault="009922A1" w:rsidP="00AC7A9E">
            <w:pPr>
              <w:autoSpaceDE w:val="0"/>
              <w:autoSpaceDN w:val="0"/>
              <w:adjustRightInd w:val="0"/>
              <w:spacing w:after="100" w:afterAutospacing="1"/>
              <w:jc w:val="center"/>
              <w:rPr>
                <w:rFonts w:cstheme="minorHAnsi"/>
                <w:color w:val="FFFFFF" w:themeColor="background1"/>
              </w:rPr>
            </w:pPr>
            <w:r w:rsidRPr="00AC7A9E">
              <w:rPr>
                <w:rFonts w:cstheme="minorHAnsi"/>
                <w:color w:val="FFFFFF" w:themeColor="background1"/>
              </w:rPr>
              <w:t>1%+</w:t>
            </w:r>
          </w:p>
        </w:tc>
        <w:tc>
          <w:tcPr>
            <w:tcW w:w="591" w:type="pct"/>
            <w:shd w:val="clear" w:color="auto" w:fill="4472C4" w:themeFill="accent1"/>
            <w:vAlign w:val="center"/>
          </w:tcPr>
          <w:p w14:paraId="1A30025D" w14:textId="20212150" w:rsidR="009922A1" w:rsidRPr="00AC7A9E" w:rsidRDefault="009922A1" w:rsidP="00AC7A9E">
            <w:pPr>
              <w:autoSpaceDE w:val="0"/>
              <w:autoSpaceDN w:val="0"/>
              <w:adjustRightInd w:val="0"/>
              <w:spacing w:after="100" w:afterAutospacing="1"/>
              <w:jc w:val="center"/>
              <w:rPr>
                <w:rFonts w:cstheme="minorHAnsi"/>
                <w:color w:val="FFFFFF" w:themeColor="background1"/>
              </w:rPr>
            </w:pPr>
            <w:r w:rsidRPr="00AC7A9E">
              <w:rPr>
                <w:rFonts w:cstheme="minorHAnsi"/>
                <w:color w:val="FFFFFF" w:themeColor="background1"/>
              </w:rPr>
              <w:t>0.2%</w:t>
            </w:r>
          </w:p>
        </w:tc>
      </w:tr>
      <w:tr w:rsidR="00D40BFE" w:rsidRPr="00AC7A9E" w14:paraId="585609E5" w14:textId="77777777" w:rsidTr="009F6AF0">
        <w:trPr>
          <w:jc w:val="center"/>
        </w:trPr>
        <w:tc>
          <w:tcPr>
            <w:tcW w:w="854" w:type="pct"/>
            <w:vAlign w:val="center"/>
          </w:tcPr>
          <w:p w14:paraId="57AA95EA" w14:textId="160560B5" w:rsidR="00D40BFE" w:rsidRPr="00AC7A9E" w:rsidRDefault="007D20E1" w:rsidP="00AC7A9E">
            <w:pPr>
              <w:autoSpaceDE w:val="0"/>
              <w:autoSpaceDN w:val="0"/>
              <w:adjustRightInd w:val="0"/>
              <w:spacing w:after="100" w:afterAutospacing="1" w:line="259" w:lineRule="auto"/>
              <w:jc w:val="center"/>
              <w:rPr>
                <w:rFonts w:cstheme="minorHAnsi"/>
              </w:rPr>
            </w:pPr>
            <w:r w:rsidRPr="007D20E1">
              <w:rPr>
                <w:rFonts w:cstheme="minorHAnsi"/>
              </w:rPr>
              <w:t>Running Water Draw</w:t>
            </w:r>
            <w:r>
              <w:rPr>
                <w:rFonts w:cstheme="minorHAnsi"/>
              </w:rPr>
              <w:t xml:space="preserve"> Outlet</w:t>
            </w:r>
          </w:p>
        </w:tc>
        <w:tc>
          <w:tcPr>
            <w:tcW w:w="592" w:type="pct"/>
            <w:vAlign w:val="center"/>
          </w:tcPr>
          <w:p w14:paraId="46462519" w14:textId="41D9193F" w:rsidR="00D40BFE" w:rsidRPr="00AC7A9E" w:rsidRDefault="005D61E8" w:rsidP="00AC7A9E">
            <w:pPr>
              <w:autoSpaceDE w:val="0"/>
              <w:autoSpaceDN w:val="0"/>
              <w:adjustRightInd w:val="0"/>
              <w:spacing w:after="100" w:afterAutospacing="1" w:line="259" w:lineRule="auto"/>
              <w:jc w:val="center"/>
              <w:rPr>
                <w:rFonts w:cstheme="minorHAnsi"/>
              </w:rPr>
            </w:pPr>
            <w:r w:rsidRPr="005D61E8">
              <w:rPr>
                <w:rFonts w:cstheme="minorHAnsi"/>
              </w:rPr>
              <w:t>4,71</w:t>
            </w:r>
            <w:r>
              <w:rPr>
                <w:rFonts w:cstheme="minorHAnsi"/>
              </w:rPr>
              <w:t>6</w:t>
            </w:r>
          </w:p>
        </w:tc>
        <w:tc>
          <w:tcPr>
            <w:tcW w:w="592" w:type="pct"/>
            <w:vAlign w:val="center"/>
          </w:tcPr>
          <w:p w14:paraId="0C0A09ED" w14:textId="29109221" w:rsidR="00D40BFE" w:rsidRPr="00AC7A9E" w:rsidRDefault="005D61E8" w:rsidP="00AC7A9E">
            <w:pPr>
              <w:autoSpaceDE w:val="0"/>
              <w:autoSpaceDN w:val="0"/>
              <w:adjustRightInd w:val="0"/>
              <w:spacing w:after="100" w:afterAutospacing="1" w:line="259" w:lineRule="auto"/>
              <w:jc w:val="center"/>
              <w:rPr>
                <w:rFonts w:cstheme="minorHAnsi"/>
              </w:rPr>
            </w:pPr>
            <w:r w:rsidRPr="005D61E8">
              <w:rPr>
                <w:rFonts w:cstheme="minorHAnsi"/>
              </w:rPr>
              <w:t>7,535</w:t>
            </w:r>
          </w:p>
        </w:tc>
        <w:tc>
          <w:tcPr>
            <w:tcW w:w="592" w:type="pct"/>
            <w:vAlign w:val="center"/>
          </w:tcPr>
          <w:p w14:paraId="782B7467" w14:textId="53738899" w:rsidR="00D40BFE" w:rsidRPr="00AC7A9E" w:rsidRDefault="005D61E8" w:rsidP="00AC7A9E">
            <w:pPr>
              <w:autoSpaceDE w:val="0"/>
              <w:autoSpaceDN w:val="0"/>
              <w:adjustRightInd w:val="0"/>
              <w:spacing w:after="100" w:afterAutospacing="1" w:line="259" w:lineRule="auto"/>
              <w:jc w:val="center"/>
              <w:rPr>
                <w:rFonts w:cstheme="minorHAnsi"/>
              </w:rPr>
            </w:pPr>
            <w:r w:rsidRPr="005D61E8">
              <w:rPr>
                <w:rFonts w:cstheme="minorHAnsi"/>
              </w:rPr>
              <w:t>10,227</w:t>
            </w:r>
          </w:p>
        </w:tc>
        <w:tc>
          <w:tcPr>
            <w:tcW w:w="592" w:type="pct"/>
            <w:vAlign w:val="center"/>
          </w:tcPr>
          <w:p w14:paraId="361D932C" w14:textId="24EB5F40" w:rsidR="00D40BFE" w:rsidRPr="00AC7A9E" w:rsidRDefault="005D61E8" w:rsidP="00AC7A9E">
            <w:pPr>
              <w:autoSpaceDE w:val="0"/>
              <w:autoSpaceDN w:val="0"/>
              <w:adjustRightInd w:val="0"/>
              <w:spacing w:after="100" w:afterAutospacing="1" w:line="259" w:lineRule="auto"/>
              <w:jc w:val="center"/>
              <w:rPr>
                <w:rFonts w:cstheme="minorHAnsi"/>
              </w:rPr>
            </w:pPr>
            <w:r w:rsidRPr="005D61E8">
              <w:rPr>
                <w:rFonts w:cstheme="minorHAnsi"/>
              </w:rPr>
              <w:t>2,767</w:t>
            </w:r>
          </w:p>
        </w:tc>
        <w:tc>
          <w:tcPr>
            <w:tcW w:w="592" w:type="pct"/>
            <w:vAlign w:val="center"/>
          </w:tcPr>
          <w:p w14:paraId="27A3CD49" w14:textId="0EC7B3E4" w:rsidR="00D40BFE" w:rsidRPr="00AC7A9E" w:rsidRDefault="005D61E8" w:rsidP="00AC7A9E">
            <w:pPr>
              <w:autoSpaceDE w:val="0"/>
              <w:autoSpaceDN w:val="0"/>
              <w:adjustRightInd w:val="0"/>
              <w:spacing w:after="100" w:afterAutospacing="1" w:line="259" w:lineRule="auto"/>
              <w:jc w:val="center"/>
              <w:rPr>
                <w:rFonts w:cstheme="minorHAnsi"/>
              </w:rPr>
            </w:pPr>
            <w:r w:rsidRPr="005D61E8">
              <w:rPr>
                <w:rFonts w:cstheme="minorHAnsi"/>
              </w:rPr>
              <w:t>13,696</w:t>
            </w:r>
          </w:p>
        </w:tc>
        <w:tc>
          <w:tcPr>
            <w:tcW w:w="592" w:type="pct"/>
            <w:vAlign w:val="center"/>
          </w:tcPr>
          <w:p w14:paraId="52073C3D" w14:textId="396D7D5C" w:rsidR="00D40BFE" w:rsidRPr="00AC7A9E" w:rsidRDefault="005D61E8" w:rsidP="00AC7A9E">
            <w:pPr>
              <w:autoSpaceDE w:val="0"/>
              <w:autoSpaceDN w:val="0"/>
              <w:adjustRightInd w:val="0"/>
              <w:spacing w:after="100" w:afterAutospacing="1" w:line="259" w:lineRule="auto"/>
              <w:jc w:val="center"/>
              <w:rPr>
                <w:rFonts w:cstheme="minorHAnsi"/>
              </w:rPr>
            </w:pPr>
            <w:r w:rsidRPr="005D61E8">
              <w:rPr>
                <w:rFonts w:cstheme="minorHAnsi"/>
              </w:rPr>
              <w:t>52,916</w:t>
            </w:r>
          </w:p>
        </w:tc>
        <w:tc>
          <w:tcPr>
            <w:tcW w:w="591" w:type="pct"/>
            <w:vAlign w:val="center"/>
          </w:tcPr>
          <w:p w14:paraId="3BC6107F" w14:textId="3A2C2704" w:rsidR="00D40BFE" w:rsidRPr="00AC7A9E" w:rsidRDefault="005D61E8" w:rsidP="00AC7A9E">
            <w:pPr>
              <w:autoSpaceDE w:val="0"/>
              <w:autoSpaceDN w:val="0"/>
              <w:adjustRightInd w:val="0"/>
              <w:spacing w:after="100" w:afterAutospacing="1" w:line="180" w:lineRule="auto"/>
              <w:jc w:val="center"/>
              <w:rPr>
                <w:rFonts w:cstheme="minorHAnsi"/>
              </w:rPr>
            </w:pPr>
            <w:r w:rsidRPr="005D61E8">
              <w:rPr>
                <w:rFonts w:cstheme="minorHAnsi"/>
              </w:rPr>
              <w:t>25,639</w:t>
            </w:r>
          </w:p>
        </w:tc>
      </w:tr>
      <w:tr w:rsidR="00345C78" w:rsidRPr="00AC7A9E" w14:paraId="6FA089F4" w14:textId="77777777" w:rsidTr="009F6AF0">
        <w:trPr>
          <w:jc w:val="center"/>
        </w:trPr>
        <w:tc>
          <w:tcPr>
            <w:tcW w:w="854" w:type="pct"/>
            <w:vAlign w:val="center"/>
          </w:tcPr>
          <w:p w14:paraId="34F9DF27" w14:textId="04D3637C" w:rsidR="00345C78" w:rsidRPr="00AC7A9E" w:rsidRDefault="00690905" w:rsidP="00345C78">
            <w:pPr>
              <w:autoSpaceDE w:val="0"/>
              <w:autoSpaceDN w:val="0"/>
              <w:adjustRightInd w:val="0"/>
              <w:spacing w:after="100" w:afterAutospacing="1" w:line="259" w:lineRule="auto"/>
              <w:jc w:val="center"/>
              <w:rPr>
                <w:rFonts w:cstheme="minorHAnsi"/>
              </w:rPr>
            </w:pPr>
            <w:r w:rsidRPr="00690905">
              <w:rPr>
                <w:rFonts w:cstheme="minorHAnsi"/>
              </w:rPr>
              <w:t>Town of Sunnyside-Running Water Draw</w:t>
            </w:r>
            <w:r>
              <w:rPr>
                <w:rFonts w:cstheme="minorHAnsi"/>
              </w:rPr>
              <w:t>/</w:t>
            </w:r>
            <w:r w:rsidRPr="00690905">
              <w:rPr>
                <w:rFonts w:cstheme="minorHAnsi"/>
              </w:rPr>
              <w:t>Town of Dimmitt-North Fork</w:t>
            </w:r>
            <w:r>
              <w:rPr>
                <w:rFonts w:cstheme="minorHAnsi"/>
              </w:rPr>
              <w:t xml:space="preserve"> Outlet</w:t>
            </w:r>
          </w:p>
        </w:tc>
        <w:tc>
          <w:tcPr>
            <w:tcW w:w="592" w:type="pct"/>
            <w:vAlign w:val="center"/>
          </w:tcPr>
          <w:p w14:paraId="70F2A7F8" w14:textId="61869E67" w:rsidR="00345C78" w:rsidRPr="00AC7A9E" w:rsidRDefault="005D61E8" w:rsidP="00345C78">
            <w:pPr>
              <w:autoSpaceDE w:val="0"/>
              <w:autoSpaceDN w:val="0"/>
              <w:adjustRightInd w:val="0"/>
              <w:spacing w:after="100" w:afterAutospacing="1" w:line="259" w:lineRule="auto"/>
              <w:jc w:val="center"/>
              <w:rPr>
                <w:rFonts w:cstheme="minorHAnsi"/>
              </w:rPr>
            </w:pPr>
            <w:r w:rsidRPr="005D61E8">
              <w:rPr>
                <w:rFonts w:cstheme="minorHAnsi"/>
              </w:rPr>
              <w:t>4,44</w:t>
            </w:r>
            <w:r w:rsidR="00880CA0">
              <w:rPr>
                <w:rFonts w:cstheme="minorHAnsi"/>
              </w:rPr>
              <w:t>8</w:t>
            </w:r>
          </w:p>
        </w:tc>
        <w:tc>
          <w:tcPr>
            <w:tcW w:w="592" w:type="pct"/>
            <w:vAlign w:val="center"/>
          </w:tcPr>
          <w:p w14:paraId="2822B5E7" w14:textId="0CDAD80C" w:rsidR="00345C78" w:rsidRPr="00AC7A9E" w:rsidRDefault="005D61E8" w:rsidP="00345C78">
            <w:pPr>
              <w:autoSpaceDE w:val="0"/>
              <w:autoSpaceDN w:val="0"/>
              <w:adjustRightInd w:val="0"/>
              <w:spacing w:after="100" w:afterAutospacing="1" w:line="259" w:lineRule="auto"/>
              <w:jc w:val="center"/>
              <w:rPr>
                <w:rFonts w:cstheme="minorHAnsi"/>
              </w:rPr>
            </w:pPr>
            <w:r w:rsidRPr="005D61E8">
              <w:rPr>
                <w:rFonts w:cstheme="minorHAnsi"/>
              </w:rPr>
              <w:t>6,62</w:t>
            </w:r>
            <w:r w:rsidR="00DC6D3F">
              <w:rPr>
                <w:rFonts w:cstheme="minorHAnsi"/>
              </w:rPr>
              <w:t>6</w:t>
            </w:r>
          </w:p>
        </w:tc>
        <w:tc>
          <w:tcPr>
            <w:tcW w:w="592" w:type="pct"/>
            <w:vAlign w:val="center"/>
          </w:tcPr>
          <w:p w14:paraId="56A92C78" w14:textId="2569666B" w:rsidR="00345C78" w:rsidRPr="00AC7A9E" w:rsidRDefault="005D61E8" w:rsidP="00345C78">
            <w:pPr>
              <w:autoSpaceDE w:val="0"/>
              <w:autoSpaceDN w:val="0"/>
              <w:adjustRightInd w:val="0"/>
              <w:spacing w:after="100" w:afterAutospacing="1" w:line="259" w:lineRule="auto"/>
              <w:jc w:val="center"/>
              <w:rPr>
                <w:rFonts w:cstheme="minorHAnsi"/>
              </w:rPr>
            </w:pPr>
            <w:r w:rsidRPr="005D61E8">
              <w:rPr>
                <w:rFonts w:cstheme="minorHAnsi"/>
              </w:rPr>
              <w:t>8,588</w:t>
            </w:r>
          </w:p>
        </w:tc>
        <w:tc>
          <w:tcPr>
            <w:tcW w:w="592" w:type="pct"/>
            <w:vAlign w:val="center"/>
          </w:tcPr>
          <w:p w14:paraId="331BD15C" w14:textId="29BEB98D" w:rsidR="00345C78" w:rsidRPr="00AC7A9E" w:rsidRDefault="005D61E8" w:rsidP="00345C78">
            <w:pPr>
              <w:autoSpaceDE w:val="0"/>
              <w:autoSpaceDN w:val="0"/>
              <w:adjustRightInd w:val="0"/>
              <w:spacing w:after="100" w:afterAutospacing="1" w:line="259" w:lineRule="auto"/>
              <w:jc w:val="center"/>
              <w:rPr>
                <w:rFonts w:cstheme="minorHAnsi"/>
              </w:rPr>
            </w:pPr>
            <w:r w:rsidRPr="005D61E8">
              <w:rPr>
                <w:rFonts w:cstheme="minorHAnsi"/>
              </w:rPr>
              <w:t>2,76</w:t>
            </w:r>
            <w:r>
              <w:rPr>
                <w:rFonts w:cstheme="minorHAnsi"/>
              </w:rPr>
              <w:t>7</w:t>
            </w:r>
          </w:p>
        </w:tc>
        <w:tc>
          <w:tcPr>
            <w:tcW w:w="592" w:type="pct"/>
            <w:vAlign w:val="center"/>
          </w:tcPr>
          <w:p w14:paraId="4D3B8120" w14:textId="02A1951E" w:rsidR="00345C78" w:rsidRPr="00AC7A9E" w:rsidRDefault="005D61E8" w:rsidP="00345C78">
            <w:pPr>
              <w:autoSpaceDE w:val="0"/>
              <w:autoSpaceDN w:val="0"/>
              <w:adjustRightInd w:val="0"/>
              <w:spacing w:after="100" w:afterAutospacing="1" w:line="259" w:lineRule="auto"/>
              <w:jc w:val="center"/>
              <w:rPr>
                <w:rFonts w:cstheme="minorHAnsi"/>
              </w:rPr>
            </w:pPr>
            <w:r w:rsidRPr="005D61E8">
              <w:rPr>
                <w:rFonts w:cstheme="minorHAnsi"/>
              </w:rPr>
              <w:t>10,930</w:t>
            </w:r>
          </w:p>
        </w:tc>
        <w:tc>
          <w:tcPr>
            <w:tcW w:w="592" w:type="pct"/>
            <w:vAlign w:val="center"/>
          </w:tcPr>
          <w:p w14:paraId="7ED58622" w14:textId="21A3F3FF" w:rsidR="00345C78" w:rsidRPr="00AC7A9E" w:rsidRDefault="005D61E8" w:rsidP="00345C78">
            <w:pPr>
              <w:autoSpaceDE w:val="0"/>
              <w:autoSpaceDN w:val="0"/>
              <w:adjustRightInd w:val="0"/>
              <w:spacing w:after="100" w:afterAutospacing="1" w:line="259" w:lineRule="auto"/>
              <w:jc w:val="center"/>
              <w:rPr>
                <w:rFonts w:cstheme="minorHAnsi"/>
              </w:rPr>
            </w:pPr>
            <w:r w:rsidRPr="005D61E8">
              <w:rPr>
                <w:rFonts w:cstheme="minorHAnsi"/>
              </w:rPr>
              <w:t>52,597</w:t>
            </w:r>
          </w:p>
        </w:tc>
        <w:tc>
          <w:tcPr>
            <w:tcW w:w="591" w:type="pct"/>
            <w:vAlign w:val="center"/>
          </w:tcPr>
          <w:p w14:paraId="520D1C06" w14:textId="73165AC9" w:rsidR="00345C78" w:rsidRPr="00AC7A9E" w:rsidRDefault="005D61E8" w:rsidP="00345C78">
            <w:pPr>
              <w:autoSpaceDE w:val="0"/>
              <w:autoSpaceDN w:val="0"/>
              <w:adjustRightInd w:val="0"/>
              <w:spacing w:after="100" w:afterAutospacing="1" w:line="259" w:lineRule="auto"/>
              <w:jc w:val="center"/>
              <w:rPr>
                <w:rFonts w:cstheme="minorHAnsi"/>
              </w:rPr>
            </w:pPr>
            <w:r w:rsidRPr="005D61E8">
              <w:rPr>
                <w:rFonts w:cstheme="minorHAnsi"/>
              </w:rPr>
              <w:t>19,4</w:t>
            </w:r>
            <w:r w:rsidR="00880CA0">
              <w:rPr>
                <w:rFonts w:cstheme="minorHAnsi"/>
              </w:rPr>
              <w:t>63</w:t>
            </w:r>
          </w:p>
        </w:tc>
      </w:tr>
      <w:tr w:rsidR="00345C78" w:rsidRPr="00AC7A9E" w14:paraId="583A7E88" w14:textId="77777777" w:rsidTr="009F6AF0">
        <w:trPr>
          <w:jc w:val="center"/>
        </w:trPr>
        <w:tc>
          <w:tcPr>
            <w:tcW w:w="854" w:type="pct"/>
            <w:vAlign w:val="center"/>
          </w:tcPr>
          <w:p w14:paraId="3A1A14CE" w14:textId="02873398" w:rsidR="00345C78" w:rsidRPr="00AC7A9E" w:rsidRDefault="00345C78" w:rsidP="00345C78">
            <w:pPr>
              <w:autoSpaceDE w:val="0"/>
              <w:autoSpaceDN w:val="0"/>
              <w:adjustRightInd w:val="0"/>
              <w:spacing w:after="100" w:afterAutospacing="1" w:line="259" w:lineRule="auto"/>
              <w:jc w:val="center"/>
              <w:rPr>
                <w:rFonts w:cstheme="minorHAnsi"/>
              </w:rPr>
            </w:pPr>
            <w:r w:rsidRPr="007D20E1">
              <w:rPr>
                <w:rFonts w:cstheme="minorHAnsi"/>
              </w:rPr>
              <w:t>Slaton Draw-Running Water Draw</w:t>
            </w:r>
            <w:r>
              <w:rPr>
                <w:rFonts w:cstheme="minorHAnsi"/>
              </w:rPr>
              <w:t xml:space="preserve"> Outlet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159CF64F" w14:textId="64078D50" w:rsidR="00345C78" w:rsidRPr="00AC7A9E" w:rsidRDefault="005D61E8" w:rsidP="00345C78">
            <w:pPr>
              <w:autoSpaceDE w:val="0"/>
              <w:autoSpaceDN w:val="0"/>
              <w:adjustRightInd w:val="0"/>
              <w:spacing w:after="100" w:afterAutospacing="1" w:line="259" w:lineRule="auto"/>
              <w:jc w:val="center"/>
              <w:rPr>
                <w:rFonts w:cstheme="minorHAnsi"/>
              </w:rPr>
            </w:pPr>
            <w:r w:rsidRPr="005D61E8">
              <w:rPr>
                <w:rFonts w:cstheme="minorHAnsi"/>
              </w:rPr>
              <w:t>4,26</w:t>
            </w:r>
            <w:r>
              <w:rPr>
                <w:rFonts w:cstheme="minorHAnsi"/>
              </w:rPr>
              <w:t>6</w:t>
            </w:r>
          </w:p>
        </w:tc>
        <w:tc>
          <w:tcPr>
            <w:tcW w:w="592" w:type="pct"/>
            <w:tcBorders>
              <w:top w:val="single" w:sz="4" w:space="0" w:color="auto"/>
              <w:left w:val="nil"/>
              <w:bottom w:val="single" w:sz="4" w:space="0" w:color="auto"/>
              <w:right w:val="single" w:sz="4" w:space="0" w:color="auto"/>
            </w:tcBorders>
            <w:shd w:val="clear" w:color="auto" w:fill="auto"/>
            <w:vAlign w:val="center"/>
          </w:tcPr>
          <w:p w14:paraId="41A1F583" w14:textId="01464E1D" w:rsidR="00345C78" w:rsidRPr="00AC7A9E" w:rsidRDefault="002F2978" w:rsidP="00345C78">
            <w:pPr>
              <w:autoSpaceDE w:val="0"/>
              <w:autoSpaceDN w:val="0"/>
              <w:adjustRightInd w:val="0"/>
              <w:spacing w:after="100" w:afterAutospacing="1" w:line="259" w:lineRule="auto"/>
              <w:jc w:val="center"/>
              <w:rPr>
                <w:rFonts w:cstheme="minorHAnsi"/>
              </w:rPr>
            </w:pPr>
            <w:r w:rsidRPr="002F2978">
              <w:rPr>
                <w:rFonts w:cstheme="minorHAnsi"/>
              </w:rPr>
              <w:t>6,26</w:t>
            </w:r>
            <w:r>
              <w:rPr>
                <w:rFonts w:cstheme="minorHAnsi"/>
              </w:rPr>
              <w:t>4</w:t>
            </w:r>
          </w:p>
        </w:tc>
        <w:tc>
          <w:tcPr>
            <w:tcW w:w="592" w:type="pct"/>
            <w:tcBorders>
              <w:top w:val="single" w:sz="4" w:space="0" w:color="auto"/>
              <w:left w:val="nil"/>
              <w:bottom w:val="single" w:sz="4" w:space="0" w:color="auto"/>
              <w:right w:val="single" w:sz="4" w:space="0" w:color="auto"/>
            </w:tcBorders>
            <w:shd w:val="clear" w:color="auto" w:fill="auto"/>
            <w:vAlign w:val="center"/>
          </w:tcPr>
          <w:p w14:paraId="7D5480FF" w14:textId="60D1E591" w:rsidR="00345C78" w:rsidRPr="00AC7A9E" w:rsidRDefault="002F2978" w:rsidP="00345C78">
            <w:pPr>
              <w:autoSpaceDE w:val="0"/>
              <w:autoSpaceDN w:val="0"/>
              <w:adjustRightInd w:val="0"/>
              <w:spacing w:after="100" w:afterAutospacing="1" w:line="259" w:lineRule="auto"/>
              <w:jc w:val="center"/>
              <w:rPr>
                <w:rFonts w:cstheme="minorHAnsi"/>
              </w:rPr>
            </w:pPr>
            <w:r w:rsidRPr="002F2978">
              <w:rPr>
                <w:rFonts w:cstheme="minorHAnsi"/>
              </w:rPr>
              <w:t>8,026</w:t>
            </w:r>
          </w:p>
        </w:tc>
        <w:tc>
          <w:tcPr>
            <w:tcW w:w="592" w:type="pct"/>
            <w:tcBorders>
              <w:top w:val="single" w:sz="4" w:space="0" w:color="auto"/>
              <w:left w:val="nil"/>
              <w:bottom w:val="single" w:sz="4" w:space="0" w:color="auto"/>
              <w:right w:val="single" w:sz="4" w:space="0" w:color="auto"/>
            </w:tcBorders>
            <w:shd w:val="clear" w:color="auto" w:fill="auto"/>
            <w:vAlign w:val="center"/>
          </w:tcPr>
          <w:p w14:paraId="2DE5B1BF" w14:textId="42BB76D3" w:rsidR="00345C78" w:rsidRPr="00AC7A9E" w:rsidRDefault="002F2978" w:rsidP="00345C78">
            <w:pPr>
              <w:autoSpaceDE w:val="0"/>
              <w:autoSpaceDN w:val="0"/>
              <w:adjustRightInd w:val="0"/>
              <w:spacing w:after="100" w:afterAutospacing="1" w:line="259" w:lineRule="auto"/>
              <w:jc w:val="center"/>
              <w:rPr>
                <w:rFonts w:cstheme="minorHAnsi"/>
              </w:rPr>
            </w:pPr>
            <w:r w:rsidRPr="002F2978">
              <w:rPr>
                <w:rFonts w:cstheme="minorHAnsi"/>
              </w:rPr>
              <w:t>2,71</w:t>
            </w:r>
            <w:r>
              <w:rPr>
                <w:rFonts w:cstheme="minorHAnsi"/>
              </w:rPr>
              <w:t>8</w:t>
            </w:r>
          </w:p>
        </w:tc>
        <w:tc>
          <w:tcPr>
            <w:tcW w:w="592" w:type="pct"/>
            <w:tcBorders>
              <w:top w:val="single" w:sz="4" w:space="0" w:color="auto"/>
              <w:left w:val="nil"/>
              <w:bottom w:val="single" w:sz="4" w:space="0" w:color="auto"/>
              <w:right w:val="single" w:sz="4" w:space="0" w:color="auto"/>
            </w:tcBorders>
            <w:shd w:val="clear" w:color="auto" w:fill="auto"/>
            <w:vAlign w:val="center"/>
          </w:tcPr>
          <w:p w14:paraId="5FE0B0A5" w14:textId="6B77F2E9" w:rsidR="00345C78" w:rsidRPr="00AC7A9E" w:rsidRDefault="002F2978" w:rsidP="00345C78">
            <w:pPr>
              <w:autoSpaceDE w:val="0"/>
              <w:autoSpaceDN w:val="0"/>
              <w:adjustRightInd w:val="0"/>
              <w:spacing w:after="100" w:afterAutospacing="1" w:line="259" w:lineRule="auto"/>
              <w:jc w:val="center"/>
              <w:rPr>
                <w:rFonts w:cstheme="minorHAnsi"/>
              </w:rPr>
            </w:pPr>
            <w:r w:rsidRPr="002F2978">
              <w:rPr>
                <w:rFonts w:cstheme="minorHAnsi"/>
              </w:rPr>
              <w:t>10,149</w:t>
            </w:r>
          </w:p>
        </w:tc>
        <w:tc>
          <w:tcPr>
            <w:tcW w:w="592" w:type="pct"/>
            <w:tcBorders>
              <w:top w:val="single" w:sz="4" w:space="0" w:color="auto"/>
              <w:left w:val="nil"/>
              <w:bottom w:val="single" w:sz="4" w:space="0" w:color="auto"/>
              <w:right w:val="single" w:sz="4" w:space="0" w:color="auto"/>
            </w:tcBorders>
            <w:shd w:val="clear" w:color="auto" w:fill="auto"/>
            <w:vAlign w:val="center"/>
          </w:tcPr>
          <w:p w14:paraId="49E595FD" w14:textId="3A099072" w:rsidR="00345C78" w:rsidRPr="00AC7A9E" w:rsidRDefault="002F2978" w:rsidP="00345C78">
            <w:pPr>
              <w:autoSpaceDE w:val="0"/>
              <w:autoSpaceDN w:val="0"/>
              <w:adjustRightInd w:val="0"/>
              <w:spacing w:after="100" w:afterAutospacing="1" w:line="259" w:lineRule="auto"/>
              <w:jc w:val="center"/>
              <w:rPr>
                <w:rFonts w:cstheme="minorHAnsi"/>
              </w:rPr>
            </w:pPr>
            <w:r w:rsidRPr="002F2978">
              <w:rPr>
                <w:rFonts w:cstheme="minorHAnsi"/>
              </w:rPr>
              <w:t>52,525</w:t>
            </w:r>
          </w:p>
        </w:tc>
        <w:tc>
          <w:tcPr>
            <w:tcW w:w="591" w:type="pct"/>
            <w:tcBorders>
              <w:top w:val="single" w:sz="4" w:space="0" w:color="auto"/>
              <w:left w:val="nil"/>
              <w:bottom w:val="single" w:sz="4" w:space="0" w:color="auto"/>
              <w:right w:val="single" w:sz="4" w:space="0" w:color="auto"/>
            </w:tcBorders>
            <w:shd w:val="clear" w:color="auto" w:fill="auto"/>
            <w:vAlign w:val="center"/>
          </w:tcPr>
          <w:p w14:paraId="07B7E1E8" w14:textId="37977D41" w:rsidR="00345C78" w:rsidRPr="00AC7A9E" w:rsidRDefault="005D61E8" w:rsidP="00345C78">
            <w:pPr>
              <w:autoSpaceDE w:val="0"/>
              <w:autoSpaceDN w:val="0"/>
              <w:adjustRightInd w:val="0"/>
              <w:spacing w:after="100" w:afterAutospacing="1" w:line="259" w:lineRule="auto"/>
              <w:jc w:val="center"/>
              <w:rPr>
                <w:rFonts w:cstheme="minorHAnsi"/>
              </w:rPr>
            </w:pPr>
            <w:r w:rsidRPr="005D61E8">
              <w:rPr>
                <w:rFonts w:cstheme="minorHAnsi"/>
              </w:rPr>
              <w:t>17,309</w:t>
            </w:r>
          </w:p>
        </w:tc>
      </w:tr>
      <w:tr w:rsidR="00345C78" w:rsidRPr="00AC7A9E" w14:paraId="381C25EE" w14:textId="77777777" w:rsidTr="009F6AF0">
        <w:trPr>
          <w:jc w:val="center"/>
        </w:trPr>
        <w:tc>
          <w:tcPr>
            <w:tcW w:w="854" w:type="pct"/>
            <w:vAlign w:val="center"/>
          </w:tcPr>
          <w:p w14:paraId="3466CBA5" w14:textId="56B3AE58" w:rsidR="00345C78" w:rsidRPr="00AC7A9E" w:rsidRDefault="00345C78" w:rsidP="00345C78">
            <w:pPr>
              <w:autoSpaceDE w:val="0"/>
              <w:autoSpaceDN w:val="0"/>
              <w:adjustRightInd w:val="0"/>
              <w:spacing w:after="100" w:afterAutospacing="1" w:line="259" w:lineRule="auto"/>
              <w:jc w:val="center"/>
              <w:rPr>
                <w:rFonts w:cstheme="minorHAnsi"/>
              </w:rPr>
            </w:pPr>
            <w:r w:rsidRPr="007D20E1">
              <w:rPr>
                <w:rFonts w:cstheme="minorHAnsi"/>
              </w:rPr>
              <w:t>Duncan Lake-Running Water Draw</w:t>
            </w:r>
            <w:r>
              <w:rPr>
                <w:rFonts w:cstheme="minorHAnsi"/>
              </w:rPr>
              <w:t xml:space="preserve"> Outlet</w:t>
            </w:r>
          </w:p>
        </w:tc>
        <w:tc>
          <w:tcPr>
            <w:tcW w:w="592" w:type="pct"/>
            <w:tcBorders>
              <w:top w:val="single" w:sz="4" w:space="0" w:color="auto"/>
              <w:left w:val="single" w:sz="4" w:space="0" w:color="auto"/>
              <w:bottom w:val="single" w:sz="4" w:space="0" w:color="auto"/>
              <w:right w:val="single" w:sz="4" w:space="0" w:color="auto"/>
            </w:tcBorders>
            <w:shd w:val="clear" w:color="auto" w:fill="auto"/>
            <w:vAlign w:val="center"/>
          </w:tcPr>
          <w:p w14:paraId="669F576D" w14:textId="1011F04C" w:rsidR="00345C78" w:rsidRPr="00AC7A9E" w:rsidRDefault="002F2978" w:rsidP="00345C78">
            <w:pPr>
              <w:autoSpaceDE w:val="0"/>
              <w:autoSpaceDN w:val="0"/>
              <w:adjustRightInd w:val="0"/>
              <w:spacing w:after="100" w:afterAutospacing="1" w:line="259" w:lineRule="auto"/>
              <w:jc w:val="center"/>
              <w:rPr>
                <w:rFonts w:cstheme="minorHAnsi"/>
              </w:rPr>
            </w:pPr>
            <w:r w:rsidRPr="002F2978">
              <w:rPr>
                <w:rFonts w:cstheme="minorHAnsi"/>
              </w:rPr>
              <w:t>4,23</w:t>
            </w:r>
            <w:r>
              <w:rPr>
                <w:rFonts w:cstheme="minorHAnsi"/>
              </w:rPr>
              <w:t>9</w:t>
            </w:r>
          </w:p>
        </w:tc>
        <w:tc>
          <w:tcPr>
            <w:tcW w:w="592" w:type="pct"/>
            <w:tcBorders>
              <w:top w:val="single" w:sz="4" w:space="0" w:color="auto"/>
              <w:left w:val="nil"/>
              <w:bottom w:val="single" w:sz="4" w:space="0" w:color="auto"/>
              <w:right w:val="single" w:sz="4" w:space="0" w:color="auto"/>
            </w:tcBorders>
            <w:shd w:val="clear" w:color="auto" w:fill="auto"/>
            <w:vAlign w:val="center"/>
          </w:tcPr>
          <w:p w14:paraId="09E9CC50" w14:textId="4A4386B8" w:rsidR="00345C78" w:rsidRPr="00AC7A9E" w:rsidRDefault="002F2978" w:rsidP="00345C78">
            <w:pPr>
              <w:autoSpaceDE w:val="0"/>
              <w:autoSpaceDN w:val="0"/>
              <w:adjustRightInd w:val="0"/>
              <w:spacing w:after="100" w:afterAutospacing="1" w:line="259" w:lineRule="auto"/>
              <w:jc w:val="center"/>
              <w:rPr>
                <w:rFonts w:cstheme="minorHAnsi"/>
              </w:rPr>
            </w:pPr>
            <w:r w:rsidRPr="002F2978">
              <w:rPr>
                <w:rFonts w:cstheme="minorHAnsi"/>
              </w:rPr>
              <w:t>6,29</w:t>
            </w:r>
            <w:r>
              <w:rPr>
                <w:rFonts w:cstheme="minorHAnsi"/>
              </w:rPr>
              <w:t>1</w:t>
            </w:r>
          </w:p>
        </w:tc>
        <w:tc>
          <w:tcPr>
            <w:tcW w:w="592" w:type="pct"/>
            <w:tcBorders>
              <w:top w:val="single" w:sz="4" w:space="0" w:color="auto"/>
              <w:left w:val="nil"/>
              <w:bottom w:val="single" w:sz="4" w:space="0" w:color="auto"/>
              <w:right w:val="single" w:sz="4" w:space="0" w:color="auto"/>
            </w:tcBorders>
            <w:shd w:val="clear" w:color="auto" w:fill="auto"/>
            <w:vAlign w:val="center"/>
          </w:tcPr>
          <w:p w14:paraId="694FD920" w14:textId="65CDE214" w:rsidR="00345C78" w:rsidRPr="00AC7A9E" w:rsidRDefault="002F2978" w:rsidP="00345C78">
            <w:pPr>
              <w:autoSpaceDE w:val="0"/>
              <w:autoSpaceDN w:val="0"/>
              <w:adjustRightInd w:val="0"/>
              <w:spacing w:after="100" w:afterAutospacing="1" w:line="259" w:lineRule="auto"/>
              <w:jc w:val="center"/>
              <w:rPr>
                <w:rFonts w:cstheme="minorHAnsi"/>
              </w:rPr>
            </w:pPr>
            <w:r w:rsidRPr="002F2978">
              <w:rPr>
                <w:rFonts w:cstheme="minorHAnsi"/>
              </w:rPr>
              <w:t>8,157</w:t>
            </w:r>
          </w:p>
        </w:tc>
        <w:tc>
          <w:tcPr>
            <w:tcW w:w="592" w:type="pct"/>
            <w:tcBorders>
              <w:top w:val="single" w:sz="4" w:space="0" w:color="auto"/>
              <w:left w:val="nil"/>
              <w:bottom w:val="single" w:sz="4" w:space="0" w:color="auto"/>
              <w:right w:val="single" w:sz="4" w:space="0" w:color="auto"/>
            </w:tcBorders>
            <w:shd w:val="clear" w:color="auto" w:fill="auto"/>
            <w:vAlign w:val="center"/>
          </w:tcPr>
          <w:p w14:paraId="37498614" w14:textId="44B941DD" w:rsidR="00345C78" w:rsidRPr="00AC7A9E" w:rsidRDefault="002F2978" w:rsidP="00345C78">
            <w:pPr>
              <w:autoSpaceDE w:val="0"/>
              <w:autoSpaceDN w:val="0"/>
              <w:adjustRightInd w:val="0"/>
              <w:spacing w:after="100" w:afterAutospacing="1" w:line="259" w:lineRule="auto"/>
              <w:jc w:val="center"/>
              <w:rPr>
                <w:rFonts w:cstheme="minorHAnsi"/>
              </w:rPr>
            </w:pPr>
            <w:r w:rsidRPr="002F2978">
              <w:rPr>
                <w:rFonts w:cstheme="minorHAnsi"/>
              </w:rPr>
              <w:t>2,599</w:t>
            </w:r>
          </w:p>
        </w:tc>
        <w:tc>
          <w:tcPr>
            <w:tcW w:w="592" w:type="pct"/>
            <w:tcBorders>
              <w:top w:val="single" w:sz="4" w:space="0" w:color="auto"/>
              <w:left w:val="nil"/>
              <w:bottom w:val="single" w:sz="4" w:space="0" w:color="auto"/>
              <w:right w:val="single" w:sz="4" w:space="0" w:color="auto"/>
            </w:tcBorders>
            <w:shd w:val="clear" w:color="auto" w:fill="auto"/>
            <w:vAlign w:val="center"/>
          </w:tcPr>
          <w:p w14:paraId="1AA984DC" w14:textId="71060435" w:rsidR="00345C78" w:rsidRPr="00AC7A9E" w:rsidRDefault="002F2978" w:rsidP="00345C78">
            <w:pPr>
              <w:autoSpaceDE w:val="0"/>
              <w:autoSpaceDN w:val="0"/>
              <w:adjustRightInd w:val="0"/>
              <w:spacing w:after="100" w:afterAutospacing="1" w:line="259" w:lineRule="auto"/>
              <w:jc w:val="center"/>
              <w:rPr>
                <w:rFonts w:cstheme="minorHAnsi"/>
              </w:rPr>
            </w:pPr>
            <w:r w:rsidRPr="002F2978">
              <w:rPr>
                <w:rFonts w:cstheme="minorHAnsi"/>
              </w:rPr>
              <w:t>10,425</w:t>
            </w:r>
          </w:p>
        </w:tc>
        <w:tc>
          <w:tcPr>
            <w:tcW w:w="592" w:type="pct"/>
            <w:tcBorders>
              <w:top w:val="single" w:sz="4" w:space="0" w:color="auto"/>
              <w:left w:val="nil"/>
              <w:bottom w:val="single" w:sz="4" w:space="0" w:color="auto"/>
              <w:right w:val="single" w:sz="4" w:space="0" w:color="auto"/>
            </w:tcBorders>
            <w:shd w:val="clear" w:color="auto" w:fill="auto"/>
            <w:vAlign w:val="center"/>
          </w:tcPr>
          <w:p w14:paraId="745AAC5B" w14:textId="31508F86" w:rsidR="00345C78" w:rsidRPr="00AC7A9E" w:rsidRDefault="002F2978" w:rsidP="00345C78">
            <w:pPr>
              <w:autoSpaceDE w:val="0"/>
              <w:autoSpaceDN w:val="0"/>
              <w:adjustRightInd w:val="0"/>
              <w:spacing w:after="100" w:afterAutospacing="1" w:line="259" w:lineRule="auto"/>
              <w:jc w:val="center"/>
              <w:rPr>
                <w:rFonts w:cstheme="minorHAnsi"/>
              </w:rPr>
            </w:pPr>
            <w:r w:rsidRPr="002F2978">
              <w:rPr>
                <w:rFonts w:cstheme="minorHAnsi"/>
              </w:rPr>
              <w:t>51,667</w:t>
            </w:r>
          </w:p>
        </w:tc>
        <w:tc>
          <w:tcPr>
            <w:tcW w:w="591" w:type="pct"/>
            <w:tcBorders>
              <w:top w:val="single" w:sz="4" w:space="0" w:color="auto"/>
              <w:left w:val="nil"/>
              <w:bottom w:val="single" w:sz="4" w:space="0" w:color="auto"/>
              <w:right w:val="single" w:sz="4" w:space="0" w:color="auto"/>
            </w:tcBorders>
            <w:shd w:val="clear" w:color="auto" w:fill="auto"/>
            <w:vAlign w:val="center"/>
          </w:tcPr>
          <w:p w14:paraId="5593275A" w14:textId="49D49112" w:rsidR="00345C78" w:rsidRPr="00AC7A9E" w:rsidRDefault="002F2978" w:rsidP="00345C78">
            <w:pPr>
              <w:autoSpaceDE w:val="0"/>
              <w:autoSpaceDN w:val="0"/>
              <w:adjustRightInd w:val="0"/>
              <w:spacing w:after="100" w:afterAutospacing="1" w:line="259" w:lineRule="auto"/>
              <w:jc w:val="center"/>
              <w:rPr>
                <w:rFonts w:cstheme="minorHAnsi"/>
              </w:rPr>
            </w:pPr>
            <w:r w:rsidRPr="002F2978">
              <w:rPr>
                <w:rFonts w:cstheme="minorHAnsi"/>
              </w:rPr>
              <w:t>18,03</w:t>
            </w:r>
            <w:r>
              <w:rPr>
                <w:rFonts w:cstheme="minorHAnsi"/>
              </w:rPr>
              <w:t>0</w:t>
            </w:r>
          </w:p>
        </w:tc>
      </w:tr>
      <w:bookmarkEnd w:id="68"/>
    </w:tbl>
    <w:p w14:paraId="40A6B1C4" w14:textId="77777777" w:rsidR="0076302E" w:rsidRDefault="0076302E" w:rsidP="0076302E">
      <w:pPr>
        <w:pStyle w:val="Caption"/>
      </w:pPr>
    </w:p>
    <w:p w14:paraId="11E516F3" w14:textId="4C7BF0CC" w:rsidR="001766CA" w:rsidRPr="001B7F4A" w:rsidRDefault="001B7F4A" w:rsidP="0076302E">
      <w:pPr>
        <w:pStyle w:val="Caption"/>
        <w:jc w:val="center"/>
        <w:rPr>
          <w:sz w:val="20"/>
          <w:szCs w:val="20"/>
        </w:rPr>
      </w:pPr>
      <w:r w:rsidRPr="001B7F4A">
        <w:rPr>
          <w:sz w:val="20"/>
          <w:szCs w:val="20"/>
        </w:rPr>
        <w:t xml:space="preserve">Table </w:t>
      </w:r>
      <w:r w:rsidRPr="001B7F4A">
        <w:rPr>
          <w:sz w:val="20"/>
          <w:szCs w:val="20"/>
        </w:rPr>
        <w:fldChar w:fldCharType="begin"/>
      </w:r>
      <w:r w:rsidRPr="001B7F4A">
        <w:rPr>
          <w:sz w:val="20"/>
          <w:szCs w:val="20"/>
        </w:rPr>
        <w:instrText xml:space="preserve"> SEQ Table \* ARABIC </w:instrText>
      </w:r>
      <w:r w:rsidRPr="001B7F4A">
        <w:rPr>
          <w:sz w:val="20"/>
          <w:szCs w:val="20"/>
        </w:rPr>
        <w:fldChar w:fldCharType="separate"/>
      </w:r>
      <w:r w:rsidR="00FC13F0">
        <w:rPr>
          <w:noProof/>
          <w:sz w:val="20"/>
          <w:szCs w:val="20"/>
        </w:rPr>
        <w:t>20</w:t>
      </w:r>
      <w:r w:rsidRPr="001B7F4A">
        <w:rPr>
          <w:noProof/>
          <w:sz w:val="20"/>
          <w:szCs w:val="20"/>
        </w:rPr>
        <w:fldChar w:fldCharType="end"/>
      </w:r>
      <w:r w:rsidRPr="001B7F4A">
        <w:rPr>
          <w:sz w:val="20"/>
          <w:szCs w:val="20"/>
        </w:rPr>
        <w:t>:</w:t>
      </w:r>
      <w:r w:rsidR="0076302E" w:rsidRPr="001B7F4A">
        <w:rPr>
          <w:sz w:val="20"/>
          <w:szCs w:val="20"/>
        </w:rPr>
        <w:t xml:space="preserve"> Detail Study Area – Model Comparison</w:t>
      </w:r>
    </w:p>
    <w:tbl>
      <w:tblPr>
        <w:tblStyle w:val="TableGrid"/>
        <w:tblW w:w="8185" w:type="dxa"/>
        <w:jc w:val="center"/>
        <w:tblLook w:val="04A0" w:firstRow="1" w:lastRow="0" w:firstColumn="1" w:lastColumn="0" w:noHBand="0" w:noVBand="1"/>
      </w:tblPr>
      <w:tblGrid>
        <w:gridCol w:w="2155"/>
        <w:gridCol w:w="1980"/>
        <w:gridCol w:w="1890"/>
        <w:gridCol w:w="2160"/>
      </w:tblGrid>
      <w:tr w:rsidR="001B7F4A" w:rsidRPr="00ED7AF6" w14:paraId="31356820" w14:textId="7412BB8C" w:rsidTr="001B7F4A">
        <w:trPr>
          <w:jc w:val="center"/>
        </w:trPr>
        <w:tc>
          <w:tcPr>
            <w:tcW w:w="2155" w:type="dxa"/>
            <w:shd w:val="clear" w:color="auto" w:fill="4472C4" w:themeFill="accent1"/>
            <w:vAlign w:val="center"/>
          </w:tcPr>
          <w:p w14:paraId="6640F389" w14:textId="77777777" w:rsidR="001B7F4A" w:rsidRDefault="001B7F4A"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Lettered</w:t>
            </w:r>
          </w:p>
          <w:p w14:paraId="1CAE3083" w14:textId="39E02039" w:rsidR="001B7F4A" w:rsidRDefault="001B7F4A"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Cross Section</w:t>
            </w:r>
          </w:p>
        </w:tc>
        <w:tc>
          <w:tcPr>
            <w:tcW w:w="1980" w:type="dxa"/>
            <w:shd w:val="clear" w:color="auto" w:fill="4472C4" w:themeFill="accent1"/>
            <w:vAlign w:val="center"/>
          </w:tcPr>
          <w:p w14:paraId="566CC2A4" w14:textId="77777777" w:rsidR="001B7F4A" w:rsidRDefault="001B7F4A"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 xml:space="preserve">Effective </w:t>
            </w:r>
          </w:p>
          <w:p w14:paraId="6187C8F6" w14:textId="6E0BD163" w:rsidR="001B7F4A" w:rsidRPr="00ED7AF6" w:rsidRDefault="001B7F4A"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1% Annual-Chance WSEL</w:t>
            </w:r>
          </w:p>
        </w:tc>
        <w:tc>
          <w:tcPr>
            <w:tcW w:w="1890" w:type="dxa"/>
            <w:shd w:val="clear" w:color="auto" w:fill="4472C4" w:themeFill="accent1"/>
          </w:tcPr>
          <w:p w14:paraId="3F58E7D0" w14:textId="77777777" w:rsidR="001B7F4A" w:rsidRDefault="001B7F4A"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Modeled</w:t>
            </w:r>
          </w:p>
          <w:p w14:paraId="0B1DBF3C" w14:textId="4E62CCD5" w:rsidR="001B7F4A" w:rsidRDefault="001B7F4A"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1% Annual-Chance WSEL</w:t>
            </w:r>
          </w:p>
        </w:tc>
        <w:tc>
          <w:tcPr>
            <w:tcW w:w="2160" w:type="dxa"/>
            <w:shd w:val="clear" w:color="auto" w:fill="4472C4" w:themeFill="accent1"/>
            <w:vAlign w:val="center"/>
          </w:tcPr>
          <w:p w14:paraId="17988F6D" w14:textId="77777777" w:rsidR="001B7F4A" w:rsidRDefault="001B7F4A"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Difference</w:t>
            </w:r>
          </w:p>
          <w:p w14:paraId="0DB1D3BD" w14:textId="3B8884A6" w:rsidR="001B7F4A" w:rsidRDefault="001B7F4A"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(Effective – Modeled)</w:t>
            </w:r>
          </w:p>
        </w:tc>
      </w:tr>
      <w:tr w:rsidR="001B7F4A" w:rsidRPr="00ED7AF6" w14:paraId="7BC1C7C3" w14:textId="7A14A018" w:rsidTr="001B7F4A">
        <w:trPr>
          <w:jc w:val="center"/>
        </w:trPr>
        <w:tc>
          <w:tcPr>
            <w:tcW w:w="2155" w:type="dxa"/>
          </w:tcPr>
          <w:p w14:paraId="68E85689" w14:textId="67956B0D" w:rsidR="001B7F4A" w:rsidRPr="003C32EB" w:rsidRDefault="001B7F4A" w:rsidP="001B7F4A">
            <w:pPr>
              <w:autoSpaceDE w:val="0"/>
              <w:autoSpaceDN w:val="0"/>
              <w:adjustRightInd w:val="0"/>
              <w:spacing w:after="100" w:afterAutospacing="1" w:line="259" w:lineRule="auto"/>
              <w:jc w:val="center"/>
              <w:rPr>
                <w:rFonts w:cstheme="minorHAnsi"/>
              </w:rPr>
            </w:pPr>
            <w:r w:rsidRPr="003C32EB">
              <w:rPr>
                <w:rFonts w:cstheme="minorHAnsi"/>
              </w:rPr>
              <w:t>A</w:t>
            </w:r>
          </w:p>
        </w:tc>
        <w:tc>
          <w:tcPr>
            <w:tcW w:w="1980" w:type="dxa"/>
          </w:tcPr>
          <w:p w14:paraId="344CA77A" w14:textId="16ABFBFB" w:rsidR="001B7F4A" w:rsidRPr="00ED7AF6" w:rsidRDefault="001B7F4A" w:rsidP="001B7F4A">
            <w:pPr>
              <w:autoSpaceDE w:val="0"/>
              <w:autoSpaceDN w:val="0"/>
              <w:adjustRightInd w:val="0"/>
              <w:spacing w:after="100" w:afterAutospacing="1" w:line="259" w:lineRule="auto"/>
              <w:jc w:val="center"/>
              <w:rPr>
                <w:rFonts w:cstheme="minorHAnsi"/>
                <w:sz w:val="20"/>
                <w:szCs w:val="20"/>
              </w:rPr>
            </w:pPr>
            <w:r w:rsidRPr="007D6B66">
              <w:t>3</w:t>
            </w:r>
            <w:r>
              <w:t>,</w:t>
            </w:r>
            <w:r w:rsidRPr="007D6B66">
              <w:t>350.4</w:t>
            </w:r>
          </w:p>
        </w:tc>
        <w:tc>
          <w:tcPr>
            <w:tcW w:w="1890" w:type="dxa"/>
          </w:tcPr>
          <w:p w14:paraId="5A913F21" w14:textId="3377D17A" w:rsidR="001B7F4A" w:rsidRPr="0076302E" w:rsidRDefault="001B7F4A" w:rsidP="001B7F4A">
            <w:pPr>
              <w:autoSpaceDE w:val="0"/>
              <w:autoSpaceDN w:val="0"/>
              <w:adjustRightInd w:val="0"/>
              <w:spacing w:after="100" w:afterAutospacing="1" w:line="259" w:lineRule="auto"/>
              <w:jc w:val="center"/>
              <w:rPr>
                <w:rFonts w:cstheme="minorHAnsi"/>
              </w:rPr>
            </w:pPr>
            <w:r w:rsidRPr="0076302E">
              <w:rPr>
                <w:rFonts w:cstheme="minorHAnsi"/>
              </w:rPr>
              <w:t>3</w:t>
            </w:r>
            <w:r>
              <w:rPr>
                <w:rFonts w:cstheme="minorHAnsi"/>
              </w:rPr>
              <w:t>,</w:t>
            </w:r>
            <w:r w:rsidRPr="0076302E">
              <w:rPr>
                <w:rFonts w:cstheme="minorHAnsi"/>
              </w:rPr>
              <w:t>349.6</w:t>
            </w:r>
          </w:p>
        </w:tc>
        <w:tc>
          <w:tcPr>
            <w:tcW w:w="2160" w:type="dxa"/>
          </w:tcPr>
          <w:p w14:paraId="044EBFE5" w14:textId="5AF8DD1A" w:rsidR="001B7F4A" w:rsidRPr="0076302E" w:rsidRDefault="001B7F4A" w:rsidP="001B7F4A">
            <w:pPr>
              <w:autoSpaceDE w:val="0"/>
              <w:autoSpaceDN w:val="0"/>
              <w:adjustRightInd w:val="0"/>
              <w:spacing w:after="100" w:afterAutospacing="1" w:line="259" w:lineRule="auto"/>
              <w:jc w:val="center"/>
              <w:rPr>
                <w:rFonts w:cstheme="minorHAnsi"/>
              </w:rPr>
            </w:pPr>
            <w:r w:rsidRPr="00A8661D">
              <w:t>-0.8</w:t>
            </w:r>
          </w:p>
        </w:tc>
      </w:tr>
      <w:tr w:rsidR="001B7F4A" w:rsidRPr="00ED7AF6" w14:paraId="4098768B" w14:textId="5C245B61" w:rsidTr="001B7F4A">
        <w:trPr>
          <w:jc w:val="center"/>
        </w:trPr>
        <w:tc>
          <w:tcPr>
            <w:tcW w:w="2155" w:type="dxa"/>
          </w:tcPr>
          <w:p w14:paraId="541978E0" w14:textId="6A38AD0F" w:rsidR="001B7F4A" w:rsidRPr="003C32EB" w:rsidRDefault="001B7F4A" w:rsidP="001B7F4A">
            <w:pPr>
              <w:autoSpaceDE w:val="0"/>
              <w:autoSpaceDN w:val="0"/>
              <w:adjustRightInd w:val="0"/>
              <w:spacing w:after="100" w:afterAutospacing="1" w:line="259" w:lineRule="auto"/>
              <w:jc w:val="center"/>
              <w:rPr>
                <w:rFonts w:cstheme="minorHAnsi"/>
              </w:rPr>
            </w:pPr>
            <w:r w:rsidRPr="003C32EB">
              <w:rPr>
                <w:rFonts w:cstheme="minorHAnsi"/>
              </w:rPr>
              <w:t>B</w:t>
            </w:r>
          </w:p>
        </w:tc>
        <w:tc>
          <w:tcPr>
            <w:tcW w:w="1980" w:type="dxa"/>
          </w:tcPr>
          <w:p w14:paraId="703F1F16" w14:textId="5EEE8AAC" w:rsidR="001B7F4A" w:rsidRPr="00ED7AF6" w:rsidRDefault="001B7F4A" w:rsidP="001B7F4A">
            <w:pPr>
              <w:autoSpaceDE w:val="0"/>
              <w:autoSpaceDN w:val="0"/>
              <w:adjustRightInd w:val="0"/>
              <w:spacing w:after="100" w:afterAutospacing="1" w:line="259" w:lineRule="auto"/>
              <w:jc w:val="center"/>
              <w:rPr>
                <w:rFonts w:cstheme="minorHAnsi"/>
                <w:sz w:val="20"/>
                <w:szCs w:val="20"/>
              </w:rPr>
            </w:pPr>
            <w:r w:rsidRPr="007D6B66">
              <w:t>3</w:t>
            </w:r>
            <w:r>
              <w:t>,</w:t>
            </w:r>
            <w:r w:rsidRPr="007D6B66">
              <w:t>350.7</w:t>
            </w:r>
          </w:p>
        </w:tc>
        <w:tc>
          <w:tcPr>
            <w:tcW w:w="1890" w:type="dxa"/>
          </w:tcPr>
          <w:p w14:paraId="6D332E1C" w14:textId="04545CC6" w:rsidR="001B7F4A" w:rsidRPr="0076302E" w:rsidRDefault="001B7F4A" w:rsidP="001B7F4A">
            <w:pPr>
              <w:autoSpaceDE w:val="0"/>
              <w:autoSpaceDN w:val="0"/>
              <w:adjustRightInd w:val="0"/>
              <w:spacing w:after="100" w:afterAutospacing="1" w:line="259" w:lineRule="auto"/>
              <w:jc w:val="center"/>
              <w:rPr>
                <w:rFonts w:cstheme="minorHAnsi"/>
              </w:rPr>
            </w:pPr>
            <w:r w:rsidRPr="0076302E">
              <w:rPr>
                <w:rFonts w:cstheme="minorHAnsi"/>
              </w:rPr>
              <w:t>3</w:t>
            </w:r>
            <w:r>
              <w:rPr>
                <w:rFonts w:cstheme="minorHAnsi"/>
              </w:rPr>
              <w:t>,</w:t>
            </w:r>
            <w:r w:rsidRPr="0076302E">
              <w:rPr>
                <w:rFonts w:cstheme="minorHAnsi"/>
              </w:rPr>
              <w:t>350.6</w:t>
            </w:r>
          </w:p>
        </w:tc>
        <w:tc>
          <w:tcPr>
            <w:tcW w:w="2160" w:type="dxa"/>
          </w:tcPr>
          <w:p w14:paraId="79D27200" w14:textId="18471A7F" w:rsidR="001B7F4A" w:rsidRPr="0076302E" w:rsidRDefault="001B7F4A" w:rsidP="001B7F4A">
            <w:pPr>
              <w:autoSpaceDE w:val="0"/>
              <w:autoSpaceDN w:val="0"/>
              <w:adjustRightInd w:val="0"/>
              <w:spacing w:after="100" w:afterAutospacing="1" w:line="259" w:lineRule="auto"/>
              <w:jc w:val="center"/>
              <w:rPr>
                <w:rFonts w:cstheme="minorHAnsi"/>
              </w:rPr>
            </w:pPr>
            <w:r w:rsidRPr="00A8661D">
              <w:t>-0.1</w:t>
            </w:r>
          </w:p>
        </w:tc>
      </w:tr>
      <w:tr w:rsidR="001B7F4A" w14:paraId="46B6D8A6" w14:textId="196C5B12" w:rsidTr="001B7F4A">
        <w:trPr>
          <w:jc w:val="center"/>
        </w:trPr>
        <w:tc>
          <w:tcPr>
            <w:tcW w:w="2155" w:type="dxa"/>
          </w:tcPr>
          <w:p w14:paraId="34088D89" w14:textId="1B540266" w:rsidR="001B7F4A" w:rsidRPr="003C32EB" w:rsidRDefault="001B7F4A" w:rsidP="001B7F4A">
            <w:pPr>
              <w:autoSpaceDE w:val="0"/>
              <w:autoSpaceDN w:val="0"/>
              <w:adjustRightInd w:val="0"/>
              <w:spacing w:after="100" w:afterAutospacing="1" w:line="259" w:lineRule="auto"/>
              <w:jc w:val="center"/>
              <w:rPr>
                <w:rFonts w:cstheme="minorHAnsi"/>
              </w:rPr>
            </w:pPr>
            <w:r w:rsidRPr="003C32EB">
              <w:rPr>
                <w:rFonts w:cstheme="minorHAnsi"/>
              </w:rPr>
              <w:t>C</w:t>
            </w:r>
          </w:p>
        </w:tc>
        <w:tc>
          <w:tcPr>
            <w:tcW w:w="1980" w:type="dxa"/>
          </w:tcPr>
          <w:p w14:paraId="472A8ED8" w14:textId="004AD50F" w:rsidR="001B7F4A" w:rsidRDefault="001B7F4A" w:rsidP="001B7F4A">
            <w:pPr>
              <w:autoSpaceDE w:val="0"/>
              <w:autoSpaceDN w:val="0"/>
              <w:adjustRightInd w:val="0"/>
              <w:spacing w:after="100" w:afterAutospacing="1" w:line="259" w:lineRule="auto"/>
              <w:jc w:val="center"/>
              <w:rPr>
                <w:rFonts w:cstheme="minorHAnsi"/>
                <w:sz w:val="20"/>
                <w:szCs w:val="20"/>
              </w:rPr>
            </w:pPr>
            <w:r w:rsidRPr="007D6B66">
              <w:t>3</w:t>
            </w:r>
            <w:r>
              <w:t>,</w:t>
            </w:r>
            <w:r w:rsidRPr="007D6B66">
              <w:t>351</w:t>
            </w:r>
            <w:r>
              <w:t>.0</w:t>
            </w:r>
          </w:p>
        </w:tc>
        <w:tc>
          <w:tcPr>
            <w:tcW w:w="1890" w:type="dxa"/>
          </w:tcPr>
          <w:p w14:paraId="5125D3A9" w14:textId="53C69524" w:rsidR="001B7F4A" w:rsidRPr="0076302E" w:rsidRDefault="001B7F4A" w:rsidP="001B7F4A">
            <w:pPr>
              <w:autoSpaceDE w:val="0"/>
              <w:autoSpaceDN w:val="0"/>
              <w:adjustRightInd w:val="0"/>
              <w:spacing w:after="100" w:afterAutospacing="1" w:line="259" w:lineRule="auto"/>
              <w:jc w:val="center"/>
              <w:rPr>
                <w:rFonts w:cstheme="minorHAnsi"/>
              </w:rPr>
            </w:pPr>
            <w:r w:rsidRPr="0076302E">
              <w:rPr>
                <w:rFonts w:cstheme="minorHAnsi"/>
              </w:rPr>
              <w:t>3</w:t>
            </w:r>
            <w:r>
              <w:rPr>
                <w:rFonts w:cstheme="minorHAnsi"/>
              </w:rPr>
              <w:t>,</w:t>
            </w:r>
            <w:r w:rsidRPr="0076302E">
              <w:rPr>
                <w:rFonts w:cstheme="minorHAnsi"/>
              </w:rPr>
              <w:t>351.2</w:t>
            </w:r>
          </w:p>
        </w:tc>
        <w:tc>
          <w:tcPr>
            <w:tcW w:w="2160" w:type="dxa"/>
          </w:tcPr>
          <w:p w14:paraId="6CEE78C2" w14:textId="7AD02AC3" w:rsidR="001B7F4A" w:rsidRPr="0076302E" w:rsidRDefault="001B7F4A" w:rsidP="001B7F4A">
            <w:pPr>
              <w:autoSpaceDE w:val="0"/>
              <w:autoSpaceDN w:val="0"/>
              <w:adjustRightInd w:val="0"/>
              <w:spacing w:after="100" w:afterAutospacing="1" w:line="259" w:lineRule="auto"/>
              <w:jc w:val="center"/>
              <w:rPr>
                <w:rFonts w:cstheme="minorHAnsi"/>
              </w:rPr>
            </w:pPr>
            <w:r w:rsidRPr="00A8661D">
              <w:t>0.2</w:t>
            </w:r>
          </w:p>
        </w:tc>
      </w:tr>
      <w:tr w:rsidR="001B7F4A" w14:paraId="0F2D3734" w14:textId="139BA5A9" w:rsidTr="001B7F4A">
        <w:trPr>
          <w:jc w:val="center"/>
        </w:trPr>
        <w:tc>
          <w:tcPr>
            <w:tcW w:w="2155" w:type="dxa"/>
          </w:tcPr>
          <w:p w14:paraId="6FA22C86" w14:textId="643022A4" w:rsidR="001B7F4A" w:rsidRPr="003C32EB" w:rsidRDefault="001B7F4A" w:rsidP="001B7F4A">
            <w:pPr>
              <w:autoSpaceDE w:val="0"/>
              <w:autoSpaceDN w:val="0"/>
              <w:adjustRightInd w:val="0"/>
              <w:spacing w:after="100" w:afterAutospacing="1" w:line="259" w:lineRule="auto"/>
              <w:jc w:val="center"/>
              <w:rPr>
                <w:rFonts w:cstheme="minorHAnsi"/>
              </w:rPr>
            </w:pPr>
            <w:r w:rsidRPr="003C32EB">
              <w:rPr>
                <w:rFonts w:cstheme="minorHAnsi"/>
              </w:rPr>
              <w:t>D</w:t>
            </w:r>
          </w:p>
        </w:tc>
        <w:tc>
          <w:tcPr>
            <w:tcW w:w="1980" w:type="dxa"/>
          </w:tcPr>
          <w:p w14:paraId="3B92F0D0" w14:textId="51DC5B7E" w:rsidR="001B7F4A" w:rsidRDefault="001B7F4A" w:rsidP="001B7F4A">
            <w:pPr>
              <w:autoSpaceDE w:val="0"/>
              <w:autoSpaceDN w:val="0"/>
              <w:adjustRightInd w:val="0"/>
              <w:spacing w:after="100" w:afterAutospacing="1" w:line="259" w:lineRule="auto"/>
              <w:jc w:val="center"/>
              <w:rPr>
                <w:rFonts w:cstheme="minorHAnsi"/>
                <w:sz w:val="20"/>
                <w:szCs w:val="20"/>
              </w:rPr>
            </w:pPr>
            <w:r w:rsidRPr="007D6B66">
              <w:t>3</w:t>
            </w:r>
            <w:r>
              <w:t>,</w:t>
            </w:r>
            <w:r w:rsidRPr="007D6B66">
              <w:t>351.7</w:t>
            </w:r>
          </w:p>
        </w:tc>
        <w:tc>
          <w:tcPr>
            <w:tcW w:w="1890" w:type="dxa"/>
          </w:tcPr>
          <w:p w14:paraId="33247315" w14:textId="6A18C83C" w:rsidR="001B7F4A" w:rsidRPr="0076302E" w:rsidRDefault="001B7F4A" w:rsidP="001B7F4A">
            <w:pPr>
              <w:autoSpaceDE w:val="0"/>
              <w:autoSpaceDN w:val="0"/>
              <w:adjustRightInd w:val="0"/>
              <w:spacing w:after="100" w:afterAutospacing="1" w:line="259" w:lineRule="auto"/>
              <w:jc w:val="center"/>
              <w:rPr>
                <w:rFonts w:cstheme="minorHAnsi"/>
              </w:rPr>
            </w:pPr>
            <w:r w:rsidRPr="0076302E">
              <w:rPr>
                <w:rFonts w:cstheme="minorHAnsi"/>
              </w:rPr>
              <w:t>3</w:t>
            </w:r>
            <w:r>
              <w:rPr>
                <w:rFonts w:cstheme="minorHAnsi"/>
              </w:rPr>
              <w:t>,</w:t>
            </w:r>
            <w:r w:rsidRPr="0076302E">
              <w:rPr>
                <w:rFonts w:cstheme="minorHAnsi"/>
              </w:rPr>
              <w:t>352.8</w:t>
            </w:r>
          </w:p>
        </w:tc>
        <w:tc>
          <w:tcPr>
            <w:tcW w:w="2160" w:type="dxa"/>
          </w:tcPr>
          <w:p w14:paraId="552F0F8C" w14:textId="1F0576A0" w:rsidR="001B7F4A" w:rsidRPr="0076302E" w:rsidRDefault="001B7F4A" w:rsidP="001B7F4A">
            <w:pPr>
              <w:autoSpaceDE w:val="0"/>
              <w:autoSpaceDN w:val="0"/>
              <w:adjustRightInd w:val="0"/>
              <w:spacing w:after="100" w:afterAutospacing="1" w:line="259" w:lineRule="auto"/>
              <w:jc w:val="center"/>
              <w:rPr>
                <w:rFonts w:cstheme="minorHAnsi"/>
              </w:rPr>
            </w:pPr>
            <w:r w:rsidRPr="00A8661D">
              <w:t>1.1</w:t>
            </w:r>
          </w:p>
        </w:tc>
      </w:tr>
      <w:tr w:rsidR="001B7F4A" w14:paraId="49265A62" w14:textId="09744ED2" w:rsidTr="001B7F4A">
        <w:trPr>
          <w:jc w:val="center"/>
        </w:trPr>
        <w:tc>
          <w:tcPr>
            <w:tcW w:w="2155" w:type="dxa"/>
          </w:tcPr>
          <w:p w14:paraId="1EA0AED7" w14:textId="25ADCEF3" w:rsidR="001B7F4A" w:rsidRPr="003C32EB" w:rsidRDefault="001B7F4A" w:rsidP="001B7F4A">
            <w:pPr>
              <w:autoSpaceDE w:val="0"/>
              <w:autoSpaceDN w:val="0"/>
              <w:adjustRightInd w:val="0"/>
              <w:spacing w:after="100" w:afterAutospacing="1" w:line="259" w:lineRule="auto"/>
              <w:jc w:val="center"/>
              <w:rPr>
                <w:rFonts w:cstheme="minorHAnsi"/>
              </w:rPr>
            </w:pPr>
            <w:r w:rsidRPr="003C32EB">
              <w:rPr>
                <w:rFonts w:cstheme="minorHAnsi"/>
              </w:rPr>
              <w:t>E</w:t>
            </w:r>
          </w:p>
        </w:tc>
        <w:tc>
          <w:tcPr>
            <w:tcW w:w="1980" w:type="dxa"/>
          </w:tcPr>
          <w:p w14:paraId="15602974" w14:textId="0DAECFB6" w:rsidR="001B7F4A" w:rsidRPr="00817A4C" w:rsidRDefault="001B7F4A" w:rsidP="001B7F4A">
            <w:pPr>
              <w:autoSpaceDE w:val="0"/>
              <w:autoSpaceDN w:val="0"/>
              <w:adjustRightInd w:val="0"/>
              <w:spacing w:after="100" w:afterAutospacing="1" w:line="259" w:lineRule="auto"/>
              <w:jc w:val="center"/>
              <w:rPr>
                <w:rFonts w:cstheme="minorHAnsi"/>
                <w:sz w:val="20"/>
                <w:szCs w:val="20"/>
              </w:rPr>
            </w:pPr>
            <w:r w:rsidRPr="007D6B66">
              <w:t>3</w:t>
            </w:r>
            <w:r>
              <w:t>,</w:t>
            </w:r>
            <w:r w:rsidRPr="007D6B66">
              <w:t>353.7</w:t>
            </w:r>
          </w:p>
        </w:tc>
        <w:tc>
          <w:tcPr>
            <w:tcW w:w="1890" w:type="dxa"/>
          </w:tcPr>
          <w:p w14:paraId="2522F539" w14:textId="1DDE0955" w:rsidR="001B7F4A" w:rsidRPr="0076302E" w:rsidRDefault="001B7F4A" w:rsidP="001B7F4A">
            <w:pPr>
              <w:autoSpaceDE w:val="0"/>
              <w:autoSpaceDN w:val="0"/>
              <w:adjustRightInd w:val="0"/>
              <w:spacing w:after="100" w:afterAutospacing="1" w:line="259" w:lineRule="auto"/>
              <w:jc w:val="center"/>
              <w:rPr>
                <w:rFonts w:cstheme="minorHAnsi"/>
              </w:rPr>
            </w:pPr>
            <w:r w:rsidRPr="0076302E">
              <w:rPr>
                <w:rFonts w:cstheme="minorHAnsi"/>
              </w:rPr>
              <w:t>3</w:t>
            </w:r>
            <w:r>
              <w:rPr>
                <w:rFonts w:cstheme="minorHAnsi"/>
              </w:rPr>
              <w:t>,</w:t>
            </w:r>
            <w:r w:rsidRPr="0076302E">
              <w:rPr>
                <w:rFonts w:cstheme="minorHAnsi"/>
              </w:rPr>
              <w:t>353.3</w:t>
            </w:r>
          </w:p>
        </w:tc>
        <w:tc>
          <w:tcPr>
            <w:tcW w:w="2160" w:type="dxa"/>
          </w:tcPr>
          <w:p w14:paraId="4E00836A" w14:textId="2FA48E4D" w:rsidR="001B7F4A" w:rsidRPr="0076302E" w:rsidRDefault="001B7F4A" w:rsidP="001B7F4A">
            <w:pPr>
              <w:autoSpaceDE w:val="0"/>
              <w:autoSpaceDN w:val="0"/>
              <w:adjustRightInd w:val="0"/>
              <w:spacing w:after="100" w:afterAutospacing="1" w:line="259" w:lineRule="auto"/>
              <w:jc w:val="center"/>
              <w:rPr>
                <w:rFonts w:cstheme="minorHAnsi"/>
              </w:rPr>
            </w:pPr>
            <w:r w:rsidRPr="00A8661D">
              <w:t>-0.4</w:t>
            </w:r>
          </w:p>
        </w:tc>
      </w:tr>
      <w:tr w:rsidR="001B7F4A" w14:paraId="6F19D8F6" w14:textId="04BE4B09" w:rsidTr="001B7F4A">
        <w:trPr>
          <w:jc w:val="center"/>
        </w:trPr>
        <w:tc>
          <w:tcPr>
            <w:tcW w:w="2155" w:type="dxa"/>
          </w:tcPr>
          <w:p w14:paraId="3620B66D" w14:textId="17E90883" w:rsidR="001B7F4A" w:rsidRPr="003C32EB" w:rsidRDefault="001B7F4A" w:rsidP="001B7F4A">
            <w:pPr>
              <w:autoSpaceDE w:val="0"/>
              <w:autoSpaceDN w:val="0"/>
              <w:adjustRightInd w:val="0"/>
              <w:spacing w:after="100" w:afterAutospacing="1" w:line="259" w:lineRule="auto"/>
              <w:jc w:val="center"/>
              <w:rPr>
                <w:rFonts w:cstheme="minorHAnsi"/>
              </w:rPr>
            </w:pPr>
            <w:r w:rsidRPr="003C32EB">
              <w:rPr>
                <w:rFonts w:cstheme="minorHAnsi"/>
              </w:rPr>
              <w:t>F</w:t>
            </w:r>
          </w:p>
        </w:tc>
        <w:tc>
          <w:tcPr>
            <w:tcW w:w="1980" w:type="dxa"/>
          </w:tcPr>
          <w:p w14:paraId="200345CC" w14:textId="0663404E" w:rsidR="001B7F4A" w:rsidRPr="00817A4C" w:rsidRDefault="001B7F4A" w:rsidP="001B7F4A">
            <w:pPr>
              <w:autoSpaceDE w:val="0"/>
              <w:autoSpaceDN w:val="0"/>
              <w:adjustRightInd w:val="0"/>
              <w:spacing w:after="100" w:afterAutospacing="1" w:line="259" w:lineRule="auto"/>
              <w:jc w:val="center"/>
              <w:rPr>
                <w:rFonts w:cstheme="minorHAnsi"/>
                <w:sz w:val="20"/>
                <w:szCs w:val="20"/>
              </w:rPr>
            </w:pPr>
            <w:r w:rsidRPr="007D6B66">
              <w:t>3</w:t>
            </w:r>
            <w:r>
              <w:t>,</w:t>
            </w:r>
            <w:r w:rsidRPr="007D6B66">
              <w:t>356.7</w:t>
            </w:r>
          </w:p>
        </w:tc>
        <w:tc>
          <w:tcPr>
            <w:tcW w:w="1890" w:type="dxa"/>
          </w:tcPr>
          <w:p w14:paraId="3899608D" w14:textId="22331CA1" w:rsidR="001B7F4A" w:rsidRPr="0076302E" w:rsidRDefault="001B7F4A" w:rsidP="001B7F4A">
            <w:pPr>
              <w:autoSpaceDE w:val="0"/>
              <w:autoSpaceDN w:val="0"/>
              <w:adjustRightInd w:val="0"/>
              <w:spacing w:after="100" w:afterAutospacing="1" w:line="259" w:lineRule="auto"/>
              <w:jc w:val="center"/>
              <w:rPr>
                <w:rFonts w:cstheme="minorHAnsi"/>
              </w:rPr>
            </w:pPr>
            <w:r w:rsidRPr="0076302E">
              <w:rPr>
                <w:rFonts w:cstheme="minorHAnsi"/>
              </w:rPr>
              <w:t>3</w:t>
            </w:r>
            <w:r>
              <w:rPr>
                <w:rFonts w:cstheme="minorHAnsi"/>
              </w:rPr>
              <w:t>,</w:t>
            </w:r>
            <w:r w:rsidRPr="0076302E">
              <w:rPr>
                <w:rFonts w:cstheme="minorHAnsi"/>
              </w:rPr>
              <w:t>357.8</w:t>
            </w:r>
          </w:p>
        </w:tc>
        <w:tc>
          <w:tcPr>
            <w:tcW w:w="2160" w:type="dxa"/>
          </w:tcPr>
          <w:p w14:paraId="13513D5D" w14:textId="56F3DFF6" w:rsidR="001B7F4A" w:rsidRPr="0076302E" w:rsidRDefault="001B7F4A" w:rsidP="001B7F4A">
            <w:pPr>
              <w:autoSpaceDE w:val="0"/>
              <w:autoSpaceDN w:val="0"/>
              <w:adjustRightInd w:val="0"/>
              <w:spacing w:after="100" w:afterAutospacing="1" w:line="259" w:lineRule="auto"/>
              <w:jc w:val="center"/>
              <w:rPr>
                <w:rFonts w:cstheme="minorHAnsi"/>
              </w:rPr>
            </w:pPr>
            <w:r w:rsidRPr="00A8661D">
              <w:t>1.1</w:t>
            </w:r>
          </w:p>
        </w:tc>
      </w:tr>
      <w:tr w:rsidR="001B7F4A" w14:paraId="34BDB6CF" w14:textId="2EABC8E4" w:rsidTr="001B7F4A">
        <w:trPr>
          <w:jc w:val="center"/>
        </w:trPr>
        <w:tc>
          <w:tcPr>
            <w:tcW w:w="2155" w:type="dxa"/>
          </w:tcPr>
          <w:p w14:paraId="7C3EFF79" w14:textId="3D4AA5AA" w:rsidR="001B7F4A" w:rsidRPr="003C32EB" w:rsidRDefault="001B7F4A" w:rsidP="001B7F4A">
            <w:pPr>
              <w:autoSpaceDE w:val="0"/>
              <w:autoSpaceDN w:val="0"/>
              <w:adjustRightInd w:val="0"/>
              <w:spacing w:after="100" w:afterAutospacing="1" w:line="259" w:lineRule="auto"/>
              <w:jc w:val="center"/>
              <w:rPr>
                <w:rFonts w:cstheme="minorHAnsi"/>
              </w:rPr>
            </w:pPr>
            <w:r w:rsidRPr="003C32EB">
              <w:rPr>
                <w:rFonts w:cstheme="minorHAnsi"/>
              </w:rPr>
              <w:t>G</w:t>
            </w:r>
          </w:p>
        </w:tc>
        <w:tc>
          <w:tcPr>
            <w:tcW w:w="1980" w:type="dxa"/>
          </w:tcPr>
          <w:p w14:paraId="17DBBFC4" w14:textId="28A692E1" w:rsidR="001B7F4A" w:rsidRPr="00817A4C" w:rsidRDefault="001B7F4A" w:rsidP="001B7F4A">
            <w:pPr>
              <w:autoSpaceDE w:val="0"/>
              <w:autoSpaceDN w:val="0"/>
              <w:adjustRightInd w:val="0"/>
              <w:spacing w:after="100" w:afterAutospacing="1" w:line="259" w:lineRule="auto"/>
              <w:jc w:val="center"/>
              <w:rPr>
                <w:rFonts w:cstheme="minorHAnsi"/>
                <w:sz w:val="20"/>
                <w:szCs w:val="20"/>
              </w:rPr>
            </w:pPr>
            <w:r w:rsidRPr="007D6B66">
              <w:t>3</w:t>
            </w:r>
            <w:r>
              <w:t>,</w:t>
            </w:r>
            <w:r w:rsidRPr="007D6B66">
              <w:t>359.5</w:t>
            </w:r>
          </w:p>
        </w:tc>
        <w:tc>
          <w:tcPr>
            <w:tcW w:w="1890" w:type="dxa"/>
          </w:tcPr>
          <w:p w14:paraId="645890F3" w14:textId="6144A9CE" w:rsidR="001B7F4A" w:rsidRPr="0076302E" w:rsidRDefault="001B7F4A" w:rsidP="001B7F4A">
            <w:pPr>
              <w:autoSpaceDE w:val="0"/>
              <w:autoSpaceDN w:val="0"/>
              <w:adjustRightInd w:val="0"/>
              <w:spacing w:after="100" w:afterAutospacing="1" w:line="259" w:lineRule="auto"/>
              <w:jc w:val="center"/>
              <w:rPr>
                <w:rFonts w:cstheme="minorHAnsi"/>
              </w:rPr>
            </w:pPr>
            <w:r w:rsidRPr="0076302E">
              <w:rPr>
                <w:rFonts w:cstheme="minorHAnsi"/>
              </w:rPr>
              <w:t>3</w:t>
            </w:r>
            <w:r>
              <w:rPr>
                <w:rFonts w:cstheme="minorHAnsi"/>
              </w:rPr>
              <w:t>,</w:t>
            </w:r>
            <w:r w:rsidRPr="0076302E">
              <w:rPr>
                <w:rFonts w:cstheme="minorHAnsi"/>
              </w:rPr>
              <w:t>360.4</w:t>
            </w:r>
          </w:p>
        </w:tc>
        <w:tc>
          <w:tcPr>
            <w:tcW w:w="2160" w:type="dxa"/>
          </w:tcPr>
          <w:p w14:paraId="0F469DD6" w14:textId="64E3BEDA" w:rsidR="001B7F4A" w:rsidRPr="0076302E" w:rsidRDefault="001B7F4A" w:rsidP="001B7F4A">
            <w:pPr>
              <w:autoSpaceDE w:val="0"/>
              <w:autoSpaceDN w:val="0"/>
              <w:adjustRightInd w:val="0"/>
              <w:spacing w:after="100" w:afterAutospacing="1" w:line="259" w:lineRule="auto"/>
              <w:jc w:val="center"/>
              <w:rPr>
                <w:rFonts w:cstheme="minorHAnsi"/>
              </w:rPr>
            </w:pPr>
            <w:r w:rsidRPr="00A8661D">
              <w:t>0.9</w:t>
            </w:r>
          </w:p>
        </w:tc>
      </w:tr>
      <w:tr w:rsidR="001B7F4A" w14:paraId="5557D109" w14:textId="2321C767" w:rsidTr="001B7F4A">
        <w:trPr>
          <w:jc w:val="center"/>
        </w:trPr>
        <w:tc>
          <w:tcPr>
            <w:tcW w:w="2155" w:type="dxa"/>
          </w:tcPr>
          <w:p w14:paraId="6D1AF8B1" w14:textId="73C2444B" w:rsidR="001B7F4A" w:rsidRPr="003C32EB" w:rsidRDefault="001B7F4A" w:rsidP="001B7F4A">
            <w:pPr>
              <w:autoSpaceDE w:val="0"/>
              <w:autoSpaceDN w:val="0"/>
              <w:adjustRightInd w:val="0"/>
              <w:spacing w:after="100" w:afterAutospacing="1" w:line="259" w:lineRule="auto"/>
              <w:jc w:val="center"/>
              <w:rPr>
                <w:rFonts w:cstheme="minorHAnsi"/>
              </w:rPr>
            </w:pPr>
            <w:r w:rsidRPr="003C32EB">
              <w:rPr>
                <w:rFonts w:cstheme="minorHAnsi"/>
              </w:rPr>
              <w:t>H</w:t>
            </w:r>
          </w:p>
        </w:tc>
        <w:tc>
          <w:tcPr>
            <w:tcW w:w="1980" w:type="dxa"/>
          </w:tcPr>
          <w:p w14:paraId="3EC381CE" w14:textId="195D9177" w:rsidR="001B7F4A" w:rsidRPr="00817A4C" w:rsidRDefault="001B7F4A" w:rsidP="001B7F4A">
            <w:pPr>
              <w:autoSpaceDE w:val="0"/>
              <w:autoSpaceDN w:val="0"/>
              <w:adjustRightInd w:val="0"/>
              <w:spacing w:after="100" w:afterAutospacing="1" w:line="259" w:lineRule="auto"/>
              <w:jc w:val="center"/>
              <w:rPr>
                <w:rFonts w:cstheme="minorHAnsi"/>
                <w:sz w:val="20"/>
                <w:szCs w:val="20"/>
              </w:rPr>
            </w:pPr>
            <w:r w:rsidRPr="007D6B66">
              <w:t>3</w:t>
            </w:r>
            <w:r>
              <w:t>,</w:t>
            </w:r>
            <w:r w:rsidRPr="007D6B66">
              <w:t>362.7</w:t>
            </w:r>
          </w:p>
        </w:tc>
        <w:tc>
          <w:tcPr>
            <w:tcW w:w="1890" w:type="dxa"/>
          </w:tcPr>
          <w:p w14:paraId="6D579E11" w14:textId="4B99AB12" w:rsidR="001B7F4A" w:rsidRPr="0076302E" w:rsidRDefault="001B7F4A" w:rsidP="001B7F4A">
            <w:pPr>
              <w:autoSpaceDE w:val="0"/>
              <w:autoSpaceDN w:val="0"/>
              <w:adjustRightInd w:val="0"/>
              <w:spacing w:after="100" w:afterAutospacing="1" w:line="259" w:lineRule="auto"/>
              <w:jc w:val="center"/>
              <w:rPr>
                <w:rFonts w:cstheme="minorHAnsi"/>
              </w:rPr>
            </w:pPr>
            <w:r w:rsidRPr="0076302E">
              <w:rPr>
                <w:rFonts w:cstheme="minorHAnsi"/>
              </w:rPr>
              <w:t>3</w:t>
            </w:r>
            <w:r>
              <w:rPr>
                <w:rFonts w:cstheme="minorHAnsi"/>
              </w:rPr>
              <w:t>,</w:t>
            </w:r>
            <w:r w:rsidRPr="0076302E">
              <w:rPr>
                <w:rFonts w:cstheme="minorHAnsi"/>
              </w:rPr>
              <w:t>362.7</w:t>
            </w:r>
          </w:p>
        </w:tc>
        <w:tc>
          <w:tcPr>
            <w:tcW w:w="2160" w:type="dxa"/>
          </w:tcPr>
          <w:p w14:paraId="61EB77C8" w14:textId="4B629422" w:rsidR="001B7F4A" w:rsidRPr="0076302E" w:rsidRDefault="001B7F4A" w:rsidP="001B7F4A">
            <w:pPr>
              <w:autoSpaceDE w:val="0"/>
              <w:autoSpaceDN w:val="0"/>
              <w:adjustRightInd w:val="0"/>
              <w:spacing w:after="100" w:afterAutospacing="1" w:line="259" w:lineRule="auto"/>
              <w:jc w:val="center"/>
              <w:rPr>
                <w:rFonts w:cstheme="minorHAnsi"/>
              </w:rPr>
            </w:pPr>
            <w:r w:rsidRPr="00A8661D">
              <w:t>0</w:t>
            </w:r>
            <w:r>
              <w:t>.0</w:t>
            </w:r>
          </w:p>
        </w:tc>
      </w:tr>
      <w:tr w:rsidR="001B7F4A" w14:paraId="45487817" w14:textId="215F2ACB" w:rsidTr="001B7F4A">
        <w:trPr>
          <w:jc w:val="center"/>
        </w:trPr>
        <w:tc>
          <w:tcPr>
            <w:tcW w:w="2155" w:type="dxa"/>
          </w:tcPr>
          <w:p w14:paraId="24FB1E9D" w14:textId="7EC2F3C5" w:rsidR="001B7F4A" w:rsidRPr="003C32EB" w:rsidRDefault="001B7F4A" w:rsidP="001B7F4A">
            <w:pPr>
              <w:autoSpaceDE w:val="0"/>
              <w:autoSpaceDN w:val="0"/>
              <w:adjustRightInd w:val="0"/>
              <w:spacing w:after="100" w:afterAutospacing="1" w:line="259" w:lineRule="auto"/>
              <w:jc w:val="center"/>
              <w:rPr>
                <w:rFonts w:cstheme="minorHAnsi"/>
              </w:rPr>
            </w:pPr>
            <w:r w:rsidRPr="003C32EB">
              <w:rPr>
                <w:rFonts w:cstheme="minorHAnsi"/>
              </w:rPr>
              <w:t>I</w:t>
            </w:r>
          </w:p>
        </w:tc>
        <w:tc>
          <w:tcPr>
            <w:tcW w:w="1980" w:type="dxa"/>
          </w:tcPr>
          <w:p w14:paraId="50D2266E" w14:textId="35A23FE6" w:rsidR="001B7F4A" w:rsidRPr="00817A4C" w:rsidRDefault="001B7F4A" w:rsidP="001B7F4A">
            <w:pPr>
              <w:autoSpaceDE w:val="0"/>
              <w:autoSpaceDN w:val="0"/>
              <w:adjustRightInd w:val="0"/>
              <w:spacing w:after="100" w:afterAutospacing="1" w:line="259" w:lineRule="auto"/>
              <w:jc w:val="center"/>
              <w:rPr>
                <w:rFonts w:cstheme="minorHAnsi"/>
                <w:sz w:val="20"/>
                <w:szCs w:val="20"/>
              </w:rPr>
            </w:pPr>
            <w:r w:rsidRPr="007D6B66">
              <w:t>3</w:t>
            </w:r>
            <w:r>
              <w:t>,</w:t>
            </w:r>
            <w:r w:rsidRPr="007D6B66">
              <w:t>368.8</w:t>
            </w:r>
          </w:p>
        </w:tc>
        <w:tc>
          <w:tcPr>
            <w:tcW w:w="1890" w:type="dxa"/>
          </w:tcPr>
          <w:p w14:paraId="2919290C" w14:textId="23A9FE9E" w:rsidR="001B7F4A" w:rsidRPr="0076302E" w:rsidRDefault="001B7F4A" w:rsidP="001B7F4A">
            <w:pPr>
              <w:autoSpaceDE w:val="0"/>
              <w:autoSpaceDN w:val="0"/>
              <w:adjustRightInd w:val="0"/>
              <w:spacing w:after="100" w:afterAutospacing="1" w:line="259" w:lineRule="auto"/>
              <w:jc w:val="center"/>
              <w:rPr>
                <w:rFonts w:cstheme="minorHAnsi"/>
              </w:rPr>
            </w:pPr>
            <w:r w:rsidRPr="0076302E">
              <w:rPr>
                <w:rFonts w:cstheme="minorHAnsi"/>
              </w:rPr>
              <w:t>3</w:t>
            </w:r>
            <w:r>
              <w:rPr>
                <w:rFonts w:cstheme="minorHAnsi"/>
              </w:rPr>
              <w:t>,</w:t>
            </w:r>
            <w:r w:rsidRPr="0076302E">
              <w:rPr>
                <w:rFonts w:cstheme="minorHAnsi"/>
              </w:rPr>
              <w:t>369.8</w:t>
            </w:r>
          </w:p>
        </w:tc>
        <w:tc>
          <w:tcPr>
            <w:tcW w:w="2160" w:type="dxa"/>
          </w:tcPr>
          <w:p w14:paraId="5AF9803E" w14:textId="0100C704" w:rsidR="001B7F4A" w:rsidRPr="0076302E" w:rsidRDefault="001B7F4A" w:rsidP="001B7F4A">
            <w:pPr>
              <w:autoSpaceDE w:val="0"/>
              <w:autoSpaceDN w:val="0"/>
              <w:adjustRightInd w:val="0"/>
              <w:spacing w:after="100" w:afterAutospacing="1" w:line="259" w:lineRule="auto"/>
              <w:jc w:val="center"/>
              <w:rPr>
                <w:rFonts w:cstheme="minorHAnsi"/>
              </w:rPr>
            </w:pPr>
            <w:r w:rsidRPr="00A8661D">
              <w:t>1</w:t>
            </w:r>
            <w:r>
              <w:t>.0</w:t>
            </w:r>
          </w:p>
        </w:tc>
      </w:tr>
      <w:tr w:rsidR="001B7F4A" w14:paraId="0E38F13E" w14:textId="30B9A3D7" w:rsidTr="001B7F4A">
        <w:trPr>
          <w:jc w:val="center"/>
        </w:trPr>
        <w:tc>
          <w:tcPr>
            <w:tcW w:w="2155" w:type="dxa"/>
          </w:tcPr>
          <w:p w14:paraId="0833F62E" w14:textId="180EB698" w:rsidR="001B7F4A" w:rsidRPr="003C32EB" w:rsidRDefault="001B7F4A" w:rsidP="001B7F4A">
            <w:pPr>
              <w:autoSpaceDE w:val="0"/>
              <w:autoSpaceDN w:val="0"/>
              <w:adjustRightInd w:val="0"/>
              <w:spacing w:after="100" w:afterAutospacing="1" w:line="259" w:lineRule="auto"/>
              <w:jc w:val="center"/>
              <w:rPr>
                <w:rFonts w:cstheme="minorHAnsi"/>
              </w:rPr>
            </w:pPr>
            <w:r w:rsidRPr="003C32EB">
              <w:rPr>
                <w:rFonts w:cstheme="minorHAnsi"/>
              </w:rPr>
              <w:t>J</w:t>
            </w:r>
          </w:p>
        </w:tc>
        <w:tc>
          <w:tcPr>
            <w:tcW w:w="1980" w:type="dxa"/>
          </w:tcPr>
          <w:p w14:paraId="4C7804CC" w14:textId="2C7A20D7" w:rsidR="001B7F4A" w:rsidRPr="00817A4C" w:rsidRDefault="001B7F4A" w:rsidP="001B7F4A">
            <w:pPr>
              <w:autoSpaceDE w:val="0"/>
              <w:autoSpaceDN w:val="0"/>
              <w:adjustRightInd w:val="0"/>
              <w:spacing w:after="100" w:afterAutospacing="1" w:line="259" w:lineRule="auto"/>
              <w:jc w:val="center"/>
              <w:rPr>
                <w:rFonts w:cstheme="minorHAnsi"/>
                <w:sz w:val="20"/>
                <w:szCs w:val="20"/>
              </w:rPr>
            </w:pPr>
            <w:r w:rsidRPr="007D6B66">
              <w:t>3</w:t>
            </w:r>
            <w:r>
              <w:t>,</w:t>
            </w:r>
            <w:r w:rsidRPr="007D6B66">
              <w:t>371.5</w:t>
            </w:r>
          </w:p>
        </w:tc>
        <w:tc>
          <w:tcPr>
            <w:tcW w:w="1890" w:type="dxa"/>
          </w:tcPr>
          <w:p w14:paraId="335CE7E4" w14:textId="2C221815" w:rsidR="001B7F4A" w:rsidRPr="0076302E" w:rsidRDefault="001B7F4A" w:rsidP="001B7F4A">
            <w:pPr>
              <w:autoSpaceDE w:val="0"/>
              <w:autoSpaceDN w:val="0"/>
              <w:adjustRightInd w:val="0"/>
              <w:spacing w:after="100" w:afterAutospacing="1" w:line="259" w:lineRule="auto"/>
              <w:jc w:val="center"/>
              <w:rPr>
                <w:rFonts w:cstheme="minorHAnsi"/>
              </w:rPr>
            </w:pPr>
            <w:r w:rsidRPr="0076302E">
              <w:rPr>
                <w:rFonts w:cstheme="minorHAnsi"/>
              </w:rPr>
              <w:t>3</w:t>
            </w:r>
            <w:r>
              <w:rPr>
                <w:rFonts w:cstheme="minorHAnsi"/>
              </w:rPr>
              <w:t>,</w:t>
            </w:r>
            <w:r w:rsidRPr="0076302E">
              <w:rPr>
                <w:rFonts w:cstheme="minorHAnsi"/>
              </w:rPr>
              <w:t>372</w:t>
            </w:r>
            <w:r>
              <w:rPr>
                <w:rFonts w:cstheme="minorHAnsi"/>
              </w:rPr>
              <w:t>.0</w:t>
            </w:r>
          </w:p>
        </w:tc>
        <w:tc>
          <w:tcPr>
            <w:tcW w:w="2160" w:type="dxa"/>
          </w:tcPr>
          <w:p w14:paraId="5CCF365C" w14:textId="7A43B334" w:rsidR="001B7F4A" w:rsidRPr="0076302E" w:rsidRDefault="001B7F4A" w:rsidP="001B7F4A">
            <w:pPr>
              <w:autoSpaceDE w:val="0"/>
              <w:autoSpaceDN w:val="0"/>
              <w:adjustRightInd w:val="0"/>
              <w:spacing w:after="100" w:afterAutospacing="1" w:line="259" w:lineRule="auto"/>
              <w:jc w:val="center"/>
              <w:rPr>
                <w:rFonts w:cstheme="minorHAnsi"/>
              </w:rPr>
            </w:pPr>
            <w:r w:rsidRPr="00A8661D">
              <w:t>0.5</w:t>
            </w:r>
          </w:p>
        </w:tc>
      </w:tr>
      <w:tr w:rsidR="001B7F4A" w14:paraId="034F710E" w14:textId="14655DA9" w:rsidTr="001B7F4A">
        <w:trPr>
          <w:jc w:val="center"/>
        </w:trPr>
        <w:tc>
          <w:tcPr>
            <w:tcW w:w="2155" w:type="dxa"/>
          </w:tcPr>
          <w:p w14:paraId="398BA214" w14:textId="077F9999" w:rsidR="001B7F4A" w:rsidRPr="003C32EB" w:rsidRDefault="001B7F4A" w:rsidP="001B7F4A">
            <w:pPr>
              <w:autoSpaceDE w:val="0"/>
              <w:autoSpaceDN w:val="0"/>
              <w:adjustRightInd w:val="0"/>
              <w:spacing w:after="100" w:afterAutospacing="1" w:line="259" w:lineRule="auto"/>
              <w:jc w:val="center"/>
              <w:rPr>
                <w:rFonts w:cstheme="minorHAnsi"/>
              </w:rPr>
            </w:pPr>
            <w:r w:rsidRPr="003C32EB">
              <w:rPr>
                <w:rFonts w:cstheme="minorHAnsi"/>
              </w:rPr>
              <w:t>K</w:t>
            </w:r>
          </w:p>
        </w:tc>
        <w:tc>
          <w:tcPr>
            <w:tcW w:w="1980" w:type="dxa"/>
          </w:tcPr>
          <w:p w14:paraId="3CD5A8D7" w14:textId="644A9A1E" w:rsidR="001B7F4A" w:rsidRPr="00817A4C" w:rsidRDefault="001B7F4A" w:rsidP="001B7F4A">
            <w:pPr>
              <w:autoSpaceDE w:val="0"/>
              <w:autoSpaceDN w:val="0"/>
              <w:adjustRightInd w:val="0"/>
              <w:spacing w:after="100" w:afterAutospacing="1" w:line="259" w:lineRule="auto"/>
              <w:jc w:val="center"/>
              <w:rPr>
                <w:rFonts w:cstheme="minorHAnsi"/>
                <w:sz w:val="20"/>
                <w:szCs w:val="20"/>
              </w:rPr>
            </w:pPr>
            <w:r w:rsidRPr="007D6B66">
              <w:t>3</w:t>
            </w:r>
            <w:r>
              <w:t>,</w:t>
            </w:r>
            <w:r w:rsidRPr="007D6B66">
              <w:t>371.8</w:t>
            </w:r>
          </w:p>
        </w:tc>
        <w:tc>
          <w:tcPr>
            <w:tcW w:w="1890" w:type="dxa"/>
          </w:tcPr>
          <w:p w14:paraId="6BBB1632" w14:textId="3302AC4E" w:rsidR="001B7F4A" w:rsidRPr="0076302E" w:rsidRDefault="001B7F4A" w:rsidP="001B7F4A">
            <w:pPr>
              <w:autoSpaceDE w:val="0"/>
              <w:autoSpaceDN w:val="0"/>
              <w:adjustRightInd w:val="0"/>
              <w:spacing w:after="100" w:afterAutospacing="1" w:line="259" w:lineRule="auto"/>
              <w:jc w:val="center"/>
              <w:rPr>
                <w:rFonts w:cstheme="minorHAnsi"/>
              </w:rPr>
            </w:pPr>
            <w:r w:rsidRPr="0076302E">
              <w:rPr>
                <w:rFonts w:cstheme="minorHAnsi"/>
              </w:rPr>
              <w:t>3</w:t>
            </w:r>
            <w:r>
              <w:rPr>
                <w:rFonts w:cstheme="minorHAnsi"/>
              </w:rPr>
              <w:t>,</w:t>
            </w:r>
            <w:r w:rsidRPr="0076302E">
              <w:rPr>
                <w:rFonts w:cstheme="minorHAnsi"/>
              </w:rPr>
              <w:t>372.4</w:t>
            </w:r>
          </w:p>
        </w:tc>
        <w:tc>
          <w:tcPr>
            <w:tcW w:w="2160" w:type="dxa"/>
          </w:tcPr>
          <w:p w14:paraId="0FC6E800" w14:textId="123ECFD9" w:rsidR="001B7F4A" w:rsidRPr="0076302E" w:rsidRDefault="001B7F4A" w:rsidP="001B7F4A">
            <w:pPr>
              <w:autoSpaceDE w:val="0"/>
              <w:autoSpaceDN w:val="0"/>
              <w:adjustRightInd w:val="0"/>
              <w:spacing w:after="100" w:afterAutospacing="1" w:line="259" w:lineRule="auto"/>
              <w:jc w:val="center"/>
              <w:rPr>
                <w:rFonts w:cstheme="minorHAnsi"/>
              </w:rPr>
            </w:pPr>
            <w:r w:rsidRPr="00A8661D">
              <w:t>0.6</w:t>
            </w:r>
          </w:p>
        </w:tc>
      </w:tr>
      <w:tr w:rsidR="001B7F4A" w14:paraId="165CC1F2" w14:textId="5CBF060A" w:rsidTr="001B7F4A">
        <w:trPr>
          <w:jc w:val="center"/>
        </w:trPr>
        <w:tc>
          <w:tcPr>
            <w:tcW w:w="2155" w:type="dxa"/>
          </w:tcPr>
          <w:p w14:paraId="62662CAB" w14:textId="7F89294B" w:rsidR="001B7F4A" w:rsidRPr="003C32EB" w:rsidRDefault="001B7F4A" w:rsidP="001B7F4A">
            <w:pPr>
              <w:autoSpaceDE w:val="0"/>
              <w:autoSpaceDN w:val="0"/>
              <w:adjustRightInd w:val="0"/>
              <w:spacing w:after="100" w:afterAutospacing="1" w:line="259" w:lineRule="auto"/>
              <w:jc w:val="center"/>
              <w:rPr>
                <w:rFonts w:cstheme="minorHAnsi"/>
              </w:rPr>
            </w:pPr>
            <w:r w:rsidRPr="003C32EB">
              <w:rPr>
                <w:rFonts w:cstheme="minorHAnsi"/>
              </w:rPr>
              <w:t>L</w:t>
            </w:r>
          </w:p>
        </w:tc>
        <w:tc>
          <w:tcPr>
            <w:tcW w:w="1980" w:type="dxa"/>
          </w:tcPr>
          <w:p w14:paraId="04CC937C" w14:textId="1D074BB7" w:rsidR="001B7F4A" w:rsidRPr="00817A4C" w:rsidRDefault="001B7F4A" w:rsidP="001B7F4A">
            <w:pPr>
              <w:autoSpaceDE w:val="0"/>
              <w:autoSpaceDN w:val="0"/>
              <w:adjustRightInd w:val="0"/>
              <w:spacing w:after="100" w:afterAutospacing="1" w:line="259" w:lineRule="auto"/>
              <w:jc w:val="center"/>
              <w:rPr>
                <w:rFonts w:cstheme="minorHAnsi"/>
                <w:sz w:val="20"/>
                <w:szCs w:val="20"/>
              </w:rPr>
            </w:pPr>
            <w:r w:rsidRPr="007D6B66">
              <w:t>3</w:t>
            </w:r>
            <w:r>
              <w:t>,</w:t>
            </w:r>
            <w:r w:rsidRPr="007D6B66">
              <w:t>375.6</w:t>
            </w:r>
          </w:p>
        </w:tc>
        <w:tc>
          <w:tcPr>
            <w:tcW w:w="1890" w:type="dxa"/>
          </w:tcPr>
          <w:p w14:paraId="3742BD16" w14:textId="08990953" w:rsidR="001B7F4A" w:rsidRPr="0076302E" w:rsidRDefault="001B7F4A" w:rsidP="001B7F4A">
            <w:pPr>
              <w:autoSpaceDE w:val="0"/>
              <w:autoSpaceDN w:val="0"/>
              <w:adjustRightInd w:val="0"/>
              <w:spacing w:after="100" w:afterAutospacing="1" w:line="259" w:lineRule="auto"/>
              <w:jc w:val="center"/>
              <w:rPr>
                <w:rFonts w:cstheme="minorHAnsi"/>
              </w:rPr>
            </w:pPr>
            <w:r w:rsidRPr="0076302E">
              <w:rPr>
                <w:rFonts w:cstheme="minorHAnsi"/>
              </w:rPr>
              <w:t>3</w:t>
            </w:r>
            <w:r>
              <w:rPr>
                <w:rFonts w:cstheme="minorHAnsi"/>
              </w:rPr>
              <w:t>,</w:t>
            </w:r>
            <w:r w:rsidRPr="0076302E">
              <w:rPr>
                <w:rFonts w:cstheme="minorHAnsi"/>
              </w:rPr>
              <w:t>376.3</w:t>
            </w:r>
          </w:p>
        </w:tc>
        <w:tc>
          <w:tcPr>
            <w:tcW w:w="2160" w:type="dxa"/>
          </w:tcPr>
          <w:p w14:paraId="275796C2" w14:textId="0EB87859" w:rsidR="001B7F4A" w:rsidRPr="0076302E" w:rsidRDefault="001B7F4A" w:rsidP="001B7F4A">
            <w:pPr>
              <w:autoSpaceDE w:val="0"/>
              <w:autoSpaceDN w:val="0"/>
              <w:adjustRightInd w:val="0"/>
              <w:spacing w:after="100" w:afterAutospacing="1" w:line="259" w:lineRule="auto"/>
              <w:jc w:val="center"/>
              <w:rPr>
                <w:rFonts w:cstheme="minorHAnsi"/>
              </w:rPr>
            </w:pPr>
            <w:r w:rsidRPr="00A8661D">
              <w:t>0.7</w:t>
            </w:r>
          </w:p>
        </w:tc>
      </w:tr>
      <w:tr w:rsidR="001B7F4A" w14:paraId="74961904" w14:textId="663F643F" w:rsidTr="001B7F4A">
        <w:trPr>
          <w:jc w:val="center"/>
        </w:trPr>
        <w:tc>
          <w:tcPr>
            <w:tcW w:w="2155" w:type="dxa"/>
          </w:tcPr>
          <w:p w14:paraId="19B0E75A" w14:textId="05DCCAF7" w:rsidR="001B7F4A" w:rsidRPr="003C32EB" w:rsidRDefault="001B7F4A" w:rsidP="001B7F4A">
            <w:pPr>
              <w:autoSpaceDE w:val="0"/>
              <w:autoSpaceDN w:val="0"/>
              <w:adjustRightInd w:val="0"/>
              <w:spacing w:after="100" w:afterAutospacing="1" w:line="259" w:lineRule="auto"/>
              <w:jc w:val="center"/>
              <w:rPr>
                <w:rFonts w:cstheme="minorHAnsi"/>
              </w:rPr>
            </w:pPr>
            <w:r w:rsidRPr="003C32EB">
              <w:rPr>
                <w:rFonts w:cstheme="minorHAnsi"/>
              </w:rPr>
              <w:t>M</w:t>
            </w:r>
          </w:p>
        </w:tc>
        <w:tc>
          <w:tcPr>
            <w:tcW w:w="1980" w:type="dxa"/>
          </w:tcPr>
          <w:p w14:paraId="32A82331" w14:textId="3BF064A7" w:rsidR="001B7F4A" w:rsidRPr="00817A4C" w:rsidRDefault="001B7F4A" w:rsidP="001B7F4A">
            <w:pPr>
              <w:autoSpaceDE w:val="0"/>
              <w:autoSpaceDN w:val="0"/>
              <w:adjustRightInd w:val="0"/>
              <w:spacing w:after="100" w:afterAutospacing="1" w:line="259" w:lineRule="auto"/>
              <w:jc w:val="center"/>
              <w:rPr>
                <w:rFonts w:cstheme="minorHAnsi"/>
                <w:sz w:val="20"/>
                <w:szCs w:val="20"/>
              </w:rPr>
            </w:pPr>
            <w:r w:rsidRPr="007D6B66">
              <w:t>3</w:t>
            </w:r>
            <w:r>
              <w:t>,</w:t>
            </w:r>
            <w:r w:rsidRPr="007D6B66">
              <w:t>379.2</w:t>
            </w:r>
          </w:p>
        </w:tc>
        <w:tc>
          <w:tcPr>
            <w:tcW w:w="1890" w:type="dxa"/>
          </w:tcPr>
          <w:p w14:paraId="775AE1D1" w14:textId="72077896" w:rsidR="001B7F4A" w:rsidRPr="0076302E" w:rsidRDefault="001B7F4A" w:rsidP="001B7F4A">
            <w:pPr>
              <w:autoSpaceDE w:val="0"/>
              <w:autoSpaceDN w:val="0"/>
              <w:adjustRightInd w:val="0"/>
              <w:spacing w:after="100" w:afterAutospacing="1" w:line="259" w:lineRule="auto"/>
              <w:jc w:val="center"/>
              <w:rPr>
                <w:rFonts w:cstheme="minorHAnsi"/>
              </w:rPr>
            </w:pPr>
            <w:r w:rsidRPr="0076302E">
              <w:rPr>
                <w:rFonts w:cstheme="minorHAnsi"/>
              </w:rPr>
              <w:t>3</w:t>
            </w:r>
            <w:r>
              <w:rPr>
                <w:rFonts w:cstheme="minorHAnsi"/>
              </w:rPr>
              <w:t>,</w:t>
            </w:r>
            <w:r w:rsidRPr="0076302E">
              <w:rPr>
                <w:rFonts w:cstheme="minorHAnsi"/>
              </w:rPr>
              <w:t>379.2</w:t>
            </w:r>
          </w:p>
        </w:tc>
        <w:tc>
          <w:tcPr>
            <w:tcW w:w="2160" w:type="dxa"/>
          </w:tcPr>
          <w:p w14:paraId="28F5A193" w14:textId="3DF9B574" w:rsidR="001B7F4A" w:rsidRPr="0076302E" w:rsidRDefault="001B7F4A" w:rsidP="001B7F4A">
            <w:pPr>
              <w:autoSpaceDE w:val="0"/>
              <w:autoSpaceDN w:val="0"/>
              <w:adjustRightInd w:val="0"/>
              <w:spacing w:after="100" w:afterAutospacing="1" w:line="259" w:lineRule="auto"/>
              <w:jc w:val="center"/>
              <w:rPr>
                <w:rFonts w:cstheme="minorHAnsi"/>
              </w:rPr>
            </w:pPr>
            <w:r w:rsidRPr="00A8661D">
              <w:t>0</w:t>
            </w:r>
            <w:r>
              <w:t>.0</w:t>
            </w:r>
          </w:p>
        </w:tc>
      </w:tr>
    </w:tbl>
    <w:p w14:paraId="75389F21" w14:textId="250BC0B4" w:rsidR="00DE4626" w:rsidRDefault="00DE4626" w:rsidP="00DE4626">
      <w:pPr>
        <w:pStyle w:val="Heading3"/>
      </w:pPr>
      <w:bookmarkStart w:id="69" w:name="_Toc162963543"/>
      <w:r>
        <w:t>2.3.</w:t>
      </w:r>
      <w:r w:rsidR="007D27D7">
        <w:t>4</w:t>
      </w:r>
      <w:r>
        <w:t xml:space="preserve"> </w:t>
      </w:r>
      <w:r w:rsidR="00ED1BBF">
        <w:t>Challenges</w:t>
      </w:r>
      <w:bookmarkEnd w:id="69"/>
    </w:p>
    <w:p w14:paraId="0A5BE446" w14:textId="7281F6C4" w:rsidR="003F4670" w:rsidRDefault="00157219" w:rsidP="00BB6511">
      <w:r>
        <w:t xml:space="preserve">The dominance of playa lakes throughout the watershed </w:t>
      </w:r>
      <w:r w:rsidR="00257B9F">
        <w:t>and lack of stream gages present</w:t>
      </w:r>
      <w:r w:rsidR="00FC585B">
        <w:t xml:space="preserve"> </w:t>
      </w:r>
      <w:r w:rsidR="00257B9F">
        <w:t xml:space="preserve">challenges for the 2D BLE analysis. </w:t>
      </w:r>
      <w:r w:rsidR="0061170C">
        <w:t xml:space="preserve">The precise initial conditions of playa lakes are difficult to simulate within a HEC-RAS 2D model and their natural seasonal variability </w:t>
      </w:r>
      <w:r w:rsidR="007E5F27">
        <w:t>adds</w:t>
      </w:r>
      <w:r w:rsidR="0061170C">
        <w:t xml:space="preserve"> a level of uncertainty to model results. The lack of stream gage records within the </w:t>
      </w:r>
      <w:r w:rsidR="003A2BA5">
        <w:t>Running Water Draw</w:t>
      </w:r>
      <w:r w:rsidR="0061170C">
        <w:t xml:space="preserve"> watershed reduces comparison points for the analysis and limits the ability to simulate historical events which could verify the 2D BLE results and approach. </w:t>
      </w:r>
    </w:p>
    <w:p w14:paraId="09312DC1" w14:textId="44A6BFA2" w:rsidR="00ED1BBF" w:rsidRDefault="00ED1BBF" w:rsidP="00ED1BBF">
      <w:pPr>
        <w:pStyle w:val="Heading3"/>
      </w:pPr>
      <w:bookmarkStart w:id="70" w:name="_Toc162963544"/>
      <w:r>
        <w:lastRenderedPageBreak/>
        <w:t>2.3.5 Recommendations</w:t>
      </w:r>
      <w:bookmarkEnd w:id="70"/>
    </w:p>
    <w:p w14:paraId="4C127EE5" w14:textId="5FE6F9EE" w:rsidR="00ED1BBF" w:rsidRPr="00ED1BBF" w:rsidRDefault="00157219" w:rsidP="00ED1BBF">
      <w:r>
        <w:t>This study provides useful information for flood risk identification and communication among stakeholders within the watershed. This study is scalable, and additional analysis will enhance the product and further inform the implementation of regulatory flood hazard areas. The validity of the 2D BLE analysis should be verified through community meetings prior to being applied as a regulatory product.</w:t>
      </w:r>
    </w:p>
    <w:p w14:paraId="4133AB87" w14:textId="77777777" w:rsidR="0051184B" w:rsidRDefault="00546B47" w:rsidP="000109EE">
      <w:pPr>
        <w:pStyle w:val="Heading1"/>
        <w:spacing w:before="0"/>
      </w:pPr>
      <w:bookmarkStart w:id="71" w:name="_Toc162963545"/>
      <w:r>
        <w:t xml:space="preserve">3.0 </w:t>
      </w:r>
      <w:r w:rsidR="005620DD" w:rsidRPr="00546B47">
        <w:t>Quality Control</w:t>
      </w:r>
      <w:bookmarkEnd w:id="71"/>
    </w:p>
    <w:p w14:paraId="3077C010" w14:textId="30517CF6" w:rsidR="000109EE" w:rsidRPr="0051184B" w:rsidRDefault="000109EE" w:rsidP="0051184B">
      <w:pPr>
        <w:rPr>
          <w:rFonts w:asciiTheme="majorHAnsi" w:eastAsiaTheme="majorEastAsia" w:hAnsiTheme="majorHAnsi" w:cstheme="majorBidi"/>
          <w:b/>
          <w:bCs/>
          <w:color w:val="2F5496" w:themeColor="accent1" w:themeShade="BF"/>
          <w:sz w:val="28"/>
          <w:szCs w:val="28"/>
        </w:rPr>
      </w:pPr>
      <w:r w:rsidRPr="000109EE">
        <w:t xml:space="preserve">Throughout the BLE analysis, multiple quality checks were performed. These included checks to review the terrain data processing </w:t>
      </w:r>
      <w:r w:rsidR="00DA6F4F">
        <w:t>prior to hydraulic model development</w:t>
      </w:r>
      <w:r w:rsidRPr="000109EE">
        <w:t>; hydrologic discharge and model parameter checks; hydraulic checks for complete model coverage,</w:t>
      </w:r>
      <w:r w:rsidR="00DA6F4F">
        <w:t xml:space="preserve"> addition of “v-notch” locations to allow for hydraulic connectivity through structures</w:t>
      </w:r>
      <w:r w:rsidRPr="000109EE">
        <w:t>, revisions to dam spillways and top of dams, and revisions to Manning’s “n” values; floodplain mapping cleanup; database quality checks and review; and final submittal reviews. Significant efforts were made to reasonably resolve all items noted prior to submittal.</w:t>
      </w:r>
      <w:r w:rsidR="00DA6F4F">
        <w:t xml:space="preserve"> Please see the information included in the Reporting and Documentation &gt; Internal Reviews folder for additional details on the hydraulic review documentation.</w:t>
      </w:r>
    </w:p>
    <w:p w14:paraId="72E450A2" w14:textId="77777777" w:rsidR="00151F4D" w:rsidRPr="0051184B" w:rsidRDefault="00151F4D" w:rsidP="0051184B">
      <w:pPr>
        <w:pStyle w:val="Heading1"/>
      </w:pPr>
      <w:bookmarkStart w:id="72" w:name="_Toc162963546"/>
      <w:r w:rsidRPr="0051184B">
        <w:rPr>
          <w:rStyle w:val="Heading1Char"/>
          <w:b/>
          <w:bCs/>
        </w:rPr>
        <w:t>4.0</w:t>
      </w:r>
      <w:r w:rsidRPr="0051184B">
        <w:t xml:space="preserve"> Floodplain Delineation (10%, 1% and 0.2% events)</w:t>
      </w:r>
      <w:bookmarkEnd w:id="72"/>
    </w:p>
    <w:p w14:paraId="5A719DF7" w14:textId="4FD213B6" w:rsidR="00BB6B49" w:rsidRDefault="00BB6B49" w:rsidP="00BB6B49">
      <w:bookmarkStart w:id="73" w:name="_Hlk111044499"/>
      <w:r>
        <w:t xml:space="preserve">Following the HEC-RAS analysis, the model results were then imported into the HEC-RAS 6.2 RAS Mapper tool to map floodplain boundaries for the model extent. This tool uses a routine that develops water surface elevation grids based on the 10-foot cell size DEM. </w:t>
      </w:r>
      <w:r w:rsidR="00095188">
        <w:t>The sloping rendering mode was used with the</w:t>
      </w:r>
      <w:r w:rsidR="00095188" w:rsidRPr="00095188">
        <w:t xml:space="preserve"> “shallow depth reduces to horizonal” mapping option </w:t>
      </w:r>
      <w:r w:rsidR="00095188">
        <w:t>selected</w:t>
      </w:r>
      <w:r w:rsidR="00095188" w:rsidRPr="00095188">
        <w:t xml:space="preserve"> to reduce the effect of cupping and skewed results.</w:t>
      </w:r>
      <w:r w:rsidR="00095188">
        <w:t xml:space="preserve"> </w:t>
      </w:r>
      <w:r>
        <w:t xml:space="preserve">For this BLE analysis, mapping results were developed for </w:t>
      </w:r>
      <w:r w:rsidR="008720D4">
        <w:t>three</w:t>
      </w:r>
      <w:r>
        <w:t xml:space="preserve"> (</w:t>
      </w:r>
      <w:r w:rsidR="008720D4">
        <w:t>3</w:t>
      </w:r>
      <w:r>
        <w:t>) events. These events were the 10</w:t>
      </w:r>
      <w:r w:rsidR="008720D4">
        <w:t>-</w:t>
      </w:r>
      <w:r>
        <w:t xml:space="preserve">, 1-, </w:t>
      </w:r>
      <w:r w:rsidR="008720D4">
        <w:t xml:space="preserve">and </w:t>
      </w:r>
      <w:r>
        <w:t>0.2-percent-events. The results of these analyses were used to perform an updated Flood Loss Analysis using the HAZUS program.</w:t>
      </w:r>
    </w:p>
    <w:p w14:paraId="6D391D88" w14:textId="63EA71B4" w:rsidR="00BB6B49" w:rsidRDefault="00B07AF2" w:rsidP="00BB6B49">
      <w:bookmarkStart w:id="74" w:name="_Hlk112659562"/>
      <w:r>
        <w:t>The</w:t>
      </w:r>
      <w:r w:rsidR="0051184B">
        <w:t xml:space="preserve"> 10-, 1-, and 0.2-percent-event </w:t>
      </w:r>
      <w:r>
        <w:rPr>
          <w:szCs w:val="24"/>
        </w:rPr>
        <w:t>mapping was refined to remove a depth of 0.</w:t>
      </w:r>
      <w:r w:rsidR="0051184B">
        <w:rPr>
          <w:szCs w:val="24"/>
        </w:rPr>
        <w:t>33</w:t>
      </w:r>
      <w:r>
        <w:rPr>
          <w:szCs w:val="24"/>
        </w:rPr>
        <w:t xml:space="preserve"> ft or less</w:t>
      </w:r>
      <w:r w:rsidR="0051184B">
        <w:rPr>
          <w:szCs w:val="24"/>
        </w:rPr>
        <w:t xml:space="preserve"> and mapping pieces smaller than 0.33 acres were removed. </w:t>
      </w:r>
      <w:r w:rsidR="00BB6B49">
        <w:t>The resulting floodplain spatial data were smoothed with smoothing tolerance 2.5x input raster cell size</w:t>
      </w:r>
      <w:r w:rsidR="002F3B1B">
        <w:t xml:space="preserve"> and generalized with a </w:t>
      </w:r>
      <w:r w:rsidR="00FC69BF">
        <w:t>2-foot</w:t>
      </w:r>
      <w:r w:rsidR="002F3B1B">
        <w:t xml:space="preserve"> tolerance</w:t>
      </w:r>
      <w:r w:rsidR="00BB6B49">
        <w:t xml:space="preserve">. After the initial boundary edits, the resulting floodplain boundaries were merged into a single </w:t>
      </w:r>
      <w:r w:rsidR="002F3B1B">
        <w:t>watershed</w:t>
      </w:r>
      <w:r w:rsidR="00BB6B49">
        <w:t xml:space="preserve"> map boundary. </w:t>
      </w:r>
    </w:p>
    <w:p w14:paraId="6536DE0E" w14:textId="5A6307AE" w:rsidR="00151F4D" w:rsidRDefault="00BB6B49" w:rsidP="00BB6B49">
      <w:r>
        <w:t>Once the map boundaries were cleaned, the resulting rasters (Water Surface Elevation, Depth, etc.) were developed with the raster set to correspond in extent to the cleaned polygon boundary. This ensures that the water surface raster and the floodplain boundary are consistent with each other. The backwater WSE at HUC10 watershed boundaries was extended upstream to produce clean tie-ins, with no drawdowns. The depth raster product was created at the end of the process by performing a raster subtraction with the water surface elevation raster and the ground DEM.</w:t>
      </w:r>
      <w:bookmarkEnd w:id="74"/>
      <w:r>
        <w:t xml:space="preserve"> </w:t>
      </w:r>
    </w:p>
    <w:p w14:paraId="242A8E3B" w14:textId="200C666E" w:rsidR="00FC69BF" w:rsidRDefault="00FC69BF" w:rsidP="00BB6B49"/>
    <w:p w14:paraId="16C24143" w14:textId="4E3086AD" w:rsidR="00E70728" w:rsidRDefault="00E70728" w:rsidP="00BB6B49"/>
    <w:p w14:paraId="356B2DF0" w14:textId="77777777" w:rsidR="00151F4D" w:rsidRPr="00587D5A" w:rsidRDefault="00151F4D" w:rsidP="00151F4D">
      <w:pPr>
        <w:pStyle w:val="Heading2"/>
        <w:rPr>
          <w:rFonts w:ascii="Franklin Gothic Medium Cond" w:hAnsi="Franklin Gothic Medium Cond"/>
          <w:b w:val="0"/>
          <w:color w:val="auto"/>
          <w:sz w:val="32"/>
          <w:szCs w:val="32"/>
        </w:rPr>
      </w:pPr>
      <w:bookmarkStart w:id="75" w:name="_Toc162963547"/>
      <w:bookmarkEnd w:id="73"/>
      <w:r w:rsidRPr="00587D5A">
        <w:rPr>
          <w:rFonts w:ascii="Franklin Gothic Medium Cond" w:hAnsi="Franklin Gothic Medium Cond"/>
          <w:b w:val="0"/>
          <w:color w:val="2F5496" w:themeColor="accent1" w:themeShade="BF"/>
          <w:sz w:val="32"/>
          <w:szCs w:val="32"/>
        </w:rPr>
        <w:lastRenderedPageBreak/>
        <w:t>CNMS Validation of Effective Zone A Special Flood Hazard Area (SFHA)</w:t>
      </w:r>
      <w:bookmarkEnd w:id="75"/>
    </w:p>
    <w:p w14:paraId="6BCE1173" w14:textId="77777777" w:rsidR="00151F4D" w:rsidRDefault="00151F4D" w:rsidP="00151F4D">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A1 – </w:t>
      </w:r>
      <w:r>
        <w:rPr>
          <w:rFonts w:ascii="Franklin Gothic Medium Cond" w:hAnsi="Franklin Gothic Medium Cond" w:cs="TT163t00"/>
          <w:color w:val="3379BE"/>
          <w:sz w:val="24"/>
        </w:rPr>
        <w:t xml:space="preserve">Significant Topography Update Check </w:t>
      </w:r>
    </w:p>
    <w:p w14:paraId="5B804AA2" w14:textId="77777777" w:rsidR="00151F4D" w:rsidRDefault="00151F4D" w:rsidP="00151F4D">
      <w:pPr>
        <w:rPr>
          <w:rFonts w:cstheme="minorHAnsi"/>
        </w:rPr>
      </w:pPr>
      <w:r w:rsidRPr="00CE0493">
        <w:rPr>
          <w:rFonts w:cstheme="minorHAnsi"/>
        </w:rPr>
        <w:t xml:space="preserve">This check involves determining whether a topographic data source is available that is significantly better than what was used for the effective Zone A modeling and mapping. </w:t>
      </w:r>
    </w:p>
    <w:p w14:paraId="63BC0B61" w14:textId="77777777" w:rsidR="00151F4D" w:rsidRPr="00CE0493" w:rsidRDefault="00151F4D" w:rsidP="00151F4D">
      <w:pPr>
        <w:rPr>
          <w:rFonts w:cstheme="minorHAnsi"/>
        </w:rPr>
      </w:pPr>
      <w:r w:rsidRPr="00CE0493">
        <w:rPr>
          <w:rFonts w:cstheme="minorHAnsi"/>
        </w:rPr>
        <w:t xml:space="preserve">For the </w:t>
      </w:r>
      <w:r>
        <w:rPr>
          <w:rFonts w:cstheme="minorHAnsi"/>
        </w:rPr>
        <w:t xml:space="preserve">Running Water Draw </w:t>
      </w:r>
      <w:r w:rsidRPr="00CE0493">
        <w:rPr>
          <w:rFonts w:cstheme="minorHAnsi"/>
        </w:rPr>
        <w:t>Watershed, the effective Zone A topographic data was based upon USGS 24K map products with varying contour levels of contour accuracy. As some of the counties in the watershed have not been mapped since their original Flood Hazard Boundary Maps, it may indicate older versions of USGS topographic data. The current topographic data now available is high resolution LiDAR. Therefore, all streams now fail this check.</w:t>
      </w:r>
    </w:p>
    <w:p w14:paraId="400D82F9" w14:textId="77777777" w:rsidR="00151F4D" w:rsidRDefault="00151F4D" w:rsidP="00151F4D">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A2 – </w:t>
      </w:r>
      <w:r>
        <w:rPr>
          <w:rFonts w:ascii="Franklin Gothic Medium Cond" w:hAnsi="Franklin Gothic Medium Cond" w:cs="TT163t00"/>
          <w:color w:val="3379BE"/>
          <w:sz w:val="24"/>
        </w:rPr>
        <w:t>Check for Significant Hydrology Changes</w:t>
      </w:r>
    </w:p>
    <w:p w14:paraId="61665229" w14:textId="77777777" w:rsidR="00151F4D" w:rsidRPr="00CE0493" w:rsidRDefault="00151F4D" w:rsidP="00151F4D">
      <w:pPr>
        <w:autoSpaceDE w:val="0"/>
        <w:autoSpaceDN w:val="0"/>
        <w:adjustRightInd w:val="0"/>
        <w:spacing w:before="200" w:after="120" w:line="240" w:lineRule="auto"/>
        <w:rPr>
          <w:rFonts w:cstheme="minorHAnsi"/>
        </w:rPr>
      </w:pPr>
      <w:r w:rsidRPr="00CE0493">
        <w:rPr>
          <w:rFonts w:cstheme="minorHAnsi"/>
        </w:rPr>
        <w:t>This check involves first determining whether regression equations were used in the effective study. If they were, then it needs to be determined if new regression equations have become available from the USGS since the date of the effective Zone A study. If newer regression equations exist for the area of interest, then an engineer must determine whether these regression equations would significantly affect the 1-percent-annual-chance flow.</w:t>
      </w:r>
    </w:p>
    <w:p w14:paraId="2D6AE894" w14:textId="77777777" w:rsidR="00151F4D" w:rsidRPr="00CE0493" w:rsidRDefault="00151F4D" w:rsidP="00151F4D">
      <w:pPr>
        <w:rPr>
          <w:rFonts w:cstheme="minorHAnsi"/>
        </w:rPr>
      </w:pPr>
      <w:r w:rsidRPr="00CE0493">
        <w:rPr>
          <w:rFonts w:cstheme="minorHAnsi"/>
        </w:rPr>
        <w:t>For the Running Water Draw Watershed, the effective Zone A data is based on counties that went through FEMA’s Map Modernization (Map Mod) and those that have the original Flood Hazard Boundary Maps (FHBMs) that were first issued. For the Map Mod studies, they are based upon 1995 Regional Regression equations, while it is unknown how the Zone A hydrologic data may have been developed for each stream shown in the old, existing studies. Since that time, new regression equations have been released statewide.</w:t>
      </w:r>
    </w:p>
    <w:p w14:paraId="561EA7F3" w14:textId="77777777" w:rsidR="00A60384" w:rsidRDefault="00151F4D" w:rsidP="00A60384">
      <w:pPr>
        <w:rPr>
          <w:rFonts w:cstheme="minorHAnsi"/>
        </w:rPr>
      </w:pPr>
      <w:r w:rsidRPr="00CE0493">
        <w:rPr>
          <w:rFonts w:cstheme="minorHAnsi"/>
        </w:rPr>
        <w:t xml:space="preserve">At present, no comparison has been performed to compare the exact differences in discharges in the watershed; however, it is noted that these newer equations have resulted in general fluctuations in discharges ranging from +/- 10 – 20% throughout in the State. </w:t>
      </w:r>
    </w:p>
    <w:p w14:paraId="62BB2D99" w14:textId="1EC71288" w:rsidR="00151F4D" w:rsidRPr="00A60384" w:rsidRDefault="00151F4D" w:rsidP="00A60384">
      <w:pPr>
        <w:rPr>
          <w:rFonts w:cstheme="minorHAnsi"/>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A3 – </w:t>
      </w:r>
      <w:r>
        <w:rPr>
          <w:rFonts w:ascii="Franklin Gothic Medium Cond" w:hAnsi="Franklin Gothic Medium Cond" w:cs="TT163t00"/>
          <w:color w:val="3379BE"/>
          <w:sz w:val="24"/>
        </w:rPr>
        <w:t>Check for Significant Development</w:t>
      </w:r>
    </w:p>
    <w:p w14:paraId="41D11FBF" w14:textId="77777777" w:rsidR="00151F4D" w:rsidRPr="00707D86" w:rsidRDefault="00151F4D" w:rsidP="00151F4D">
      <w:pPr>
        <w:rPr>
          <w:rFonts w:cstheme="minorHAnsi"/>
        </w:rPr>
      </w:pPr>
      <w:r w:rsidRPr="00707D86">
        <w:rPr>
          <w:rFonts w:cstheme="minorHAnsi"/>
        </w:rPr>
        <w:t xml:space="preserve">This check involves using the National Land Cover Database (NLCD) dataset to assess increased urbanization in the watershed of the Zone A study. The ESRI USA NLCD Impervious Surface Time Series was used to create a raster showing the difference in imperviousness from 2001 to 2016. </w:t>
      </w:r>
    </w:p>
    <w:p w14:paraId="0EBBC213" w14:textId="77777777" w:rsidR="00151F4D" w:rsidRPr="00707D86" w:rsidRDefault="00151F4D" w:rsidP="00151F4D">
      <w:pPr>
        <w:rPr>
          <w:rFonts w:cstheme="minorHAnsi"/>
        </w:rPr>
      </w:pPr>
      <w:r w:rsidRPr="00707D86">
        <w:rPr>
          <w:rFonts w:cstheme="minorHAnsi"/>
        </w:rPr>
        <w:t>For BLE study areas, the effective Zone A data is primarily rural, forested areas that has seen minimal urbanization other than immediately around the larger communities within the watershed. Streams that were located in areas with little to no change passed this check.</w:t>
      </w:r>
    </w:p>
    <w:p w14:paraId="27F3A88D" w14:textId="22EFDB60" w:rsidR="00151F4D" w:rsidRPr="00BB6B49" w:rsidRDefault="00151F4D" w:rsidP="00BB6B49">
      <w:pPr>
        <w:rPr>
          <w:rFonts w:cstheme="minorHAnsi"/>
        </w:rPr>
      </w:pPr>
      <w:r w:rsidRPr="00707D86">
        <w:rPr>
          <w:rFonts w:cstheme="minorHAnsi"/>
        </w:rPr>
        <w:t>Based on the CNMS procedures, no HUC-12 basin passed all three Initial Assessment checks. Therefore, the assessment was ended.</w:t>
      </w:r>
    </w:p>
    <w:p w14:paraId="39E902E6" w14:textId="77777777" w:rsidR="0051184B" w:rsidRDefault="0051184B">
      <w:pPr>
        <w:rPr>
          <w:rFonts w:ascii="Franklin Gothic Medium Cond" w:hAnsi="Franklin Gothic Medium Cond" w:cs="TT163t00"/>
          <w:color w:val="3379BE"/>
          <w:sz w:val="24"/>
        </w:rPr>
      </w:pPr>
      <w:r>
        <w:rPr>
          <w:rFonts w:ascii="Franklin Gothic Medium Cond" w:hAnsi="Franklin Gothic Medium Cond" w:cs="TT163t00"/>
          <w:color w:val="3379BE"/>
          <w:sz w:val="24"/>
        </w:rPr>
        <w:br w:type="page"/>
      </w:r>
    </w:p>
    <w:p w14:paraId="7D6B86CA" w14:textId="3418E3D4" w:rsidR="00151F4D" w:rsidRDefault="00151F4D" w:rsidP="00151F4D">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lastRenderedPageBreak/>
        <w:t>Initial Assessment</w:t>
      </w:r>
      <w:r w:rsidRPr="00725C65">
        <w:rPr>
          <w:rFonts w:ascii="Franklin Gothic Medium Cond" w:hAnsi="Franklin Gothic Medium Cond" w:cs="TT163t00"/>
          <w:color w:val="3379BE"/>
          <w:sz w:val="24"/>
        </w:rPr>
        <w:t xml:space="preserve"> A4 – </w:t>
      </w:r>
      <w:r>
        <w:rPr>
          <w:rFonts w:ascii="Franklin Gothic Medium Cond" w:hAnsi="Franklin Gothic Medium Cond" w:cs="TT163t00"/>
          <w:color w:val="3379BE"/>
          <w:sz w:val="24"/>
        </w:rPr>
        <w:t>Check of Studies Backed by Technical Data</w:t>
      </w:r>
    </w:p>
    <w:p w14:paraId="211EE700" w14:textId="77777777" w:rsidR="00151F4D" w:rsidRPr="00707D86" w:rsidRDefault="00151F4D" w:rsidP="00151F4D">
      <w:pPr>
        <w:rPr>
          <w:rFonts w:cstheme="minorHAnsi"/>
        </w:rPr>
      </w:pPr>
      <w:r w:rsidRPr="00707D86">
        <w:rPr>
          <w:rFonts w:cstheme="minorHAnsi"/>
        </w:rPr>
        <w:t>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w:t>
      </w:r>
    </w:p>
    <w:p w14:paraId="3990A8F7" w14:textId="77777777" w:rsidR="00151F4D" w:rsidRPr="00707D86" w:rsidRDefault="00151F4D" w:rsidP="00151F4D">
      <w:pPr>
        <w:autoSpaceDE w:val="0"/>
        <w:autoSpaceDN w:val="0"/>
        <w:adjustRightInd w:val="0"/>
        <w:spacing w:before="200" w:after="120" w:line="240" w:lineRule="auto"/>
        <w:rPr>
          <w:rFonts w:cstheme="minorHAnsi"/>
        </w:rPr>
      </w:pPr>
      <w:r w:rsidRPr="00707D86">
        <w:rPr>
          <w:rFonts w:cstheme="minorHAnsi"/>
        </w:rPr>
        <w:t xml:space="preserve">While the HUC-12 watershed did not pass the Initial Assessment checks, this information has been provided as additional background data. The </w:t>
      </w:r>
      <w:r>
        <w:rPr>
          <w:rFonts w:cstheme="minorHAnsi"/>
        </w:rPr>
        <w:t>Running Water Draw</w:t>
      </w:r>
      <w:r w:rsidRPr="00707D86">
        <w:rPr>
          <w:rFonts w:cstheme="minorHAnsi"/>
        </w:rPr>
        <w:t xml:space="preserve"> Watershed has Automated H &amp; H modeling developed during Map Modernization in the majority of counties within the watershed to back its current Zone A SFHAs. All Zone A streams fall within these counties, and therefore pass this check.</w:t>
      </w:r>
    </w:p>
    <w:p w14:paraId="7DAEEDE2" w14:textId="77777777" w:rsidR="00151F4D" w:rsidRDefault="00151F4D" w:rsidP="00151F4D">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A5 – </w:t>
      </w:r>
      <w:r>
        <w:rPr>
          <w:rFonts w:ascii="Franklin Gothic Medium Cond" w:hAnsi="Franklin Gothic Medium Cond" w:cs="TT163t00"/>
          <w:color w:val="3379BE"/>
          <w:sz w:val="24"/>
        </w:rPr>
        <w:t xml:space="preserve">Comparison of BLE and Effective Zone A Floodplains </w:t>
      </w:r>
    </w:p>
    <w:p w14:paraId="3AE8F55B" w14:textId="77777777" w:rsidR="00151F4D" w:rsidRPr="00707D86" w:rsidRDefault="00151F4D" w:rsidP="00151F4D">
      <w:pPr>
        <w:rPr>
          <w:rFonts w:cstheme="minorHAnsi"/>
        </w:rPr>
      </w:pPr>
      <w:r w:rsidRPr="00707D86">
        <w:rPr>
          <w:rFonts w:cstheme="minorHAnsi"/>
        </w:rPr>
        <w:t xml:space="preserve">The BLE/effective Zone A comparison method leverages the existing Floodplain Boundary Standard (FBS) certification procedures described in FEMA Standards ID 113, but with a slight modification. This modified FBS comparison approach uses the 1-percent plus and 1-percent minus flood profiles and horizontal and vertical tolerances described in the First Order Approximation - Methodology, Validation, and Scalability Guidance Procedures (Version 1.5). For the comparison of BLE and effective Zone A in the study area, the following vertical and horizontal tolerances were used to conduct the modified FBS procedure. </w:t>
      </w:r>
    </w:p>
    <w:p w14:paraId="16198073" w14:textId="3D21A368" w:rsidR="00151F4D" w:rsidRPr="00725C65" w:rsidRDefault="00151F4D" w:rsidP="00151F4D">
      <w:pPr>
        <w:autoSpaceDE w:val="0"/>
        <w:autoSpaceDN w:val="0"/>
        <w:adjustRightInd w:val="0"/>
        <w:spacing w:after="120" w:line="240" w:lineRule="auto"/>
        <w:rPr>
          <w:rFonts w:ascii="TT15Ct00" w:hAnsi="TT15Ct00" w:cs="TT15Ct00"/>
        </w:rPr>
      </w:pPr>
      <w:r w:rsidRPr="00725C65">
        <w:rPr>
          <w:rFonts w:ascii="TT15Ct00" w:hAnsi="TT15Ct00" w:cs="TT15Ct00"/>
          <w:b/>
        </w:rPr>
        <w:t>Vertical Tolerance:</w:t>
      </w:r>
      <w:r w:rsidRPr="00725C65">
        <w:rPr>
          <w:rFonts w:ascii="TT15Ct00" w:hAnsi="TT15Ct00" w:cs="TT15Ct00"/>
        </w:rPr>
        <w:t xml:space="preserve"> </w:t>
      </w:r>
      <w:r>
        <w:rPr>
          <w:rFonts w:ascii="TT15Ct00" w:hAnsi="TT15Ct00" w:cs="TT15Ct00"/>
        </w:rPr>
        <w:tab/>
      </w:r>
      <w:r w:rsidRPr="00725C65">
        <w:rPr>
          <w:rFonts w:ascii="TT15Ct00" w:hAnsi="TT15Ct00" w:cs="TT15Ct00"/>
        </w:rPr>
        <w:t xml:space="preserve">+/- </w:t>
      </w:r>
      <w:r w:rsidR="00A60384">
        <w:rPr>
          <w:rFonts w:ascii="TT15Ct00" w:hAnsi="TT15Ct00" w:cs="TT15Ct00"/>
        </w:rPr>
        <w:t>2.5</w:t>
      </w:r>
      <w:r w:rsidRPr="00725C65">
        <w:rPr>
          <w:rFonts w:ascii="TT15Ct00" w:hAnsi="TT15Ct00" w:cs="TT15Ct00"/>
        </w:rPr>
        <w:t xml:space="preserve"> feet (one-</w:t>
      </w:r>
      <w:r w:rsidR="00A60384">
        <w:rPr>
          <w:rFonts w:ascii="TT15Ct00" w:hAnsi="TT15Ct00" w:cs="TT15Ct00"/>
        </w:rPr>
        <w:t>quarter</w:t>
      </w:r>
      <w:r w:rsidRPr="00725C65">
        <w:rPr>
          <w:rFonts w:ascii="TT15Ct00" w:hAnsi="TT15Ct00" w:cs="TT15Ct00"/>
        </w:rPr>
        <w:t xml:space="preserve"> contour interval of assumed effective topographic</w:t>
      </w:r>
      <w:r>
        <w:rPr>
          <w:rFonts w:ascii="TT15Ct00" w:hAnsi="TT15Ct00" w:cs="TT15Ct00"/>
        </w:rPr>
        <w:t xml:space="preserve"> </w:t>
      </w:r>
      <w:r w:rsidRPr="00725C65">
        <w:rPr>
          <w:rFonts w:ascii="TT15Ct00" w:hAnsi="TT15Ct00" w:cs="TT15Ct00"/>
        </w:rPr>
        <w:t>source).</w:t>
      </w:r>
    </w:p>
    <w:p w14:paraId="6B616DD4" w14:textId="77777777" w:rsidR="00151F4D" w:rsidRDefault="00151F4D" w:rsidP="00151F4D">
      <w:pPr>
        <w:autoSpaceDE w:val="0"/>
        <w:autoSpaceDN w:val="0"/>
        <w:adjustRightInd w:val="0"/>
        <w:spacing w:after="0" w:line="240" w:lineRule="auto"/>
        <w:rPr>
          <w:rFonts w:ascii="TT15Ct00" w:hAnsi="TT15Ct00" w:cs="TT15Ct00"/>
        </w:rPr>
      </w:pPr>
      <w:r w:rsidRPr="00725C65">
        <w:rPr>
          <w:rFonts w:ascii="TT15Ct00" w:hAnsi="TT15Ct00" w:cs="TT15Ct00"/>
          <w:b/>
        </w:rPr>
        <w:t>Horizontal Tolerance:</w:t>
      </w:r>
      <w:r w:rsidRPr="00725C65">
        <w:rPr>
          <w:rFonts w:ascii="TT15Ct00" w:hAnsi="TT15Ct00" w:cs="TT15Ct00"/>
        </w:rPr>
        <w:t xml:space="preserve"> </w:t>
      </w:r>
      <w:r>
        <w:rPr>
          <w:rFonts w:ascii="TT15Ct00" w:hAnsi="TT15Ct00" w:cs="TT15Ct00"/>
        </w:rPr>
        <w:tab/>
      </w:r>
      <w:r w:rsidRPr="00725C65">
        <w:rPr>
          <w:rFonts w:ascii="TT15Ct00" w:hAnsi="TT15Ct00" w:cs="TT15Ct00"/>
        </w:rPr>
        <w:t>+/-75 feet (standard horizontal tolerance for BLE comparison testing).</w:t>
      </w:r>
    </w:p>
    <w:p w14:paraId="13BF44BF" w14:textId="77777777" w:rsidR="00151F4D" w:rsidRDefault="00151F4D" w:rsidP="00151F4D">
      <w:pPr>
        <w:autoSpaceDE w:val="0"/>
        <w:autoSpaceDN w:val="0"/>
        <w:adjustRightInd w:val="0"/>
        <w:spacing w:after="0" w:line="240" w:lineRule="auto"/>
        <w:rPr>
          <w:rFonts w:ascii="TT15Ct00" w:hAnsi="TT15Ct00" w:cs="TT15Ct00"/>
        </w:rPr>
      </w:pPr>
    </w:p>
    <w:p w14:paraId="2BBD0810" w14:textId="77777777" w:rsidR="00151F4D" w:rsidRPr="00FA2E31" w:rsidRDefault="00151F4D" w:rsidP="00151F4D">
      <w:pPr>
        <w:rPr>
          <w:rFonts w:cstheme="minorHAnsi"/>
        </w:rPr>
      </w:pPr>
      <w:r w:rsidRPr="00FA2E31">
        <w:rPr>
          <w:rFonts w:cstheme="minorHAnsi"/>
        </w:rPr>
        <w:t>While most of the HUC-12 watersheds did not pass the Initial Assessment checks, this information has been provided as additional background data. For the study area, there was a total of 46 HUC</w:t>
      </w:r>
      <w:r w:rsidRPr="00FA2E31">
        <w:rPr>
          <w:rFonts w:cstheme="minorHAnsi"/>
        </w:rPr>
        <w:noBreakHyphen/>
        <w:t>12 areas that were reviewed. Of these areas, the highest Pass/Fail percentage for any area was 2</w:t>
      </w:r>
      <w:r>
        <w:rPr>
          <w:rFonts w:cstheme="minorHAnsi"/>
        </w:rPr>
        <w:t>1</w:t>
      </w:r>
      <w:r w:rsidRPr="00FA2E31">
        <w:rPr>
          <w:rFonts w:cstheme="minorHAnsi"/>
        </w:rPr>
        <w:t>.</w:t>
      </w:r>
      <w:r>
        <w:rPr>
          <w:rFonts w:cstheme="minorHAnsi"/>
        </w:rPr>
        <w:t>6</w:t>
      </w:r>
      <w:r w:rsidRPr="00FA2E31">
        <w:rPr>
          <w:rFonts w:cstheme="minorHAnsi"/>
        </w:rPr>
        <w:t xml:space="preserve">% while the lowest was </w:t>
      </w:r>
      <w:r>
        <w:rPr>
          <w:rFonts w:cstheme="minorHAnsi"/>
        </w:rPr>
        <w:t>2</w:t>
      </w:r>
      <w:r w:rsidRPr="00FA2E31">
        <w:rPr>
          <w:rFonts w:cstheme="minorHAnsi"/>
        </w:rPr>
        <w:t>.</w:t>
      </w:r>
      <w:r>
        <w:rPr>
          <w:rFonts w:cstheme="minorHAnsi"/>
        </w:rPr>
        <w:t>7</w:t>
      </w:r>
      <w:r w:rsidRPr="00FA2E31">
        <w:rPr>
          <w:rFonts w:cstheme="minorHAnsi"/>
        </w:rPr>
        <w:t>%. However, the overall average for all areas was 11.</w:t>
      </w:r>
      <w:r>
        <w:rPr>
          <w:rFonts w:cstheme="minorHAnsi"/>
        </w:rPr>
        <w:t>4</w:t>
      </w:r>
      <w:r w:rsidRPr="00FA2E31">
        <w:rPr>
          <w:rFonts w:cstheme="minorHAnsi"/>
        </w:rPr>
        <w:t xml:space="preserve">%. Based on these results, no HUC-12 areas at a passing score, which is expected when dealing with mapping derived from USGS 24K map products versus that or mapping derived from high resolution LiDAR data. </w:t>
      </w:r>
    </w:p>
    <w:p w14:paraId="0DEB1BE4" w14:textId="77777777" w:rsidR="00151F4D" w:rsidRDefault="00151F4D" w:rsidP="00151F4D">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CNMS Validation Results</w:t>
      </w:r>
    </w:p>
    <w:p w14:paraId="0F99B7A6" w14:textId="77777777" w:rsidR="00151F4D" w:rsidRDefault="00151F4D" w:rsidP="00151F4D">
      <w:pPr>
        <w:rPr>
          <w:rFonts w:cstheme="minorHAnsi"/>
        </w:rPr>
      </w:pPr>
      <w:r w:rsidRPr="00FA2E31">
        <w:rPr>
          <w:rFonts w:cstheme="minorHAnsi"/>
        </w:rPr>
        <w:t xml:space="preserve">Based on the validation assessments and BLE comparison results described above, the CNMS inventory of Zone A studies in Lower Ouachita-Smackover Watershed study area has been updated, total miles in each of these categories are summarized in the following tables and illustrated in Figure 1 below. </w:t>
      </w:r>
    </w:p>
    <w:p w14:paraId="1727092A" w14:textId="77777777" w:rsidR="00151F4D" w:rsidRPr="00FA2E31" w:rsidRDefault="00151F4D" w:rsidP="00151F4D">
      <w:pPr>
        <w:rPr>
          <w:rFonts w:cstheme="minorHAnsi"/>
        </w:rPr>
      </w:pPr>
    </w:p>
    <w:p w14:paraId="4F974A07" w14:textId="5CA1D5A1" w:rsidR="00151F4D" w:rsidRDefault="00151F4D" w:rsidP="007E5F27">
      <w:pPr>
        <w:pStyle w:val="Caption"/>
        <w:keepNext/>
        <w:spacing w:before="200" w:after="60"/>
        <w:jc w:val="center"/>
      </w:pPr>
      <w:r>
        <w:t xml:space="preserve">Table </w:t>
      </w:r>
      <w:r>
        <w:fldChar w:fldCharType="begin"/>
      </w:r>
      <w:r>
        <w:instrText xml:space="preserve"> SEQ Table \* ARABIC </w:instrText>
      </w:r>
      <w:r>
        <w:fldChar w:fldCharType="separate"/>
      </w:r>
      <w:r w:rsidR="00FC13F0">
        <w:rPr>
          <w:noProof/>
        </w:rPr>
        <w:t>21</w:t>
      </w:r>
      <w:r>
        <w:rPr>
          <w:noProof/>
        </w:rPr>
        <w:fldChar w:fldCharType="end"/>
      </w:r>
      <w:r>
        <w:t>: Zone A Validation Results</w:t>
      </w:r>
    </w:p>
    <w:tbl>
      <w:tblPr>
        <w:tblStyle w:val="TableGrid"/>
        <w:tblpPr w:leftFromText="180" w:rightFromText="180" w:vertAnchor="text" w:tblpXSpec="center" w:tblpY="71"/>
        <w:tblW w:w="5665" w:type="dxa"/>
        <w:tblLook w:val="04A0" w:firstRow="1" w:lastRow="0" w:firstColumn="1" w:lastColumn="0" w:noHBand="0" w:noVBand="1"/>
      </w:tblPr>
      <w:tblGrid>
        <w:gridCol w:w="2245"/>
        <w:gridCol w:w="1710"/>
        <w:gridCol w:w="1710"/>
      </w:tblGrid>
      <w:tr w:rsidR="00151F4D" w:rsidRPr="007F68DE" w14:paraId="195CCA0D" w14:textId="77777777" w:rsidTr="007E5F27">
        <w:tc>
          <w:tcPr>
            <w:tcW w:w="2245" w:type="dxa"/>
            <w:shd w:val="clear" w:color="auto" w:fill="4472C4" w:themeFill="accent1"/>
            <w:vAlign w:val="center"/>
          </w:tcPr>
          <w:p w14:paraId="79FFCA1A" w14:textId="77777777" w:rsidR="00151F4D" w:rsidRPr="007F68DE" w:rsidRDefault="00151F4D" w:rsidP="005D6796">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Validation Status</w:t>
            </w:r>
          </w:p>
        </w:tc>
        <w:tc>
          <w:tcPr>
            <w:tcW w:w="1710" w:type="dxa"/>
            <w:shd w:val="clear" w:color="auto" w:fill="4472C4" w:themeFill="accent1"/>
            <w:vAlign w:val="center"/>
          </w:tcPr>
          <w:p w14:paraId="64F9464C" w14:textId="77777777" w:rsidR="00151F4D" w:rsidRPr="007F68DE" w:rsidRDefault="00151F4D" w:rsidP="005D6796">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Status Type</w:t>
            </w:r>
          </w:p>
        </w:tc>
        <w:tc>
          <w:tcPr>
            <w:tcW w:w="1710" w:type="dxa"/>
            <w:shd w:val="clear" w:color="auto" w:fill="4472C4" w:themeFill="accent1"/>
            <w:vAlign w:val="center"/>
          </w:tcPr>
          <w:p w14:paraId="4A0ABF61" w14:textId="77777777" w:rsidR="00151F4D" w:rsidRPr="007F68DE" w:rsidRDefault="00151F4D" w:rsidP="005D6796">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Total Mileage</w:t>
            </w:r>
          </w:p>
        </w:tc>
      </w:tr>
      <w:tr w:rsidR="00151F4D" w14:paraId="3490A795" w14:textId="77777777" w:rsidTr="007E5F27">
        <w:tc>
          <w:tcPr>
            <w:tcW w:w="2245" w:type="dxa"/>
          </w:tcPr>
          <w:p w14:paraId="17C01816" w14:textId="77777777" w:rsidR="00151F4D" w:rsidRDefault="00151F4D" w:rsidP="005D6796">
            <w:pPr>
              <w:autoSpaceDE w:val="0"/>
              <w:autoSpaceDN w:val="0"/>
              <w:adjustRightInd w:val="0"/>
              <w:spacing w:after="120" w:line="259" w:lineRule="auto"/>
              <w:rPr>
                <w:rFonts w:ascii="TT15Ct00" w:hAnsi="TT15Ct00" w:cs="TT15Ct00"/>
              </w:rPr>
            </w:pPr>
            <w:r>
              <w:rPr>
                <w:rFonts w:ascii="TT15Ct00" w:hAnsi="TT15Ct00" w:cs="TT15Ct00"/>
              </w:rPr>
              <w:t>Valid</w:t>
            </w:r>
          </w:p>
        </w:tc>
        <w:tc>
          <w:tcPr>
            <w:tcW w:w="1710" w:type="dxa"/>
          </w:tcPr>
          <w:p w14:paraId="3F68C2C8" w14:textId="245AB729" w:rsidR="00151F4D" w:rsidRDefault="0034456E" w:rsidP="005D6796">
            <w:pPr>
              <w:autoSpaceDE w:val="0"/>
              <w:autoSpaceDN w:val="0"/>
              <w:adjustRightInd w:val="0"/>
              <w:spacing w:after="120" w:line="259" w:lineRule="auto"/>
              <w:rPr>
                <w:rFonts w:ascii="TT15Ct00" w:hAnsi="TT15Ct00" w:cs="TT15Ct00"/>
              </w:rPr>
            </w:pPr>
            <w:r>
              <w:rPr>
                <w:rFonts w:ascii="TT15Ct00" w:hAnsi="TT15Ct00" w:cs="TT15Ct00"/>
              </w:rPr>
              <w:t>Being Studied</w:t>
            </w:r>
          </w:p>
        </w:tc>
        <w:tc>
          <w:tcPr>
            <w:tcW w:w="1710" w:type="dxa"/>
          </w:tcPr>
          <w:p w14:paraId="310554BD" w14:textId="51164FE5" w:rsidR="00151F4D" w:rsidRDefault="0034456E" w:rsidP="005D6796">
            <w:pPr>
              <w:autoSpaceDE w:val="0"/>
              <w:autoSpaceDN w:val="0"/>
              <w:adjustRightInd w:val="0"/>
              <w:spacing w:after="120" w:line="259" w:lineRule="auto"/>
              <w:rPr>
                <w:rFonts w:ascii="TT15Ct00" w:hAnsi="TT15Ct00" w:cs="TT15Ct00"/>
              </w:rPr>
            </w:pPr>
            <w:r>
              <w:rPr>
                <w:rFonts w:ascii="TT15Ct00" w:hAnsi="TT15Ct00" w:cs="TT15Ct00"/>
              </w:rPr>
              <w:t>0.0</w:t>
            </w:r>
          </w:p>
        </w:tc>
      </w:tr>
      <w:tr w:rsidR="00151F4D" w14:paraId="7CB3CA49" w14:textId="77777777" w:rsidTr="007E5F27">
        <w:tc>
          <w:tcPr>
            <w:tcW w:w="2245" w:type="dxa"/>
          </w:tcPr>
          <w:p w14:paraId="2C79DF90" w14:textId="77777777" w:rsidR="00151F4D" w:rsidRDefault="00151F4D" w:rsidP="005D6796">
            <w:pPr>
              <w:autoSpaceDE w:val="0"/>
              <w:autoSpaceDN w:val="0"/>
              <w:adjustRightInd w:val="0"/>
              <w:spacing w:after="120" w:line="259" w:lineRule="auto"/>
              <w:rPr>
                <w:rFonts w:ascii="TT15Ct00" w:hAnsi="TT15Ct00" w:cs="TT15Ct00"/>
              </w:rPr>
            </w:pPr>
            <w:r>
              <w:rPr>
                <w:rFonts w:ascii="TT15Ct00" w:hAnsi="TT15Ct00" w:cs="TT15Ct00"/>
              </w:rPr>
              <w:t>Unverified</w:t>
            </w:r>
          </w:p>
        </w:tc>
        <w:tc>
          <w:tcPr>
            <w:tcW w:w="1710" w:type="dxa"/>
          </w:tcPr>
          <w:p w14:paraId="5A826862" w14:textId="76259262" w:rsidR="00151F4D" w:rsidRDefault="0034456E" w:rsidP="005D6796">
            <w:pPr>
              <w:autoSpaceDE w:val="0"/>
              <w:autoSpaceDN w:val="0"/>
              <w:adjustRightInd w:val="0"/>
              <w:spacing w:after="120" w:line="259" w:lineRule="auto"/>
              <w:rPr>
                <w:rFonts w:ascii="TT15Ct00" w:hAnsi="TT15Ct00" w:cs="TT15Ct00"/>
              </w:rPr>
            </w:pPr>
            <w:r>
              <w:rPr>
                <w:rFonts w:ascii="TT15Ct00" w:hAnsi="TT15Ct00" w:cs="TT15Ct00"/>
              </w:rPr>
              <w:t>Being Studied</w:t>
            </w:r>
          </w:p>
        </w:tc>
        <w:tc>
          <w:tcPr>
            <w:tcW w:w="1710" w:type="dxa"/>
          </w:tcPr>
          <w:p w14:paraId="57EB65F8" w14:textId="42B6DF6C" w:rsidR="00151F4D" w:rsidRDefault="0034456E" w:rsidP="005D6796">
            <w:pPr>
              <w:autoSpaceDE w:val="0"/>
              <w:autoSpaceDN w:val="0"/>
              <w:adjustRightInd w:val="0"/>
              <w:spacing w:after="120" w:line="259" w:lineRule="auto"/>
              <w:rPr>
                <w:rFonts w:ascii="TT15Ct00" w:hAnsi="TT15Ct00" w:cs="TT15Ct00"/>
              </w:rPr>
            </w:pPr>
            <w:r>
              <w:rPr>
                <w:rFonts w:ascii="TT15Ct00" w:hAnsi="TT15Ct00" w:cs="TT15Ct00"/>
              </w:rPr>
              <w:t>868.3</w:t>
            </w:r>
          </w:p>
        </w:tc>
      </w:tr>
    </w:tbl>
    <w:p w14:paraId="186441A4" w14:textId="77777777" w:rsidR="00151F4D" w:rsidRDefault="00151F4D" w:rsidP="00151F4D"/>
    <w:tbl>
      <w:tblPr>
        <w:tblStyle w:val="TableGrid"/>
        <w:tblpPr w:leftFromText="180" w:rightFromText="180" w:vertAnchor="page" w:horzAnchor="margin" w:tblpXSpec="center" w:tblpY="1666"/>
        <w:tblW w:w="10080" w:type="dxa"/>
        <w:tblLayout w:type="fixed"/>
        <w:tblLook w:val="04A0" w:firstRow="1" w:lastRow="0" w:firstColumn="1" w:lastColumn="0" w:noHBand="0" w:noVBand="1"/>
      </w:tblPr>
      <w:tblGrid>
        <w:gridCol w:w="4050"/>
        <w:gridCol w:w="1620"/>
        <w:gridCol w:w="810"/>
        <w:gridCol w:w="720"/>
        <w:gridCol w:w="720"/>
        <w:gridCol w:w="810"/>
        <w:gridCol w:w="1350"/>
      </w:tblGrid>
      <w:tr w:rsidR="00206362" w14:paraId="0A9FC171" w14:textId="77777777" w:rsidTr="00206362">
        <w:tc>
          <w:tcPr>
            <w:tcW w:w="5670" w:type="dxa"/>
            <w:gridSpan w:val="2"/>
            <w:shd w:val="clear" w:color="auto" w:fill="4472C4" w:themeFill="accent1"/>
            <w:vAlign w:val="center"/>
          </w:tcPr>
          <w:p w14:paraId="1BD22E0D" w14:textId="77777777" w:rsidR="00206362" w:rsidRPr="00334EF0" w:rsidRDefault="00206362" w:rsidP="00206362">
            <w:pPr>
              <w:jc w:val="center"/>
              <w:rPr>
                <w:color w:val="FFFFFF" w:themeColor="background1"/>
              </w:rPr>
            </w:pPr>
            <w:r>
              <w:rPr>
                <w:color w:val="FFFFFF" w:themeColor="background1"/>
              </w:rPr>
              <w:lastRenderedPageBreak/>
              <w:t>HUC-12 Watershed</w:t>
            </w:r>
          </w:p>
        </w:tc>
        <w:tc>
          <w:tcPr>
            <w:tcW w:w="810" w:type="dxa"/>
            <w:vMerge w:val="restart"/>
            <w:shd w:val="clear" w:color="auto" w:fill="4472C4" w:themeFill="accent1"/>
            <w:vAlign w:val="center"/>
          </w:tcPr>
          <w:p w14:paraId="693D77EB" w14:textId="77777777" w:rsidR="00206362" w:rsidRPr="00334EF0" w:rsidRDefault="00206362" w:rsidP="00206362">
            <w:pPr>
              <w:jc w:val="center"/>
              <w:rPr>
                <w:color w:val="FFFFFF" w:themeColor="background1"/>
              </w:rPr>
            </w:pPr>
            <w:r>
              <w:rPr>
                <w:color w:val="FFFFFF" w:themeColor="background1"/>
              </w:rPr>
              <w:t>Total FBS Points</w:t>
            </w:r>
          </w:p>
        </w:tc>
        <w:tc>
          <w:tcPr>
            <w:tcW w:w="720" w:type="dxa"/>
            <w:vMerge w:val="restart"/>
            <w:shd w:val="clear" w:color="auto" w:fill="4472C4" w:themeFill="accent1"/>
            <w:vAlign w:val="center"/>
          </w:tcPr>
          <w:p w14:paraId="762E7258" w14:textId="77777777" w:rsidR="00206362" w:rsidRPr="00334EF0" w:rsidRDefault="00206362" w:rsidP="00206362">
            <w:pPr>
              <w:jc w:val="center"/>
              <w:rPr>
                <w:color w:val="FFFFFF" w:themeColor="background1"/>
              </w:rPr>
            </w:pPr>
            <w:r>
              <w:rPr>
                <w:color w:val="FFFFFF" w:themeColor="background1"/>
              </w:rPr>
              <w:t>Fail</w:t>
            </w:r>
          </w:p>
        </w:tc>
        <w:tc>
          <w:tcPr>
            <w:tcW w:w="720" w:type="dxa"/>
            <w:vMerge w:val="restart"/>
            <w:shd w:val="clear" w:color="auto" w:fill="4472C4" w:themeFill="accent1"/>
            <w:vAlign w:val="center"/>
          </w:tcPr>
          <w:p w14:paraId="6EE5A376" w14:textId="77777777" w:rsidR="00206362" w:rsidRPr="00334EF0" w:rsidRDefault="00206362" w:rsidP="00206362">
            <w:pPr>
              <w:jc w:val="center"/>
              <w:rPr>
                <w:color w:val="FFFFFF" w:themeColor="background1"/>
              </w:rPr>
            </w:pPr>
            <w:r>
              <w:rPr>
                <w:color w:val="FFFFFF" w:themeColor="background1"/>
              </w:rPr>
              <w:t>Pass</w:t>
            </w:r>
          </w:p>
        </w:tc>
        <w:tc>
          <w:tcPr>
            <w:tcW w:w="810" w:type="dxa"/>
            <w:vMerge w:val="restart"/>
            <w:shd w:val="clear" w:color="auto" w:fill="4472C4" w:themeFill="accent1"/>
            <w:vAlign w:val="center"/>
          </w:tcPr>
          <w:p w14:paraId="7ABCCBB1" w14:textId="77777777" w:rsidR="00206362" w:rsidRPr="00334EF0" w:rsidRDefault="00206362" w:rsidP="00206362">
            <w:pPr>
              <w:jc w:val="center"/>
              <w:rPr>
                <w:color w:val="FFFFFF" w:themeColor="background1"/>
              </w:rPr>
            </w:pPr>
            <w:r>
              <w:rPr>
                <w:color w:val="FFFFFF" w:themeColor="background1"/>
              </w:rPr>
              <w:t>% Pass</w:t>
            </w:r>
          </w:p>
        </w:tc>
        <w:tc>
          <w:tcPr>
            <w:tcW w:w="1350" w:type="dxa"/>
            <w:vMerge w:val="restart"/>
            <w:shd w:val="clear" w:color="auto" w:fill="4472C4" w:themeFill="accent1"/>
            <w:vAlign w:val="center"/>
          </w:tcPr>
          <w:p w14:paraId="37DF3FCF" w14:textId="77777777" w:rsidR="00206362" w:rsidRPr="00334EF0" w:rsidRDefault="00206362" w:rsidP="00206362">
            <w:pPr>
              <w:jc w:val="center"/>
              <w:rPr>
                <w:color w:val="FFFFFF" w:themeColor="background1"/>
              </w:rPr>
            </w:pPr>
            <w:r>
              <w:rPr>
                <w:color w:val="FFFFFF" w:themeColor="background1"/>
              </w:rPr>
              <w:t>BLE Comparison Pass? (&gt;85%)</w:t>
            </w:r>
          </w:p>
        </w:tc>
      </w:tr>
      <w:tr w:rsidR="00206362" w14:paraId="50CF0E54" w14:textId="77777777" w:rsidTr="00206362">
        <w:tc>
          <w:tcPr>
            <w:tcW w:w="4050" w:type="dxa"/>
            <w:shd w:val="clear" w:color="auto" w:fill="4472C4" w:themeFill="accent1"/>
            <w:vAlign w:val="center"/>
          </w:tcPr>
          <w:p w14:paraId="2DCCCC57" w14:textId="77777777" w:rsidR="00206362" w:rsidRPr="00334EF0" w:rsidRDefault="00206362" w:rsidP="00206362">
            <w:pPr>
              <w:jc w:val="center"/>
              <w:rPr>
                <w:color w:val="FFFFFF" w:themeColor="background1"/>
              </w:rPr>
            </w:pPr>
            <w:r>
              <w:rPr>
                <w:color w:val="FFFFFF" w:themeColor="background1"/>
              </w:rPr>
              <w:t>Watershed Name</w:t>
            </w:r>
          </w:p>
        </w:tc>
        <w:tc>
          <w:tcPr>
            <w:tcW w:w="1620" w:type="dxa"/>
            <w:shd w:val="clear" w:color="auto" w:fill="4472C4" w:themeFill="accent1"/>
            <w:vAlign w:val="center"/>
          </w:tcPr>
          <w:p w14:paraId="24C7F99A" w14:textId="77777777" w:rsidR="00206362" w:rsidRPr="00334EF0" w:rsidRDefault="00206362" w:rsidP="00206362">
            <w:pPr>
              <w:jc w:val="center"/>
              <w:rPr>
                <w:color w:val="FFFFFF" w:themeColor="background1"/>
              </w:rPr>
            </w:pPr>
            <w:r>
              <w:rPr>
                <w:color w:val="FFFFFF" w:themeColor="background1"/>
              </w:rPr>
              <w:t>HUC12 ID</w:t>
            </w:r>
          </w:p>
        </w:tc>
        <w:tc>
          <w:tcPr>
            <w:tcW w:w="810" w:type="dxa"/>
            <w:vMerge/>
            <w:shd w:val="clear" w:color="auto" w:fill="4472C4" w:themeFill="accent1"/>
          </w:tcPr>
          <w:p w14:paraId="26BF542D" w14:textId="77777777" w:rsidR="00206362" w:rsidRPr="00334EF0" w:rsidRDefault="00206362" w:rsidP="00206362">
            <w:pPr>
              <w:rPr>
                <w:color w:val="FFFFFF" w:themeColor="background1"/>
              </w:rPr>
            </w:pPr>
          </w:p>
        </w:tc>
        <w:tc>
          <w:tcPr>
            <w:tcW w:w="720" w:type="dxa"/>
            <w:vMerge/>
            <w:shd w:val="clear" w:color="auto" w:fill="4472C4" w:themeFill="accent1"/>
          </w:tcPr>
          <w:p w14:paraId="150D03EA" w14:textId="77777777" w:rsidR="00206362" w:rsidRPr="00334EF0" w:rsidRDefault="00206362" w:rsidP="00206362">
            <w:pPr>
              <w:rPr>
                <w:color w:val="FFFFFF" w:themeColor="background1"/>
              </w:rPr>
            </w:pPr>
          </w:p>
        </w:tc>
        <w:tc>
          <w:tcPr>
            <w:tcW w:w="720" w:type="dxa"/>
            <w:vMerge/>
            <w:shd w:val="clear" w:color="auto" w:fill="4472C4" w:themeFill="accent1"/>
          </w:tcPr>
          <w:p w14:paraId="2F5BD903" w14:textId="77777777" w:rsidR="00206362" w:rsidRPr="00334EF0" w:rsidRDefault="00206362" w:rsidP="00206362">
            <w:pPr>
              <w:rPr>
                <w:color w:val="FFFFFF" w:themeColor="background1"/>
              </w:rPr>
            </w:pPr>
          </w:p>
        </w:tc>
        <w:tc>
          <w:tcPr>
            <w:tcW w:w="810" w:type="dxa"/>
            <w:vMerge/>
            <w:shd w:val="clear" w:color="auto" w:fill="4472C4" w:themeFill="accent1"/>
          </w:tcPr>
          <w:p w14:paraId="71A119FC" w14:textId="77777777" w:rsidR="00206362" w:rsidRPr="00334EF0" w:rsidRDefault="00206362" w:rsidP="00206362">
            <w:pPr>
              <w:rPr>
                <w:color w:val="FFFFFF" w:themeColor="background1"/>
              </w:rPr>
            </w:pPr>
          </w:p>
        </w:tc>
        <w:tc>
          <w:tcPr>
            <w:tcW w:w="1350" w:type="dxa"/>
            <w:vMerge/>
            <w:shd w:val="clear" w:color="auto" w:fill="4472C4" w:themeFill="accent1"/>
          </w:tcPr>
          <w:p w14:paraId="4C6EC6D7" w14:textId="77777777" w:rsidR="00206362" w:rsidRPr="00334EF0" w:rsidRDefault="00206362" w:rsidP="00206362">
            <w:pPr>
              <w:rPr>
                <w:color w:val="FFFFFF" w:themeColor="background1"/>
              </w:rPr>
            </w:pPr>
          </w:p>
        </w:tc>
      </w:tr>
      <w:tr w:rsidR="00206362" w14:paraId="7A6EBD19" w14:textId="77777777" w:rsidTr="00206362">
        <w:tc>
          <w:tcPr>
            <w:tcW w:w="4050" w:type="dxa"/>
          </w:tcPr>
          <w:p w14:paraId="32659FC2" w14:textId="77777777" w:rsidR="00206362" w:rsidRPr="00206362" w:rsidRDefault="00206362" w:rsidP="00206362">
            <w:pPr>
              <w:rPr>
                <w:rFonts w:cstheme="minorHAnsi"/>
              </w:rPr>
            </w:pPr>
            <w:r w:rsidRPr="00206362">
              <w:rPr>
                <w:rFonts w:cstheme="minorHAnsi"/>
              </w:rPr>
              <w:t>Town of Field-Running Water Draw</w:t>
            </w:r>
          </w:p>
        </w:tc>
        <w:tc>
          <w:tcPr>
            <w:tcW w:w="1620" w:type="dxa"/>
          </w:tcPr>
          <w:p w14:paraId="7FAE96E3" w14:textId="77777777" w:rsidR="00206362" w:rsidRPr="00206362" w:rsidRDefault="00206362" w:rsidP="00206362">
            <w:pPr>
              <w:rPr>
                <w:rFonts w:cstheme="minorHAnsi"/>
              </w:rPr>
            </w:pPr>
            <w:r w:rsidRPr="00206362">
              <w:rPr>
                <w:rFonts w:cstheme="minorHAnsi"/>
              </w:rPr>
              <w:t>120500050101</w:t>
            </w:r>
          </w:p>
        </w:tc>
        <w:tc>
          <w:tcPr>
            <w:tcW w:w="810" w:type="dxa"/>
            <w:vAlign w:val="center"/>
          </w:tcPr>
          <w:p w14:paraId="67DF7241"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022F281F"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6622CE14" w14:textId="77777777" w:rsidR="00206362" w:rsidRPr="00206362" w:rsidRDefault="00206362" w:rsidP="00206362">
            <w:pPr>
              <w:jc w:val="center"/>
              <w:rPr>
                <w:rFonts w:cstheme="minorHAnsi"/>
              </w:rPr>
            </w:pPr>
            <w:r w:rsidRPr="00206362">
              <w:rPr>
                <w:rFonts w:cstheme="minorHAnsi"/>
              </w:rPr>
              <w:t>N/A</w:t>
            </w:r>
          </w:p>
        </w:tc>
        <w:tc>
          <w:tcPr>
            <w:tcW w:w="810" w:type="dxa"/>
            <w:vAlign w:val="center"/>
          </w:tcPr>
          <w:p w14:paraId="6048C489" w14:textId="77777777" w:rsidR="00206362" w:rsidRPr="00206362" w:rsidRDefault="00206362" w:rsidP="00206362">
            <w:pPr>
              <w:jc w:val="center"/>
              <w:rPr>
                <w:rFonts w:cstheme="minorHAnsi"/>
              </w:rPr>
            </w:pPr>
            <w:r w:rsidRPr="00206362">
              <w:rPr>
                <w:rFonts w:cstheme="minorHAnsi"/>
              </w:rPr>
              <w:t>N/A</w:t>
            </w:r>
          </w:p>
        </w:tc>
        <w:tc>
          <w:tcPr>
            <w:tcW w:w="1350" w:type="dxa"/>
            <w:vAlign w:val="center"/>
          </w:tcPr>
          <w:p w14:paraId="62A8A27F" w14:textId="77777777" w:rsidR="00206362" w:rsidRPr="00206362" w:rsidRDefault="00206362" w:rsidP="00206362">
            <w:pPr>
              <w:jc w:val="center"/>
              <w:rPr>
                <w:rFonts w:cstheme="minorHAnsi"/>
              </w:rPr>
            </w:pPr>
            <w:r w:rsidRPr="00206362">
              <w:rPr>
                <w:rFonts w:cstheme="minorHAnsi"/>
              </w:rPr>
              <w:t>N/A</w:t>
            </w:r>
          </w:p>
        </w:tc>
      </w:tr>
      <w:tr w:rsidR="00206362" w14:paraId="64BA23C5" w14:textId="77777777" w:rsidTr="00206362">
        <w:tc>
          <w:tcPr>
            <w:tcW w:w="4050" w:type="dxa"/>
          </w:tcPr>
          <w:p w14:paraId="0559558E" w14:textId="77777777" w:rsidR="00206362" w:rsidRPr="00206362" w:rsidRDefault="00206362" w:rsidP="00206362">
            <w:pPr>
              <w:rPr>
                <w:rFonts w:cstheme="minorHAnsi"/>
              </w:rPr>
            </w:pPr>
            <w:r w:rsidRPr="00206362">
              <w:rPr>
                <w:rFonts w:cstheme="minorHAnsi"/>
              </w:rPr>
              <w:t>Lockmiller &amp; Sons Airport</w:t>
            </w:r>
          </w:p>
        </w:tc>
        <w:tc>
          <w:tcPr>
            <w:tcW w:w="1620" w:type="dxa"/>
          </w:tcPr>
          <w:p w14:paraId="4F33EA99" w14:textId="77777777" w:rsidR="00206362" w:rsidRPr="00206362" w:rsidRDefault="00206362" w:rsidP="00206362">
            <w:pPr>
              <w:rPr>
                <w:rFonts w:cstheme="minorHAnsi"/>
              </w:rPr>
            </w:pPr>
            <w:r w:rsidRPr="00206362">
              <w:rPr>
                <w:rFonts w:cstheme="minorHAnsi"/>
              </w:rPr>
              <w:t>120500050102</w:t>
            </w:r>
          </w:p>
        </w:tc>
        <w:tc>
          <w:tcPr>
            <w:tcW w:w="810" w:type="dxa"/>
            <w:vAlign w:val="center"/>
          </w:tcPr>
          <w:p w14:paraId="15BBCA66"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60506439"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0721CF41" w14:textId="77777777" w:rsidR="00206362" w:rsidRPr="00206362" w:rsidRDefault="00206362" w:rsidP="00206362">
            <w:pPr>
              <w:jc w:val="center"/>
              <w:rPr>
                <w:rFonts w:cstheme="minorHAnsi"/>
              </w:rPr>
            </w:pPr>
            <w:r w:rsidRPr="00206362">
              <w:rPr>
                <w:rFonts w:cstheme="minorHAnsi"/>
              </w:rPr>
              <w:t>N/A</w:t>
            </w:r>
          </w:p>
        </w:tc>
        <w:tc>
          <w:tcPr>
            <w:tcW w:w="810" w:type="dxa"/>
            <w:vAlign w:val="center"/>
          </w:tcPr>
          <w:p w14:paraId="37189D59" w14:textId="77777777" w:rsidR="00206362" w:rsidRPr="00206362" w:rsidRDefault="00206362" w:rsidP="00206362">
            <w:pPr>
              <w:jc w:val="center"/>
              <w:rPr>
                <w:rFonts w:cstheme="minorHAnsi"/>
              </w:rPr>
            </w:pPr>
            <w:r w:rsidRPr="00206362">
              <w:rPr>
                <w:rFonts w:cstheme="minorHAnsi"/>
              </w:rPr>
              <w:t>N/A</w:t>
            </w:r>
          </w:p>
        </w:tc>
        <w:tc>
          <w:tcPr>
            <w:tcW w:w="1350" w:type="dxa"/>
            <w:vAlign w:val="center"/>
          </w:tcPr>
          <w:p w14:paraId="465923AB" w14:textId="77777777" w:rsidR="00206362" w:rsidRPr="00206362" w:rsidRDefault="00206362" w:rsidP="00206362">
            <w:pPr>
              <w:jc w:val="center"/>
              <w:rPr>
                <w:rFonts w:cstheme="minorHAnsi"/>
              </w:rPr>
            </w:pPr>
            <w:r w:rsidRPr="00206362">
              <w:rPr>
                <w:rFonts w:cstheme="minorHAnsi"/>
              </w:rPr>
              <w:t>N/A</w:t>
            </w:r>
          </w:p>
        </w:tc>
      </w:tr>
      <w:tr w:rsidR="00206362" w14:paraId="701B22B7" w14:textId="77777777" w:rsidTr="00206362">
        <w:tc>
          <w:tcPr>
            <w:tcW w:w="4050" w:type="dxa"/>
          </w:tcPr>
          <w:p w14:paraId="53FB35CD" w14:textId="77777777" w:rsidR="00206362" w:rsidRPr="00206362" w:rsidRDefault="00206362" w:rsidP="00206362">
            <w:pPr>
              <w:rPr>
                <w:rFonts w:cstheme="minorHAnsi"/>
              </w:rPr>
            </w:pPr>
            <w:r w:rsidRPr="00206362">
              <w:rPr>
                <w:rFonts w:cstheme="minorHAnsi"/>
              </w:rPr>
              <w:t>120500050103-Running Water Draw</w:t>
            </w:r>
          </w:p>
        </w:tc>
        <w:tc>
          <w:tcPr>
            <w:tcW w:w="1620" w:type="dxa"/>
          </w:tcPr>
          <w:p w14:paraId="674BCF43" w14:textId="77777777" w:rsidR="00206362" w:rsidRPr="00206362" w:rsidRDefault="00206362" w:rsidP="00206362">
            <w:pPr>
              <w:rPr>
                <w:rFonts w:cstheme="minorHAnsi"/>
              </w:rPr>
            </w:pPr>
            <w:r w:rsidRPr="00206362">
              <w:rPr>
                <w:rFonts w:cstheme="minorHAnsi"/>
              </w:rPr>
              <w:t>120500050103</w:t>
            </w:r>
          </w:p>
        </w:tc>
        <w:tc>
          <w:tcPr>
            <w:tcW w:w="810" w:type="dxa"/>
            <w:vAlign w:val="center"/>
          </w:tcPr>
          <w:p w14:paraId="625B3CB7"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61353097"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5095F136" w14:textId="77777777" w:rsidR="00206362" w:rsidRPr="00206362" w:rsidRDefault="00206362" w:rsidP="00206362">
            <w:pPr>
              <w:jc w:val="center"/>
              <w:rPr>
                <w:rFonts w:cstheme="minorHAnsi"/>
              </w:rPr>
            </w:pPr>
            <w:r w:rsidRPr="00206362">
              <w:rPr>
                <w:rFonts w:cstheme="minorHAnsi"/>
              </w:rPr>
              <w:t>N/A</w:t>
            </w:r>
          </w:p>
        </w:tc>
        <w:tc>
          <w:tcPr>
            <w:tcW w:w="810" w:type="dxa"/>
            <w:vAlign w:val="center"/>
          </w:tcPr>
          <w:p w14:paraId="23539516" w14:textId="77777777" w:rsidR="00206362" w:rsidRPr="00206362" w:rsidRDefault="00206362" w:rsidP="00206362">
            <w:pPr>
              <w:jc w:val="center"/>
              <w:rPr>
                <w:rFonts w:cstheme="minorHAnsi"/>
              </w:rPr>
            </w:pPr>
            <w:r w:rsidRPr="00206362">
              <w:rPr>
                <w:rFonts w:cstheme="minorHAnsi"/>
              </w:rPr>
              <w:t>N/A</w:t>
            </w:r>
          </w:p>
        </w:tc>
        <w:tc>
          <w:tcPr>
            <w:tcW w:w="1350" w:type="dxa"/>
            <w:vAlign w:val="center"/>
          </w:tcPr>
          <w:p w14:paraId="588B391E" w14:textId="77777777" w:rsidR="00206362" w:rsidRPr="00206362" w:rsidRDefault="00206362" w:rsidP="00206362">
            <w:pPr>
              <w:jc w:val="center"/>
              <w:rPr>
                <w:rFonts w:cstheme="minorHAnsi"/>
              </w:rPr>
            </w:pPr>
            <w:r w:rsidRPr="00206362">
              <w:rPr>
                <w:rFonts w:cstheme="minorHAnsi"/>
              </w:rPr>
              <w:t>N/A</w:t>
            </w:r>
          </w:p>
        </w:tc>
      </w:tr>
      <w:tr w:rsidR="00206362" w14:paraId="79B27214" w14:textId="77777777" w:rsidTr="00206362">
        <w:tc>
          <w:tcPr>
            <w:tcW w:w="4050" w:type="dxa"/>
          </w:tcPr>
          <w:p w14:paraId="5C0FB91F" w14:textId="77777777" w:rsidR="00206362" w:rsidRPr="00206362" w:rsidRDefault="00206362" w:rsidP="00206362">
            <w:pPr>
              <w:rPr>
                <w:rFonts w:cstheme="minorHAnsi"/>
              </w:rPr>
            </w:pPr>
            <w:r w:rsidRPr="00206362">
              <w:rPr>
                <w:rFonts w:cstheme="minorHAnsi"/>
              </w:rPr>
              <w:t>Garrett Ranch-Running Water Draw</w:t>
            </w:r>
          </w:p>
        </w:tc>
        <w:tc>
          <w:tcPr>
            <w:tcW w:w="1620" w:type="dxa"/>
          </w:tcPr>
          <w:p w14:paraId="623DB0CD" w14:textId="77777777" w:rsidR="00206362" w:rsidRPr="00206362" w:rsidRDefault="00206362" w:rsidP="00206362">
            <w:pPr>
              <w:rPr>
                <w:rFonts w:cstheme="minorHAnsi"/>
              </w:rPr>
            </w:pPr>
            <w:r w:rsidRPr="00206362">
              <w:rPr>
                <w:rFonts w:cstheme="minorHAnsi"/>
              </w:rPr>
              <w:t>120500050104</w:t>
            </w:r>
          </w:p>
        </w:tc>
        <w:tc>
          <w:tcPr>
            <w:tcW w:w="810" w:type="dxa"/>
            <w:vAlign w:val="center"/>
          </w:tcPr>
          <w:p w14:paraId="73B4A0CE"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7389F419"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0E664744" w14:textId="77777777" w:rsidR="00206362" w:rsidRPr="00206362" w:rsidRDefault="00206362" w:rsidP="00206362">
            <w:pPr>
              <w:jc w:val="center"/>
              <w:rPr>
                <w:rFonts w:cstheme="minorHAnsi"/>
              </w:rPr>
            </w:pPr>
            <w:r w:rsidRPr="00206362">
              <w:rPr>
                <w:rFonts w:cstheme="minorHAnsi"/>
              </w:rPr>
              <w:t>N/A</w:t>
            </w:r>
          </w:p>
        </w:tc>
        <w:tc>
          <w:tcPr>
            <w:tcW w:w="810" w:type="dxa"/>
            <w:vAlign w:val="center"/>
          </w:tcPr>
          <w:p w14:paraId="04C8A9A3" w14:textId="77777777" w:rsidR="00206362" w:rsidRPr="00206362" w:rsidRDefault="00206362" w:rsidP="00206362">
            <w:pPr>
              <w:jc w:val="center"/>
              <w:rPr>
                <w:rFonts w:cstheme="minorHAnsi"/>
              </w:rPr>
            </w:pPr>
            <w:r w:rsidRPr="00206362">
              <w:rPr>
                <w:rFonts w:cstheme="minorHAnsi"/>
              </w:rPr>
              <w:t>N/A</w:t>
            </w:r>
          </w:p>
        </w:tc>
        <w:tc>
          <w:tcPr>
            <w:tcW w:w="1350" w:type="dxa"/>
            <w:vAlign w:val="center"/>
          </w:tcPr>
          <w:p w14:paraId="212092F5" w14:textId="77777777" w:rsidR="00206362" w:rsidRPr="00206362" w:rsidRDefault="00206362" w:rsidP="00206362">
            <w:pPr>
              <w:jc w:val="center"/>
              <w:rPr>
                <w:rFonts w:cstheme="minorHAnsi"/>
              </w:rPr>
            </w:pPr>
            <w:r w:rsidRPr="00206362">
              <w:rPr>
                <w:rFonts w:cstheme="minorHAnsi"/>
              </w:rPr>
              <w:t>N/A</w:t>
            </w:r>
          </w:p>
        </w:tc>
      </w:tr>
      <w:tr w:rsidR="00206362" w14:paraId="5B29E4C2" w14:textId="77777777" w:rsidTr="00206362">
        <w:tc>
          <w:tcPr>
            <w:tcW w:w="4050" w:type="dxa"/>
          </w:tcPr>
          <w:p w14:paraId="4DCF687E" w14:textId="77777777" w:rsidR="00206362" w:rsidRPr="00206362" w:rsidRDefault="00206362" w:rsidP="00206362">
            <w:pPr>
              <w:rPr>
                <w:rFonts w:cstheme="minorHAnsi"/>
              </w:rPr>
            </w:pPr>
            <w:r w:rsidRPr="00206362">
              <w:rPr>
                <w:rFonts w:cstheme="minorHAnsi"/>
              </w:rPr>
              <w:t>Town of Claud-Running Water Draw</w:t>
            </w:r>
          </w:p>
        </w:tc>
        <w:tc>
          <w:tcPr>
            <w:tcW w:w="1620" w:type="dxa"/>
          </w:tcPr>
          <w:p w14:paraId="28E89419" w14:textId="77777777" w:rsidR="00206362" w:rsidRPr="00206362" w:rsidRDefault="00206362" w:rsidP="00206362">
            <w:pPr>
              <w:rPr>
                <w:rFonts w:cstheme="minorHAnsi"/>
              </w:rPr>
            </w:pPr>
            <w:r w:rsidRPr="00206362">
              <w:rPr>
                <w:rFonts w:cstheme="minorHAnsi"/>
              </w:rPr>
              <w:t>120500050105</w:t>
            </w:r>
          </w:p>
        </w:tc>
        <w:tc>
          <w:tcPr>
            <w:tcW w:w="810" w:type="dxa"/>
            <w:vAlign w:val="center"/>
          </w:tcPr>
          <w:p w14:paraId="7D865340"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2534CC17"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75866259" w14:textId="77777777" w:rsidR="00206362" w:rsidRPr="00206362" w:rsidRDefault="00206362" w:rsidP="00206362">
            <w:pPr>
              <w:jc w:val="center"/>
              <w:rPr>
                <w:rFonts w:cstheme="minorHAnsi"/>
              </w:rPr>
            </w:pPr>
            <w:r w:rsidRPr="00206362">
              <w:rPr>
                <w:rFonts w:cstheme="minorHAnsi"/>
              </w:rPr>
              <w:t>N/A</w:t>
            </w:r>
          </w:p>
        </w:tc>
        <w:tc>
          <w:tcPr>
            <w:tcW w:w="810" w:type="dxa"/>
            <w:vAlign w:val="center"/>
          </w:tcPr>
          <w:p w14:paraId="3F77E1EC" w14:textId="77777777" w:rsidR="00206362" w:rsidRPr="00206362" w:rsidRDefault="00206362" w:rsidP="00206362">
            <w:pPr>
              <w:jc w:val="center"/>
              <w:rPr>
                <w:rFonts w:cstheme="minorHAnsi"/>
              </w:rPr>
            </w:pPr>
            <w:r w:rsidRPr="00206362">
              <w:rPr>
                <w:rFonts w:cstheme="minorHAnsi"/>
              </w:rPr>
              <w:t>N/A</w:t>
            </w:r>
          </w:p>
        </w:tc>
        <w:tc>
          <w:tcPr>
            <w:tcW w:w="1350" w:type="dxa"/>
            <w:vAlign w:val="center"/>
          </w:tcPr>
          <w:p w14:paraId="752302A8" w14:textId="77777777" w:rsidR="00206362" w:rsidRPr="00206362" w:rsidRDefault="00206362" w:rsidP="00206362">
            <w:pPr>
              <w:jc w:val="center"/>
              <w:rPr>
                <w:rFonts w:cstheme="minorHAnsi"/>
              </w:rPr>
            </w:pPr>
            <w:r w:rsidRPr="00206362">
              <w:rPr>
                <w:rFonts w:cstheme="minorHAnsi"/>
              </w:rPr>
              <w:t>N/A</w:t>
            </w:r>
          </w:p>
        </w:tc>
      </w:tr>
      <w:tr w:rsidR="00206362" w14:paraId="494E117D" w14:textId="77777777" w:rsidTr="00206362">
        <w:tc>
          <w:tcPr>
            <w:tcW w:w="4050" w:type="dxa"/>
          </w:tcPr>
          <w:p w14:paraId="7139DEE2" w14:textId="77777777" w:rsidR="00206362" w:rsidRPr="00206362" w:rsidRDefault="00206362" w:rsidP="00206362">
            <w:pPr>
              <w:rPr>
                <w:rFonts w:cstheme="minorHAnsi"/>
              </w:rPr>
            </w:pPr>
            <w:r w:rsidRPr="00206362">
              <w:rPr>
                <w:rFonts w:cstheme="minorHAnsi"/>
              </w:rPr>
              <w:t>120500050106</w:t>
            </w:r>
          </w:p>
        </w:tc>
        <w:tc>
          <w:tcPr>
            <w:tcW w:w="1620" w:type="dxa"/>
          </w:tcPr>
          <w:p w14:paraId="54288055" w14:textId="77777777" w:rsidR="00206362" w:rsidRPr="00206362" w:rsidRDefault="00206362" w:rsidP="00206362">
            <w:pPr>
              <w:rPr>
                <w:rFonts w:cstheme="minorHAnsi"/>
              </w:rPr>
            </w:pPr>
            <w:r w:rsidRPr="00206362">
              <w:rPr>
                <w:rFonts w:cstheme="minorHAnsi"/>
              </w:rPr>
              <w:t>120500050106</w:t>
            </w:r>
          </w:p>
        </w:tc>
        <w:tc>
          <w:tcPr>
            <w:tcW w:w="810" w:type="dxa"/>
            <w:vAlign w:val="center"/>
          </w:tcPr>
          <w:p w14:paraId="30D01D03"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3AF5D7A7"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045EFA2A" w14:textId="77777777" w:rsidR="00206362" w:rsidRPr="00206362" w:rsidRDefault="00206362" w:rsidP="00206362">
            <w:pPr>
              <w:jc w:val="center"/>
              <w:rPr>
                <w:rFonts w:cstheme="minorHAnsi"/>
              </w:rPr>
            </w:pPr>
            <w:r w:rsidRPr="00206362">
              <w:rPr>
                <w:rFonts w:cstheme="minorHAnsi"/>
              </w:rPr>
              <w:t>N/A</w:t>
            </w:r>
          </w:p>
        </w:tc>
        <w:tc>
          <w:tcPr>
            <w:tcW w:w="810" w:type="dxa"/>
            <w:vAlign w:val="center"/>
          </w:tcPr>
          <w:p w14:paraId="4AAFBE3A" w14:textId="77777777" w:rsidR="00206362" w:rsidRPr="00206362" w:rsidRDefault="00206362" w:rsidP="00206362">
            <w:pPr>
              <w:jc w:val="center"/>
              <w:rPr>
                <w:rFonts w:cstheme="minorHAnsi"/>
              </w:rPr>
            </w:pPr>
            <w:r w:rsidRPr="00206362">
              <w:rPr>
                <w:rFonts w:cstheme="minorHAnsi"/>
              </w:rPr>
              <w:t>N/A</w:t>
            </w:r>
          </w:p>
        </w:tc>
        <w:tc>
          <w:tcPr>
            <w:tcW w:w="1350" w:type="dxa"/>
            <w:vAlign w:val="center"/>
          </w:tcPr>
          <w:p w14:paraId="53218DE9" w14:textId="77777777" w:rsidR="00206362" w:rsidRPr="00206362" w:rsidRDefault="00206362" w:rsidP="00206362">
            <w:pPr>
              <w:jc w:val="center"/>
              <w:rPr>
                <w:rFonts w:cstheme="minorHAnsi"/>
              </w:rPr>
            </w:pPr>
            <w:r w:rsidRPr="00206362">
              <w:rPr>
                <w:rFonts w:cstheme="minorHAnsi"/>
              </w:rPr>
              <w:t>N/A</w:t>
            </w:r>
          </w:p>
        </w:tc>
      </w:tr>
      <w:tr w:rsidR="00206362" w14:paraId="62F77B6D" w14:textId="77777777" w:rsidTr="00206362">
        <w:tc>
          <w:tcPr>
            <w:tcW w:w="4050" w:type="dxa"/>
          </w:tcPr>
          <w:p w14:paraId="5301CD30" w14:textId="77777777" w:rsidR="00206362" w:rsidRPr="00206362" w:rsidRDefault="00206362" w:rsidP="00206362">
            <w:pPr>
              <w:rPr>
                <w:rFonts w:cstheme="minorHAnsi"/>
              </w:rPr>
            </w:pPr>
            <w:r w:rsidRPr="00206362">
              <w:rPr>
                <w:rFonts w:cstheme="minorHAnsi"/>
              </w:rPr>
              <w:t>Town of Pleasant Hill-Running Water Draw</w:t>
            </w:r>
          </w:p>
        </w:tc>
        <w:tc>
          <w:tcPr>
            <w:tcW w:w="1620" w:type="dxa"/>
          </w:tcPr>
          <w:p w14:paraId="0729900B" w14:textId="77777777" w:rsidR="00206362" w:rsidRPr="00206362" w:rsidRDefault="00206362" w:rsidP="00206362">
            <w:pPr>
              <w:rPr>
                <w:rFonts w:cstheme="minorHAnsi"/>
              </w:rPr>
            </w:pPr>
            <w:r w:rsidRPr="00206362">
              <w:rPr>
                <w:rFonts w:cstheme="minorHAnsi"/>
              </w:rPr>
              <w:t>120500050107</w:t>
            </w:r>
          </w:p>
        </w:tc>
        <w:tc>
          <w:tcPr>
            <w:tcW w:w="810" w:type="dxa"/>
            <w:vAlign w:val="center"/>
          </w:tcPr>
          <w:p w14:paraId="6087B529"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513DC474"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49A678D2" w14:textId="77777777" w:rsidR="00206362" w:rsidRPr="00206362" w:rsidRDefault="00206362" w:rsidP="00206362">
            <w:pPr>
              <w:jc w:val="center"/>
              <w:rPr>
                <w:rFonts w:cstheme="minorHAnsi"/>
              </w:rPr>
            </w:pPr>
            <w:r w:rsidRPr="00206362">
              <w:rPr>
                <w:rFonts w:cstheme="minorHAnsi"/>
              </w:rPr>
              <w:t>N/A</w:t>
            </w:r>
          </w:p>
        </w:tc>
        <w:tc>
          <w:tcPr>
            <w:tcW w:w="810" w:type="dxa"/>
            <w:vAlign w:val="center"/>
          </w:tcPr>
          <w:p w14:paraId="1275F299" w14:textId="77777777" w:rsidR="00206362" w:rsidRPr="00206362" w:rsidRDefault="00206362" w:rsidP="00206362">
            <w:pPr>
              <w:jc w:val="center"/>
              <w:rPr>
                <w:rFonts w:cstheme="minorHAnsi"/>
              </w:rPr>
            </w:pPr>
            <w:r w:rsidRPr="00206362">
              <w:rPr>
                <w:rFonts w:cstheme="minorHAnsi"/>
              </w:rPr>
              <w:t>N/A</w:t>
            </w:r>
          </w:p>
        </w:tc>
        <w:tc>
          <w:tcPr>
            <w:tcW w:w="1350" w:type="dxa"/>
            <w:vAlign w:val="center"/>
          </w:tcPr>
          <w:p w14:paraId="51E8970C" w14:textId="77777777" w:rsidR="00206362" w:rsidRPr="00206362" w:rsidRDefault="00206362" w:rsidP="00206362">
            <w:pPr>
              <w:jc w:val="center"/>
              <w:rPr>
                <w:rFonts w:cstheme="minorHAnsi"/>
              </w:rPr>
            </w:pPr>
            <w:r w:rsidRPr="00206362">
              <w:rPr>
                <w:rFonts w:cstheme="minorHAnsi"/>
              </w:rPr>
              <w:t>N/A</w:t>
            </w:r>
          </w:p>
        </w:tc>
      </w:tr>
      <w:tr w:rsidR="00206362" w14:paraId="4B20C66F" w14:textId="77777777" w:rsidTr="00206362">
        <w:tc>
          <w:tcPr>
            <w:tcW w:w="4050" w:type="dxa"/>
          </w:tcPr>
          <w:p w14:paraId="4B46FD28" w14:textId="77777777" w:rsidR="00206362" w:rsidRPr="00206362" w:rsidRDefault="00206362" w:rsidP="00206362">
            <w:pPr>
              <w:rPr>
                <w:rFonts w:cstheme="minorHAnsi"/>
              </w:rPr>
            </w:pPr>
            <w:r w:rsidRPr="00206362">
              <w:rPr>
                <w:rFonts w:cstheme="minorHAnsi"/>
              </w:rPr>
              <w:t>Catfish Draw</w:t>
            </w:r>
          </w:p>
        </w:tc>
        <w:tc>
          <w:tcPr>
            <w:tcW w:w="1620" w:type="dxa"/>
          </w:tcPr>
          <w:p w14:paraId="7D6ACB55" w14:textId="77777777" w:rsidR="00206362" w:rsidRPr="00206362" w:rsidRDefault="00206362" w:rsidP="00206362">
            <w:pPr>
              <w:rPr>
                <w:rFonts w:cstheme="minorHAnsi"/>
              </w:rPr>
            </w:pPr>
            <w:r w:rsidRPr="00206362">
              <w:rPr>
                <w:rFonts w:cstheme="minorHAnsi"/>
              </w:rPr>
              <w:t>120500050108</w:t>
            </w:r>
          </w:p>
        </w:tc>
        <w:tc>
          <w:tcPr>
            <w:tcW w:w="810" w:type="dxa"/>
            <w:vAlign w:val="center"/>
          </w:tcPr>
          <w:p w14:paraId="050779FD"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0ADF8700"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3C4AC54B" w14:textId="77777777" w:rsidR="00206362" w:rsidRPr="00206362" w:rsidRDefault="00206362" w:rsidP="00206362">
            <w:pPr>
              <w:jc w:val="center"/>
              <w:rPr>
                <w:rFonts w:cstheme="minorHAnsi"/>
              </w:rPr>
            </w:pPr>
            <w:r w:rsidRPr="00206362">
              <w:rPr>
                <w:rFonts w:cstheme="minorHAnsi"/>
              </w:rPr>
              <w:t>N/A</w:t>
            </w:r>
          </w:p>
        </w:tc>
        <w:tc>
          <w:tcPr>
            <w:tcW w:w="810" w:type="dxa"/>
            <w:vAlign w:val="center"/>
          </w:tcPr>
          <w:p w14:paraId="1B7FB43A" w14:textId="77777777" w:rsidR="00206362" w:rsidRPr="00206362" w:rsidRDefault="00206362" w:rsidP="00206362">
            <w:pPr>
              <w:jc w:val="center"/>
              <w:rPr>
                <w:rFonts w:cstheme="minorHAnsi"/>
              </w:rPr>
            </w:pPr>
            <w:r w:rsidRPr="00206362">
              <w:rPr>
                <w:rFonts w:cstheme="minorHAnsi"/>
              </w:rPr>
              <w:t>N/A</w:t>
            </w:r>
          </w:p>
        </w:tc>
        <w:tc>
          <w:tcPr>
            <w:tcW w:w="1350" w:type="dxa"/>
            <w:vAlign w:val="center"/>
          </w:tcPr>
          <w:p w14:paraId="0D31D0B7" w14:textId="77777777" w:rsidR="00206362" w:rsidRPr="00206362" w:rsidRDefault="00206362" w:rsidP="00206362">
            <w:pPr>
              <w:jc w:val="center"/>
              <w:rPr>
                <w:rFonts w:cstheme="minorHAnsi"/>
              </w:rPr>
            </w:pPr>
            <w:r w:rsidRPr="00206362">
              <w:rPr>
                <w:rFonts w:cstheme="minorHAnsi"/>
              </w:rPr>
              <w:t>N/A</w:t>
            </w:r>
          </w:p>
        </w:tc>
      </w:tr>
      <w:tr w:rsidR="00206362" w14:paraId="261A70DB" w14:textId="77777777" w:rsidTr="00206362">
        <w:tc>
          <w:tcPr>
            <w:tcW w:w="4050" w:type="dxa"/>
          </w:tcPr>
          <w:p w14:paraId="436974E1" w14:textId="77777777" w:rsidR="00206362" w:rsidRPr="00206362" w:rsidRDefault="00206362" w:rsidP="00206362">
            <w:pPr>
              <w:rPr>
                <w:rFonts w:cstheme="minorHAnsi"/>
              </w:rPr>
            </w:pPr>
            <w:r w:rsidRPr="00206362">
              <w:rPr>
                <w:rFonts w:cstheme="minorHAnsi"/>
              </w:rPr>
              <w:t>Town of Bovina-Running Water Draw</w:t>
            </w:r>
          </w:p>
        </w:tc>
        <w:tc>
          <w:tcPr>
            <w:tcW w:w="1620" w:type="dxa"/>
          </w:tcPr>
          <w:p w14:paraId="3FB5AC70" w14:textId="77777777" w:rsidR="00206362" w:rsidRPr="00206362" w:rsidRDefault="00206362" w:rsidP="00206362">
            <w:pPr>
              <w:rPr>
                <w:rFonts w:cstheme="minorHAnsi"/>
              </w:rPr>
            </w:pPr>
            <w:r w:rsidRPr="00206362">
              <w:rPr>
                <w:rFonts w:cstheme="minorHAnsi"/>
              </w:rPr>
              <w:t>120500050109</w:t>
            </w:r>
          </w:p>
        </w:tc>
        <w:tc>
          <w:tcPr>
            <w:tcW w:w="810" w:type="dxa"/>
            <w:vAlign w:val="center"/>
          </w:tcPr>
          <w:p w14:paraId="37A51037"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526BEB6A"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11332EC2" w14:textId="77777777" w:rsidR="00206362" w:rsidRPr="00206362" w:rsidRDefault="00206362" w:rsidP="00206362">
            <w:pPr>
              <w:jc w:val="center"/>
              <w:rPr>
                <w:rFonts w:cstheme="minorHAnsi"/>
              </w:rPr>
            </w:pPr>
            <w:r w:rsidRPr="00206362">
              <w:rPr>
                <w:rFonts w:cstheme="minorHAnsi"/>
              </w:rPr>
              <w:t>N/A</w:t>
            </w:r>
          </w:p>
        </w:tc>
        <w:tc>
          <w:tcPr>
            <w:tcW w:w="810" w:type="dxa"/>
            <w:vAlign w:val="center"/>
          </w:tcPr>
          <w:p w14:paraId="73957581" w14:textId="77777777" w:rsidR="00206362" w:rsidRPr="00206362" w:rsidRDefault="00206362" w:rsidP="00206362">
            <w:pPr>
              <w:jc w:val="center"/>
              <w:rPr>
                <w:rFonts w:cstheme="minorHAnsi"/>
              </w:rPr>
            </w:pPr>
            <w:r w:rsidRPr="00206362">
              <w:rPr>
                <w:rFonts w:cstheme="minorHAnsi"/>
              </w:rPr>
              <w:t>N/A</w:t>
            </w:r>
          </w:p>
        </w:tc>
        <w:tc>
          <w:tcPr>
            <w:tcW w:w="1350" w:type="dxa"/>
            <w:vAlign w:val="center"/>
          </w:tcPr>
          <w:p w14:paraId="47C9DC6F" w14:textId="77777777" w:rsidR="00206362" w:rsidRPr="00206362" w:rsidRDefault="00206362" w:rsidP="00206362">
            <w:pPr>
              <w:jc w:val="center"/>
              <w:rPr>
                <w:rFonts w:cstheme="minorHAnsi"/>
              </w:rPr>
            </w:pPr>
            <w:r w:rsidRPr="00206362">
              <w:rPr>
                <w:rFonts w:cstheme="minorHAnsi"/>
              </w:rPr>
              <w:t>N/A</w:t>
            </w:r>
          </w:p>
        </w:tc>
      </w:tr>
      <w:tr w:rsidR="00206362" w14:paraId="033BD764" w14:textId="77777777" w:rsidTr="00206362">
        <w:tc>
          <w:tcPr>
            <w:tcW w:w="4050" w:type="dxa"/>
          </w:tcPr>
          <w:p w14:paraId="5F6855ED" w14:textId="77777777" w:rsidR="00206362" w:rsidRPr="00206362" w:rsidRDefault="00206362" w:rsidP="00206362">
            <w:pPr>
              <w:rPr>
                <w:rFonts w:cstheme="minorHAnsi"/>
              </w:rPr>
            </w:pPr>
            <w:r w:rsidRPr="00206362">
              <w:rPr>
                <w:rFonts w:cstheme="minorHAnsi"/>
              </w:rPr>
              <w:t>Town of Parmerton-Running Water Draw</w:t>
            </w:r>
          </w:p>
        </w:tc>
        <w:tc>
          <w:tcPr>
            <w:tcW w:w="1620" w:type="dxa"/>
          </w:tcPr>
          <w:p w14:paraId="40B5532B" w14:textId="77777777" w:rsidR="00206362" w:rsidRPr="00206362" w:rsidRDefault="00206362" w:rsidP="00206362">
            <w:pPr>
              <w:rPr>
                <w:rFonts w:cstheme="minorHAnsi"/>
              </w:rPr>
            </w:pPr>
            <w:r w:rsidRPr="00206362">
              <w:rPr>
                <w:rFonts w:cstheme="minorHAnsi"/>
              </w:rPr>
              <w:t>120500050201</w:t>
            </w:r>
          </w:p>
        </w:tc>
        <w:tc>
          <w:tcPr>
            <w:tcW w:w="810" w:type="dxa"/>
            <w:vAlign w:val="center"/>
          </w:tcPr>
          <w:p w14:paraId="07446BF2"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66EDD5CA"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4D2F8D09" w14:textId="77777777" w:rsidR="00206362" w:rsidRPr="00206362" w:rsidRDefault="00206362" w:rsidP="00206362">
            <w:pPr>
              <w:jc w:val="center"/>
              <w:rPr>
                <w:rFonts w:cstheme="minorHAnsi"/>
              </w:rPr>
            </w:pPr>
            <w:r w:rsidRPr="00206362">
              <w:rPr>
                <w:rFonts w:cstheme="minorHAnsi"/>
              </w:rPr>
              <w:t>N/A</w:t>
            </w:r>
          </w:p>
        </w:tc>
        <w:tc>
          <w:tcPr>
            <w:tcW w:w="810" w:type="dxa"/>
            <w:vAlign w:val="center"/>
          </w:tcPr>
          <w:p w14:paraId="34426644" w14:textId="77777777" w:rsidR="00206362" w:rsidRPr="00206362" w:rsidRDefault="00206362" w:rsidP="00206362">
            <w:pPr>
              <w:jc w:val="center"/>
              <w:rPr>
                <w:rFonts w:cstheme="minorHAnsi"/>
              </w:rPr>
            </w:pPr>
            <w:r w:rsidRPr="00206362">
              <w:rPr>
                <w:rFonts w:cstheme="minorHAnsi"/>
              </w:rPr>
              <w:t>N/A</w:t>
            </w:r>
          </w:p>
        </w:tc>
        <w:tc>
          <w:tcPr>
            <w:tcW w:w="1350" w:type="dxa"/>
            <w:vAlign w:val="center"/>
          </w:tcPr>
          <w:p w14:paraId="725A09EE" w14:textId="77777777" w:rsidR="00206362" w:rsidRPr="00206362" w:rsidRDefault="00206362" w:rsidP="00206362">
            <w:pPr>
              <w:jc w:val="center"/>
              <w:rPr>
                <w:rFonts w:cstheme="minorHAnsi"/>
              </w:rPr>
            </w:pPr>
            <w:r w:rsidRPr="00206362">
              <w:rPr>
                <w:rFonts w:cstheme="minorHAnsi"/>
              </w:rPr>
              <w:t>N/A</w:t>
            </w:r>
          </w:p>
        </w:tc>
      </w:tr>
      <w:tr w:rsidR="00206362" w14:paraId="3C79513F" w14:textId="77777777" w:rsidTr="00206362">
        <w:tc>
          <w:tcPr>
            <w:tcW w:w="4050" w:type="dxa"/>
          </w:tcPr>
          <w:p w14:paraId="29C2C868" w14:textId="77777777" w:rsidR="00206362" w:rsidRPr="00206362" w:rsidRDefault="00206362" w:rsidP="00206362">
            <w:pPr>
              <w:rPr>
                <w:rFonts w:cstheme="minorHAnsi"/>
              </w:rPr>
            </w:pPr>
            <w:r w:rsidRPr="00206362">
              <w:rPr>
                <w:rFonts w:cstheme="minorHAnsi"/>
              </w:rPr>
              <w:t>Town of Hub-Running Water Draw</w:t>
            </w:r>
          </w:p>
        </w:tc>
        <w:tc>
          <w:tcPr>
            <w:tcW w:w="1620" w:type="dxa"/>
          </w:tcPr>
          <w:p w14:paraId="308F16A6" w14:textId="77777777" w:rsidR="00206362" w:rsidRPr="00206362" w:rsidRDefault="00206362" w:rsidP="00206362">
            <w:pPr>
              <w:rPr>
                <w:rFonts w:cstheme="minorHAnsi"/>
              </w:rPr>
            </w:pPr>
            <w:r w:rsidRPr="00206362">
              <w:rPr>
                <w:rFonts w:cstheme="minorHAnsi"/>
              </w:rPr>
              <w:t>120500050202</w:t>
            </w:r>
          </w:p>
        </w:tc>
        <w:tc>
          <w:tcPr>
            <w:tcW w:w="810" w:type="dxa"/>
            <w:vAlign w:val="center"/>
          </w:tcPr>
          <w:p w14:paraId="7C64B91D"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3F1E936F"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130AD395" w14:textId="77777777" w:rsidR="00206362" w:rsidRPr="00206362" w:rsidRDefault="00206362" w:rsidP="00206362">
            <w:pPr>
              <w:jc w:val="center"/>
              <w:rPr>
                <w:rFonts w:cstheme="minorHAnsi"/>
              </w:rPr>
            </w:pPr>
            <w:r w:rsidRPr="00206362">
              <w:rPr>
                <w:rFonts w:cstheme="minorHAnsi"/>
              </w:rPr>
              <w:t>N/A</w:t>
            </w:r>
          </w:p>
        </w:tc>
        <w:tc>
          <w:tcPr>
            <w:tcW w:w="810" w:type="dxa"/>
            <w:vAlign w:val="center"/>
          </w:tcPr>
          <w:p w14:paraId="2163AED5" w14:textId="77777777" w:rsidR="00206362" w:rsidRPr="00206362" w:rsidRDefault="00206362" w:rsidP="00206362">
            <w:pPr>
              <w:jc w:val="center"/>
              <w:rPr>
                <w:rFonts w:cstheme="minorHAnsi"/>
              </w:rPr>
            </w:pPr>
            <w:r w:rsidRPr="00206362">
              <w:rPr>
                <w:rFonts w:cstheme="minorHAnsi"/>
              </w:rPr>
              <w:t>N/A</w:t>
            </w:r>
          </w:p>
        </w:tc>
        <w:tc>
          <w:tcPr>
            <w:tcW w:w="1350" w:type="dxa"/>
            <w:vAlign w:val="center"/>
          </w:tcPr>
          <w:p w14:paraId="0836E199" w14:textId="77777777" w:rsidR="00206362" w:rsidRPr="00206362" w:rsidRDefault="00206362" w:rsidP="00206362">
            <w:pPr>
              <w:jc w:val="center"/>
              <w:rPr>
                <w:rFonts w:cstheme="minorHAnsi"/>
              </w:rPr>
            </w:pPr>
            <w:r w:rsidRPr="00206362">
              <w:rPr>
                <w:rFonts w:cstheme="minorHAnsi"/>
              </w:rPr>
              <w:t>N/A</w:t>
            </w:r>
          </w:p>
        </w:tc>
      </w:tr>
      <w:tr w:rsidR="00206362" w14:paraId="1BE5146F" w14:textId="77777777" w:rsidTr="00206362">
        <w:tc>
          <w:tcPr>
            <w:tcW w:w="4050" w:type="dxa"/>
          </w:tcPr>
          <w:p w14:paraId="152EAD3D" w14:textId="77777777" w:rsidR="00206362" w:rsidRPr="00206362" w:rsidRDefault="00206362" w:rsidP="00206362">
            <w:pPr>
              <w:rPr>
                <w:rFonts w:cstheme="minorHAnsi"/>
              </w:rPr>
            </w:pPr>
            <w:r w:rsidRPr="00206362">
              <w:rPr>
                <w:rFonts w:cstheme="minorHAnsi"/>
              </w:rPr>
              <w:t>120500050203-Running Water Draw</w:t>
            </w:r>
          </w:p>
        </w:tc>
        <w:tc>
          <w:tcPr>
            <w:tcW w:w="1620" w:type="dxa"/>
          </w:tcPr>
          <w:p w14:paraId="3AB8BE59" w14:textId="77777777" w:rsidR="00206362" w:rsidRPr="00206362" w:rsidRDefault="00206362" w:rsidP="00206362">
            <w:pPr>
              <w:rPr>
                <w:rFonts w:cstheme="minorHAnsi"/>
              </w:rPr>
            </w:pPr>
            <w:r w:rsidRPr="00206362">
              <w:rPr>
                <w:rFonts w:cstheme="minorHAnsi"/>
              </w:rPr>
              <w:t>120500050203</w:t>
            </w:r>
          </w:p>
        </w:tc>
        <w:tc>
          <w:tcPr>
            <w:tcW w:w="810" w:type="dxa"/>
            <w:vAlign w:val="center"/>
          </w:tcPr>
          <w:p w14:paraId="5C6B3738"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183245D9"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5BAE5BE3" w14:textId="77777777" w:rsidR="00206362" w:rsidRPr="00206362" w:rsidRDefault="00206362" w:rsidP="00206362">
            <w:pPr>
              <w:jc w:val="center"/>
              <w:rPr>
                <w:rFonts w:cstheme="minorHAnsi"/>
              </w:rPr>
            </w:pPr>
            <w:r w:rsidRPr="00206362">
              <w:rPr>
                <w:rFonts w:cstheme="minorHAnsi"/>
              </w:rPr>
              <w:t>N/A</w:t>
            </w:r>
          </w:p>
        </w:tc>
        <w:tc>
          <w:tcPr>
            <w:tcW w:w="810" w:type="dxa"/>
            <w:vAlign w:val="center"/>
          </w:tcPr>
          <w:p w14:paraId="4B080D4C" w14:textId="77777777" w:rsidR="00206362" w:rsidRPr="00206362" w:rsidRDefault="00206362" w:rsidP="00206362">
            <w:pPr>
              <w:jc w:val="center"/>
              <w:rPr>
                <w:rFonts w:cstheme="minorHAnsi"/>
              </w:rPr>
            </w:pPr>
            <w:r w:rsidRPr="00206362">
              <w:rPr>
                <w:rFonts w:cstheme="minorHAnsi"/>
              </w:rPr>
              <w:t>N/A</w:t>
            </w:r>
          </w:p>
        </w:tc>
        <w:tc>
          <w:tcPr>
            <w:tcW w:w="1350" w:type="dxa"/>
            <w:vAlign w:val="center"/>
          </w:tcPr>
          <w:p w14:paraId="0EF303CA" w14:textId="77777777" w:rsidR="00206362" w:rsidRPr="00206362" w:rsidRDefault="00206362" w:rsidP="00206362">
            <w:pPr>
              <w:jc w:val="center"/>
              <w:rPr>
                <w:rFonts w:cstheme="minorHAnsi"/>
              </w:rPr>
            </w:pPr>
            <w:r w:rsidRPr="00206362">
              <w:rPr>
                <w:rFonts w:cstheme="minorHAnsi"/>
              </w:rPr>
              <w:t>N/A</w:t>
            </w:r>
          </w:p>
        </w:tc>
      </w:tr>
      <w:tr w:rsidR="00206362" w14:paraId="53512DBB" w14:textId="77777777" w:rsidTr="00206362">
        <w:tc>
          <w:tcPr>
            <w:tcW w:w="4050" w:type="dxa"/>
          </w:tcPr>
          <w:p w14:paraId="3E4D94B5" w14:textId="77777777" w:rsidR="00206362" w:rsidRPr="00206362" w:rsidRDefault="00206362" w:rsidP="00206362">
            <w:pPr>
              <w:rPr>
                <w:rFonts w:cstheme="minorHAnsi"/>
              </w:rPr>
            </w:pPr>
            <w:r w:rsidRPr="00206362">
              <w:rPr>
                <w:rFonts w:cstheme="minorHAnsi"/>
              </w:rPr>
              <w:t>Town of Big Square-Running Water Draw</w:t>
            </w:r>
          </w:p>
        </w:tc>
        <w:tc>
          <w:tcPr>
            <w:tcW w:w="1620" w:type="dxa"/>
          </w:tcPr>
          <w:p w14:paraId="414EA7F0" w14:textId="77777777" w:rsidR="00206362" w:rsidRPr="00206362" w:rsidRDefault="00206362" w:rsidP="00206362">
            <w:pPr>
              <w:rPr>
                <w:rFonts w:cstheme="minorHAnsi"/>
              </w:rPr>
            </w:pPr>
            <w:r w:rsidRPr="00206362">
              <w:rPr>
                <w:rFonts w:cstheme="minorHAnsi"/>
              </w:rPr>
              <w:t>120500050204</w:t>
            </w:r>
          </w:p>
        </w:tc>
        <w:tc>
          <w:tcPr>
            <w:tcW w:w="810" w:type="dxa"/>
            <w:vAlign w:val="center"/>
          </w:tcPr>
          <w:p w14:paraId="018D8745"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2D8B16D1"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4BF724F8" w14:textId="77777777" w:rsidR="00206362" w:rsidRPr="00206362" w:rsidRDefault="00206362" w:rsidP="00206362">
            <w:pPr>
              <w:jc w:val="center"/>
              <w:rPr>
                <w:rFonts w:cstheme="minorHAnsi"/>
              </w:rPr>
            </w:pPr>
            <w:r w:rsidRPr="00206362">
              <w:rPr>
                <w:rFonts w:cstheme="minorHAnsi"/>
              </w:rPr>
              <w:t>N/A</w:t>
            </w:r>
          </w:p>
        </w:tc>
        <w:tc>
          <w:tcPr>
            <w:tcW w:w="810" w:type="dxa"/>
            <w:vAlign w:val="center"/>
          </w:tcPr>
          <w:p w14:paraId="635229A7" w14:textId="77777777" w:rsidR="00206362" w:rsidRPr="00206362" w:rsidRDefault="00206362" w:rsidP="00206362">
            <w:pPr>
              <w:jc w:val="center"/>
              <w:rPr>
                <w:rFonts w:cstheme="minorHAnsi"/>
              </w:rPr>
            </w:pPr>
            <w:r w:rsidRPr="00206362">
              <w:rPr>
                <w:rFonts w:cstheme="minorHAnsi"/>
              </w:rPr>
              <w:t>N/A</w:t>
            </w:r>
          </w:p>
        </w:tc>
        <w:tc>
          <w:tcPr>
            <w:tcW w:w="1350" w:type="dxa"/>
            <w:vAlign w:val="center"/>
          </w:tcPr>
          <w:p w14:paraId="6214CEDF" w14:textId="77777777" w:rsidR="00206362" w:rsidRPr="00206362" w:rsidRDefault="00206362" w:rsidP="00206362">
            <w:pPr>
              <w:jc w:val="center"/>
              <w:rPr>
                <w:rFonts w:cstheme="minorHAnsi"/>
              </w:rPr>
            </w:pPr>
            <w:r w:rsidRPr="00206362">
              <w:rPr>
                <w:rFonts w:cstheme="minorHAnsi"/>
              </w:rPr>
              <w:t>N/A</w:t>
            </w:r>
          </w:p>
        </w:tc>
      </w:tr>
      <w:tr w:rsidR="00206362" w14:paraId="4C443722" w14:textId="77777777" w:rsidTr="00206362">
        <w:tc>
          <w:tcPr>
            <w:tcW w:w="4050" w:type="dxa"/>
          </w:tcPr>
          <w:p w14:paraId="6C544E46" w14:textId="77777777" w:rsidR="00206362" w:rsidRPr="00206362" w:rsidRDefault="00206362" w:rsidP="00206362">
            <w:pPr>
              <w:rPr>
                <w:rFonts w:cstheme="minorHAnsi"/>
              </w:rPr>
            </w:pPr>
            <w:r w:rsidRPr="00206362">
              <w:rPr>
                <w:rFonts w:cstheme="minorHAnsi"/>
              </w:rPr>
              <w:t>120500050205-Running Water Draw</w:t>
            </w:r>
          </w:p>
        </w:tc>
        <w:tc>
          <w:tcPr>
            <w:tcW w:w="1620" w:type="dxa"/>
          </w:tcPr>
          <w:p w14:paraId="794BD07B" w14:textId="77777777" w:rsidR="00206362" w:rsidRPr="00206362" w:rsidRDefault="00206362" w:rsidP="00206362">
            <w:pPr>
              <w:rPr>
                <w:rFonts w:cstheme="minorHAnsi"/>
              </w:rPr>
            </w:pPr>
            <w:r w:rsidRPr="00206362">
              <w:rPr>
                <w:rFonts w:cstheme="minorHAnsi"/>
              </w:rPr>
              <w:t>120500050205</w:t>
            </w:r>
          </w:p>
        </w:tc>
        <w:tc>
          <w:tcPr>
            <w:tcW w:w="810" w:type="dxa"/>
            <w:vAlign w:val="center"/>
          </w:tcPr>
          <w:p w14:paraId="6C8A0507"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05EFD19C"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5C490F15" w14:textId="77777777" w:rsidR="00206362" w:rsidRPr="00206362" w:rsidRDefault="00206362" w:rsidP="00206362">
            <w:pPr>
              <w:jc w:val="center"/>
              <w:rPr>
                <w:rFonts w:cstheme="minorHAnsi"/>
              </w:rPr>
            </w:pPr>
            <w:r w:rsidRPr="00206362">
              <w:rPr>
                <w:rFonts w:cstheme="minorHAnsi"/>
              </w:rPr>
              <w:t>N/A</w:t>
            </w:r>
          </w:p>
        </w:tc>
        <w:tc>
          <w:tcPr>
            <w:tcW w:w="810" w:type="dxa"/>
            <w:vAlign w:val="center"/>
          </w:tcPr>
          <w:p w14:paraId="79D4886B" w14:textId="77777777" w:rsidR="00206362" w:rsidRPr="00206362" w:rsidRDefault="00206362" w:rsidP="00206362">
            <w:pPr>
              <w:jc w:val="center"/>
              <w:rPr>
                <w:rFonts w:cstheme="minorHAnsi"/>
              </w:rPr>
            </w:pPr>
            <w:r w:rsidRPr="00206362">
              <w:rPr>
                <w:rFonts w:cstheme="minorHAnsi"/>
              </w:rPr>
              <w:t>N/A</w:t>
            </w:r>
          </w:p>
        </w:tc>
        <w:tc>
          <w:tcPr>
            <w:tcW w:w="1350" w:type="dxa"/>
            <w:vAlign w:val="center"/>
          </w:tcPr>
          <w:p w14:paraId="6982715F" w14:textId="77777777" w:rsidR="00206362" w:rsidRPr="00206362" w:rsidRDefault="00206362" w:rsidP="00206362">
            <w:pPr>
              <w:jc w:val="center"/>
              <w:rPr>
                <w:rFonts w:cstheme="minorHAnsi"/>
              </w:rPr>
            </w:pPr>
            <w:r w:rsidRPr="00206362">
              <w:rPr>
                <w:rFonts w:cstheme="minorHAnsi"/>
              </w:rPr>
              <w:t>N/A</w:t>
            </w:r>
          </w:p>
        </w:tc>
      </w:tr>
      <w:tr w:rsidR="00206362" w14:paraId="7B3BED4C" w14:textId="77777777" w:rsidTr="00206362">
        <w:tc>
          <w:tcPr>
            <w:tcW w:w="4050" w:type="dxa"/>
          </w:tcPr>
          <w:p w14:paraId="7003E339" w14:textId="77777777" w:rsidR="00206362" w:rsidRPr="00206362" w:rsidRDefault="00206362" w:rsidP="00206362">
            <w:pPr>
              <w:rPr>
                <w:rFonts w:cstheme="minorHAnsi"/>
              </w:rPr>
            </w:pPr>
            <w:r w:rsidRPr="00206362">
              <w:rPr>
                <w:rFonts w:cstheme="minorHAnsi"/>
              </w:rPr>
              <w:t>Town of Sunnyside-Running Water Draw</w:t>
            </w:r>
          </w:p>
        </w:tc>
        <w:tc>
          <w:tcPr>
            <w:tcW w:w="1620" w:type="dxa"/>
          </w:tcPr>
          <w:p w14:paraId="6030F3AC" w14:textId="77777777" w:rsidR="00206362" w:rsidRPr="00206362" w:rsidRDefault="00206362" w:rsidP="00206362">
            <w:pPr>
              <w:rPr>
                <w:rFonts w:cstheme="minorHAnsi"/>
              </w:rPr>
            </w:pPr>
            <w:r w:rsidRPr="00206362">
              <w:rPr>
                <w:rFonts w:cstheme="minorHAnsi"/>
              </w:rPr>
              <w:t>120500050206</w:t>
            </w:r>
          </w:p>
        </w:tc>
        <w:tc>
          <w:tcPr>
            <w:tcW w:w="810" w:type="dxa"/>
            <w:vAlign w:val="center"/>
          </w:tcPr>
          <w:p w14:paraId="5100F1F6"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2C4F5A76"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7B4E3083" w14:textId="77777777" w:rsidR="00206362" w:rsidRPr="00206362" w:rsidRDefault="00206362" w:rsidP="00206362">
            <w:pPr>
              <w:jc w:val="center"/>
              <w:rPr>
                <w:rFonts w:cstheme="minorHAnsi"/>
              </w:rPr>
            </w:pPr>
            <w:r w:rsidRPr="00206362">
              <w:rPr>
                <w:rFonts w:cstheme="minorHAnsi"/>
              </w:rPr>
              <w:t>N/A</w:t>
            </w:r>
          </w:p>
        </w:tc>
        <w:tc>
          <w:tcPr>
            <w:tcW w:w="810" w:type="dxa"/>
            <w:vAlign w:val="center"/>
          </w:tcPr>
          <w:p w14:paraId="01A81505" w14:textId="77777777" w:rsidR="00206362" w:rsidRPr="00206362" w:rsidRDefault="00206362" w:rsidP="00206362">
            <w:pPr>
              <w:jc w:val="center"/>
              <w:rPr>
                <w:rFonts w:cstheme="minorHAnsi"/>
              </w:rPr>
            </w:pPr>
            <w:r w:rsidRPr="00206362">
              <w:rPr>
                <w:rFonts w:cstheme="minorHAnsi"/>
              </w:rPr>
              <w:t>N/A</w:t>
            </w:r>
          </w:p>
        </w:tc>
        <w:tc>
          <w:tcPr>
            <w:tcW w:w="1350" w:type="dxa"/>
            <w:vAlign w:val="center"/>
          </w:tcPr>
          <w:p w14:paraId="283B0502" w14:textId="77777777" w:rsidR="00206362" w:rsidRPr="00206362" w:rsidRDefault="00206362" w:rsidP="00206362">
            <w:pPr>
              <w:jc w:val="center"/>
              <w:rPr>
                <w:rFonts w:cstheme="minorHAnsi"/>
              </w:rPr>
            </w:pPr>
            <w:r w:rsidRPr="00206362">
              <w:rPr>
                <w:rFonts w:cstheme="minorHAnsi"/>
              </w:rPr>
              <w:t>N/A</w:t>
            </w:r>
          </w:p>
        </w:tc>
      </w:tr>
      <w:tr w:rsidR="00206362" w14:paraId="1C4D9C8A" w14:textId="77777777" w:rsidTr="00206362">
        <w:tc>
          <w:tcPr>
            <w:tcW w:w="4050" w:type="dxa"/>
            <w:vAlign w:val="center"/>
          </w:tcPr>
          <w:p w14:paraId="450B8491" w14:textId="77777777" w:rsidR="00206362" w:rsidRPr="00206362" w:rsidRDefault="00206362" w:rsidP="00206362">
            <w:pPr>
              <w:rPr>
                <w:rFonts w:cstheme="minorHAnsi"/>
              </w:rPr>
            </w:pPr>
            <w:r w:rsidRPr="00206362">
              <w:rPr>
                <w:rFonts w:cstheme="minorHAnsi"/>
              </w:rPr>
              <w:t>120500050207-Running Water Draw</w:t>
            </w:r>
          </w:p>
        </w:tc>
        <w:tc>
          <w:tcPr>
            <w:tcW w:w="1620" w:type="dxa"/>
            <w:vAlign w:val="center"/>
          </w:tcPr>
          <w:p w14:paraId="65E98BF6" w14:textId="77777777" w:rsidR="00206362" w:rsidRPr="00206362" w:rsidRDefault="00206362" w:rsidP="00206362">
            <w:pPr>
              <w:rPr>
                <w:rFonts w:cstheme="minorHAnsi"/>
              </w:rPr>
            </w:pPr>
            <w:r w:rsidRPr="00206362">
              <w:rPr>
                <w:rFonts w:cstheme="minorHAnsi"/>
              </w:rPr>
              <w:t>120500050207</w:t>
            </w:r>
          </w:p>
        </w:tc>
        <w:tc>
          <w:tcPr>
            <w:tcW w:w="810" w:type="dxa"/>
            <w:vAlign w:val="center"/>
          </w:tcPr>
          <w:p w14:paraId="4BAB3BAD" w14:textId="77777777" w:rsidR="00206362" w:rsidRPr="00206362" w:rsidRDefault="00206362" w:rsidP="00206362">
            <w:pPr>
              <w:jc w:val="center"/>
              <w:rPr>
                <w:rFonts w:cstheme="minorHAnsi"/>
              </w:rPr>
            </w:pPr>
            <w:r w:rsidRPr="00206362">
              <w:rPr>
                <w:rFonts w:cstheme="minorHAnsi"/>
              </w:rPr>
              <w:t>546</w:t>
            </w:r>
          </w:p>
        </w:tc>
        <w:tc>
          <w:tcPr>
            <w:tcW w:w="720" w:type="dxa"/>
            <w:vAlign w:val="center"/>
          </w:tcPr>
          <w:p w14:paraId="031D377D" w14:textId="77777777" w:rsidR="00206362" w:rsidRPr="00206362" w:rsidRDefault="00206362" w:rsidP="00206362">
            <w:pPr>
              <w:jc w:val="center"/>
              <w:rPr>
                <w:rFonts w:cstheme="minorHAnsi"/>
              </w:rPr>
            </w:pPr>
            <w:r w:rsidRPr="00206362">
              <w:rPr>
                <w:rFonts w:cstheme="minorHAnsi"/>
              </w:rPr>
              <w:t>488</w:t>
            </w:r>
          </w:p>
        </w:tc>
        <w:tc>
          <w:tcPr>
            <w:tcW w:w="720" w:type="dxa"/>
            <w:vAlign w:val="center"/>
          </w:tcPr>
          <w:p w14:paraId="12E66F82" w14:textId="77777777" w:rsidR="00206362" w:rsidRPr="00206362" w:rsidRDefault="00206362" w:rsidP="00206362">
            <w:pPr>
              <w:jc w:val="center"/>
              <w:rPr>
                <w:rFonts w:cstheme="minorHAnsi"/>
              </w:rPr>
            </w:pPr>
            <w:r w:rsidRPr="00206362">
              <w:rPr>
                <w:rFonts w:cstheme="minorHAnsi"/>
              </w:rPr>
              <w:t>58</w:t>
            </w:r>
          </w:p>
        </w:tc>
        <w:tc>
          <w:tcPr>
            <w:tcW w:w="810" w:type="dxa"/>
            <w:vAlign w:val="center"/>
          </w:tcPr>
          <w:p w14:paraId="2D509171" w14:textId="77777777" w:rsidR="00206362" w:rsidRPr="00206362" w:rsidRDefault="00206362" w:rsidP="00206362">
            <w:pPr>
              <w:jc w:val="center"/>
              <w:rPr>
                <w:rFonts w:cstheme="minorHAnsi"/>
              </w:rPr>
            </w:pPr>
            <w:r w:rsidRPr="00206362">
              <w:rPr>
                <w:rFonts w:cstheme="minorHAnsi"/>
              </w:rPr>
              <w:t>10.6</w:t>
            </w:r>
          </w:p>
        </w:tc>
        <w:tc>
          <w:tcPr>
            <w:tcW w:w="1350" w:type="dxa"/>
            <w:vAlign w:val="center"/>
          </w:tcPr>
          <w:p w14:paraId="06E863E9" w14:textId="77777777" w:rsidR="00206362" w:rsidRPr="00206362" w:rsidRDefault="00206362" w:rsidP="00206362">
            <w:pPr>
              <w:jc w:val="center"/>
              <w:rPr>
                <w:rFonts w:cstheme="minorHAnsi"/>
              </w:rPr>
            </w:pPr>
            <w:r w:rsidRPr="00206362">
              <w:rPr>
                <w:rFonts w:cstheme="minorHAnsi"/>
              </w:rPr>
              <w:t>Fail</w:t>
            </w:r>
          </w:p>
        </w:tc>
      </w:tr>
      <w:tr w:rsidR="00206362" w14:paraId="355B92E8" w14:textId="77777777" w:rsidTr="00206362">
        <w:tc>
          <w:tcPr>
            <w:tcW w:w="4050" w:type="dxa"/>
          </w:tcPr>
          <w:p w14:paraId="687B2B21" w14:textId="77777777" w:rsidR="00206362" w:rsidRPr="00206362" w:rsidRDefault="00206362" w:rsidP="00206362">
            <w:pPr>
              <w:rPr>
                <w:rFonts w:cstheme="minorHAnsi"/>
              </w:rPr>
            </w:pPr>
            <w:r w:rsidRPr="00206362">
              <w:rPr>
                <w:rFonts w:cstheme="minorHAnsi"/>
              </w:rPr>
              <w:t>Town of Parmerton-Running Water Draw</w:t>
            </w:r>
          </w:p>
        </w:tc>
        <w:tc>
          <w:tcPr>
            <w:tcW w:w="1620" w:type="dxa"/>
          </w:tcPr>
          <w:p w14:paraId="58327863" w14:textId="77777777" w:rsidR="00206362" w:rsidRPr="00206362" w:rsidRDefault="00206362" w:rsidP="00206362">
            <w:pPr>
              <w:rPr>
                <w:rFonts w:cstheme="minorHAnsi"/>
              </w:rPr>
            </w:pPr>
            <w:r w:rsidRPr="00206362">
              <w:rPr>
                <w:rFonts w:cstheme="minorHAnsi"/>
              </w:rPr>
              <w:t>120500050201</w:t>
            </w:r>
          </w:p>
        </w:tc>
        <w:tc>
          <w:tcPr>
            <w:tcW w:w="810" w:type="dxa"/>
            <w:vAlign w:val="center"/>
          </w:tcPr>
          <w:p w14:paraId="23416148"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1E3DCF8A"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444FA671" w14:textId="77777777" w:rsidR="00206362" w:rsidRPr="00206362" w:rsidRDefault="00206362" w:rsidP="00206362">
            <w:pPr>
              <w:jc w:val="center"/>
              <w:rPr>
                <w:rFonts w:cstheme="minorHAnsi"/>
              </w:rPr>
            </w:pPr>
            <w:r w:rsidRPr="00206362">
              <w:rPr>
                <w:rFonts w:cstheme="minorHAnsi"/>
              </w:rPr>
              <w:t>N/A</w:t>
            </w:r>
          </w:p>
        </w:tc>
        <w:tc>
          <w:tcPr>
            <w:tcW w:w="810" w:type="dxa"/>
            <w:vAlign w:val="center"/>
          </w:tcPr>
          <w:p w14:paraId="3EB11791" w14:textId="77777777" w:rsidR="00206362" w:rsidRPr="00206362" w:rsidRDefault="00206362" w:rsidP="00206362">
            <w:pPr>
              <w:jc w:val="center"/>
              <w:rPr>
                <w:rFonts w:cstheme="minorHAnsi"/>
              </w:rPr>
            </w:pPr>
            <w:r w:rsidRPr="00206362">
              <w:rPr>
                <w:rFonts w:cstheme="minorHAnsi"/>
              </w:rPr>
              <w:t>N/A</w:t>
            </w:r>
          </w:p>
        </w:tc>
        <w:tc>
          <w:tcPr>
            <w:tcW w:w="1350" w:type="dxa"/>
            <w:vAlign w:val="center"/>
          </w:tcPr>
          <w:p w14:paraId="2AE1D956" w14:textId="77777777" w:rsidR="00206362" w:rsidRPr="00206362" w:rsidRDefault="00206362" w:rsidP="00206362">
            <w:pPr>
              <w:jc w:val="center"/>
              <w:rPr>
                <w:rFonts w:cstheme="minorHAnsi"/>
              </w:rPr>
            </w:pPr>
            <w:r w:rsidRPr="00206362">
              <w:rPr>
                <w:rFonts w:cstheme="minorHAnsi"/>
              </w:rPr>
              <w:t>N/A</w:t>
            </w:r>
          </w:p>
        </w:tc>
      </w:tr>
      <w:tr w:rsidR="00206362" w14:paraId="2A1B62FB" w14:textId="77777777" w:rsidTr="00206362">
        <w:tc>
          <w:tcPr>
            <w:tcW w:w="4050" w:type="dxa"/>
          </w:tcPr>
          <w:p w14:paraId="151F9FE2" w14:textId="77777777" w:rsidR="00206362" w:rsidRPr="00206362" w:rsidRDefault="00206362" w:rsidP="00206362">
            <w:pPr>
              <w:rPr>
                <w:rFonts w:cstheme="minorHAnsi"/>
              </w:rPr>
            </w:pPr>
            <w:r w:rsidRPr="00206362">
              <w:rPr>
                <w:rFonts w:cstheme="minorHAnsi"/>
              </w:rPr>
              <w:t>Town of Hub-Running Water Draw</w:t>
            </w:r>
          </w:p>
        </w:tc>
        <w:tc>
          <w:tcPr>
            <w:tcW w:w="1620" w:type="dxa"/>
          </w:tcPr>
          <w:p w14:paraId="79454D28" w14:textId="77777777" w:rsidR="00206362" w:rsidRPr="00206362" w:rsidRDefault="00206362" w:rsidP="00206362">
            <w:pPr>
              <w:rPr>
                <w:rFonts w:cstheme="minorHAnsi"/>
              </w:rPr>
            </w:pPr>
            <w:r w:rsidRPr="00206362">
              <w:rPr>
                <w:rFonts w:cstheme="minorHAnsi"/>
              </w:rPr>
              <w:t>120500050202</w:t>
            </w:r>
          </w:p>
        </w:tc>
        <w:tc>
          <w:tcPr>
            <w:tcW w:w="810" w:type="dxa"/>
            <w:vAlign w:val="center"/>
          </w:tcPr>
          <w:p w14:paraId="72ADF03D"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15E645FB"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3E175E5D" w14:textId="77777777" w:rsidR="00206362" w:rsidRPr="00206362" w:rsidRDefault="00206362" w:rsidP="00206362">
            <w:pPr>
              <w:jc w:val="center"/>
              <w:rPr>
                <w:rFonts w:cstheme="minorHAnsi"/>
              </w:rPr>
            </w:pPr>
            <w:r w:rsidRPr="00206362">
              <w:rPr>
                <w:rFonts w:cstheme="minorHAnsi"/>
              </w:rPr>
              <w:t>N/A</w:t>
            </w:r>
          </w:p>
        </w:tc>
        <w:tc>
          <w:tcPr>
            <w:tcW w:w="810" w:type="dxa"/>
            <w:vAlign w:val="center"/>
          </w:tcPr>
          <w:p w14:paraId="218BE7C2" w14:textId="77777777" w:rsidR="00206362" w:rsidRPr="00206362" w:rsidRDefault="00206362" w:rsidP="00206362">
            <w:pPr>
              <w:jc w:val="center"/>
              <w:rPr>
                <w:rFonts w:cstheme="minorHAnsi"/>
              </w:rPr>
            </w:pPr>
            <w:r w:rsidRPr="00206362">
              <w:rPr>
                <w:rFonts w:cstheme="minorHAnsi"/>
              </w:rPr>
              <w:t>N/A</w:t>
            </w:r>
          </w:p>
        </w:tc>
        <w:tc>
          <w:tcPr>
            <w:tcW w:w="1350" w:type="dxa"/>
            <w:vAlign w:val="center"/>
          </w:tcPr>
          <w:p w14:paraId="0F46CC61" w14:textId="77777777" w:rsidR="00206362" w:rsidRPr="00206362" w:rsidRDefault="00206362" w:rsidP="00206362">
            <w:pPr>
              <w:jc w:val="center"/>
              <w:rPr>
                <w:rFonts w:cstheme="minorHAnsi"/>
              </w:rPr>
            </w:pPr>
            <w:r w:rsidRPr="00206362">
              <w:rPr>
                <w:rFonts w:cstheme="minorHAnsi"/>
              </w:rPr>
              <w:t>N/A</w:t>
            </w:r>
          </w:p>
        </w:tc>
      </w:tr>
      <w:tr w:rsidR="00206362" w14:paraId="1DD3180A" w14:textId="77777777" w:rsidTr="00206362">
        <w:tc>
          <w:tcPr>
            <w:tcW w:w="4050" w:type="dxa"/>
          </w:tcPr>
          <w:p w14:paraId="77B1046E" w14:textId="77777777" w:rsidR="00206362" w:rsidRPr="00206362" w:rsidRDefault="00206362" w:rsidP="00206362">
            <w:pPr>
              <w:rPr>
                <w:rFonts w:cstheme="minorHAnsi"/>
              </w:rPr>
            </w:pPr>
            <w:r w:rsidRPr="00206362">
              <w:rPr>
                <w:rFonts w:cstheme="minorHAnsi"/>
              </w:rPr>
              <w:t>120500050203-Running Water Draw</w:t>
            </w:r>
          </w:p>
        </w:tc>
        <w:tc>
          <w:tcPr>
            <w:tcW w:w="1620" w:type="dxa"/>
          </w:tcPr>
          <w:p w14:paraId="5D03FA94" w14:textId="77777777" w:rsidR="00206362" w:rsidRPr="00206362" w:rsidRDefault="00206362" w:rsidP="00206362">
            <w:pPr>
              <w:rPr>
                <w:rFonts w:cstheme="minorHAnsi"/>
              </w:rPr>
            </w:pPr>
            <w:r w:rsidRPr="00206362">
              <w:rPr>
                <w:rFonts w:cstheme="minorHAnsi"/>
              </w:rPr>
              <w:t>120500050203</w:t>
            </w:r>
          </w:p>
        </w:tc>
        <w:tc>
          <w:tcPr>
            <w:tcW w:w="810" w:type="dxa"/>
            <w:vAlign w:val="center"/>
          </w:tcPr>
          <w:p w14:paraId="7CB0DB1A"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27D25E65"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4C7C1C89" w14:textId="77777777" w:rsidR="00206362" w:rsidRPr="00206362" w:rsidRDefault="00206362" w:rsidP="00206362">
            <w:pPr>
              <w:jc w:val="center"/>
              <w:rPr>
                <w:rFonts w:cstheme="minorHAnsi"/>
              </w:rPr>
            </w:pPr>
            <w:r w:rsidRPr="00206362">
              <w:rPr>
                <w:rFonts w:cstheme="minorHAnsi"/>
              </w:rPr>
              <w:t>N/A</w:t>
            </w:r>
          </w:p>
        </w:tc>
        <w:tc>
          <w:tcPr>
            <w:tcW w:w="810" w:type="dxa"/>
            <w:vAlign w:val="center"/>
          </w:tcPr>
          <w:p w14:paraId="505F976C" w14:textId="77777777" w:rsidR="00206362" w:rsidRPr="00206362" w:rsidRDefault="00206362" w:rsidP="00206362">
            <w:pPr>
              <w:jc w:val="center"/>
              <w:rPr>
                <w:rFonts w:cstheme="minorHAnsi"/>
              </w:rPr>
            </w:pPr>
            <w:r w:rsidRPr="00206362">
              <w:rPr>
                <w:rFonts w:cstheme="minorHAnsi"/>
              </w:rPr>
              <w:t>N/A</w:t>
            </w:r>
          </w:p>
        </w:tc>
        <w:tc>
          <w:tcPr>
            <w:tcW w:w="1350" w:type="dxa"/>
            <w:vAlign w:val="center"/>
          </w:tcPr>
          <w:p w14:paraId="7E40FA66" w14:textId="77777777" w:rsidR="00206362" w:rsidRPr="00206362" w:rsidRDefault="00206362" w:rsidP="00206362">
            <w:pPr>
              <w:jc w:val="center"/>
              <w:rPr>
                <w:rFonts w:cstheme="minorHAnsi"/>
              </w:rPr>
            </w:pPr>
            <w:r w:rsidRPr="00206362">
              <w:rPr>
                <w:rFonts w:cstheme="minorHAnsi"/>
              </w:rPr>
              <w:t>N/A</w:t>
            </w:r>
          </w:p>
        </w:tc>
      </w:tr>
      <w:tr w:rsidR="00206362" w14:paraId="2F25FFA0" w14:textId="77777777" w:rsidTr="00206362">
        <w:tc>
          <w:tcPr>
            <w:tcW w:w="4050" w:type="dxa"/>
          </w:tcPr>
          <w:p w14:paraId="464DEA36" w14:textId="77777777" w:rsidR="00206362" w:rsidRPr="00206362" w:rsidRDefault="00206362" w:rsidP="00206362">
            <w:pPr>
              <w:rPr>
                <w:rFonts w:cstheme="minorHAnsi"/>
              </w:rPr>
            </w:pPr>
            <w:r w:rsidRPr="00206362">
              <w:rPr>
                <w:rFonts w:cstheme="minorHAnsi"/>
              </w:rPr>
              <w:t>Town of Big Square-Running Water Draw</w:t>
            </w:r>
          </w:p>
        </w:tc>
        <w:tc>
          <w:tcPr>
            <w:tcW w:w="1620" w:type="dxa"/>
          </w:tcPr>
          <w:p w14:paraId="361EE466" w14:textId="77777777" w:rsidR="00206362" w:rsidRPr="00206362" w:rsidRDefault="00206362" w:rsidP="00206362">
            <w:pPr>
              <w:rPr>
                <w:rFonts w:cstheme="minorHAnsi"/>
              </w:rPr>
            </w:pPr>
            <w:r w:rsidRPr="00206362">
              <w:rPr>
                <w:rFonts w:cstheme="minorHAnsi"/>
              </w:rPr>
              <w:t>120500050204</w:t>
            </w:r>
          </w:p>
        </w:tc>
        <w:tc>
          <w:tcPr>
            <w:tcW w:w="810" w:type="dxa"/>
            <w:vAlign w:val="center"/>
          </w:tcPr>
          <w:p w14:paraId="5A2CDB2B"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05E0F0B8"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217F6C22" w14:textId="77777777" w:rsidR="00206362" w:rsidRPr="00206362" w:rsidRDefault="00206362" w:rsidP="00206362">
            <w:pPr>
              <w:jc w:val="center"/>
              <w:rPr>
                <w:rFonts w:cstheme="minorHAnsi"/>
              </w:rPr>
            </w:pPr>
            <w:r w:rsidRPr="00206362">
              <w:rPr>
                <w:rFonts w:cstheme="minorHAnsi"/>
              </w:rPr>
              <w:t>N/A</w:t>
            </w:r>
          </w:p>
        </w:tc>
        <w:tc>
          <w:tcPr>
            <w:tcW w:w="810" w:type="dxa"/>
            <w:vAlign w:val="center"/>
          </w:tcPr>
          <w:p w14:paraId="30640B0D" w14:textId="77777777" w:rsidR="00206362" w:rsidRPr="00206362" w:rsidRDefault="00206362" w:rsidP="00206362">
            <w:pPr>
              <w:jc w:val="center"/>
              <w:rPr>
                <w:rFonts w:cstheme="minorHAnsi"/>
              </w:rPr>
            </w:pPr>
            <w:r w:rsidRPr="00206362">
              <w:rPr>
                <w:rFonts w:cstheme="minorHAnsi"/>
              </w:rPr>
              <w:t>N/A</w:t>
            </w:r>
          </w:p>
        </w:tc>
        <w:tc>
          <w:tcPr>
            <w:tcW w:w="1350" w:type="dxa"/>
            <w:vAlign w:val="center"/>
          </w:tcPr>
          <w:p w14:paraId="0908BC21" w14:textId="77777777" w:rsidR="00206362" w:rsidRPr="00206362" w:rsidRDefault="00206362" w:rsidP="00206362">
            <w:pPr>
              <w:jc w:val="center"/>
              <w:rPr>
                <w:rFonts w:cstheme="minorHAnsi"/>
              </w:rPr>
            </w:pPr>
            <w:r w:rsidRPr="00206362">
              <w:rPr>
                <w:rFonts w:cstheme="minorHAnsi"/>
              </w:rPr>
              <w:t>N/A</w:t>
            </w:r>
          </w:p>
        </w:tc>
      </w:tr>
      <w:tr w:rsidR="00206362" w14:paraId="7098B00D" w14:textId="77777777" w:rsidTr="00206362">
        <w:tc>
          <w:tcPr>
            <w:tcW w:w="4050" w:type="dxa"/>
          </w:tcPr>
          <w:p w14:paraId="5FCC7B75" w14:textId="77777777" w:rsidR="00206362" w:rsidRPr="00206362" w:rsidRDefault="00206362" w:rsidP="00206362">
            <w:pPr>
              <w:rPr>
                <w:rFonts w:cstheme="minorHAnsi"/>
              </w:rPr>
            </w:pPr>
            <w:r w:rsidRPr="00206362">
              <w:rPr>
                <w:rFonts w:cstheme="minorHAnsi"/>
              </w:rPr>
              <w:t>120500050205-Running Water Draw</w:t>
            </w:r>
          </w:p>
        </w:tc>
        <w:tc>
          <w:tcPr>
            <w:tcW w:w="1620" w:type="dxa"/>
          </w:tcPr>
          <w:p w14:paraId="42A92BA5" w14:textId="77777777" w:rsidR="00206362" w:rsidRPr="00206362" w:rsidRDefault="00206362" w:rsidP="00206362">
            <w:pPr>
              <w:rPr>
                <w:rFonts w:cstheme="minorHAnsi"/>
              </w:rPr>
            </w:pPr>
            <w:r w:rsidRPr="00206362">
              <w:rPr>
                <w:rFonts w:cstheme="minorHAnsi"/>
              </w:rPr>
              <w:t>120500050205</w:t>
            </w:r>
          </w:p>
        </w:tc>
        <w:tc>
          <w:tcPr>
            <w:tcW w:w="810" w:type="dxa"/>
            <w:vAlign w:val="center"/>
          </w:tcPr>
          <w:p w14:paraId="6EFC213F"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59945297" w14:textId="77777777" w:rsidR="00206362" w:rsidRPr="00206362" w:rsidRDefault="00206362" w:rsidP="00206362">
            <w:pPr>
              <w:jc w:val="center"/>
              <w:rPr>
                <w:rFonts w:cstheme="minorHAnsi"/>
              </w:rPr>
            </w:pPr>
            <w:r w:rsidRPr="00206362">
              <w:rPr>
                <w:rFonts w:cstheme="minorHAnsi"/>
              </w:rPr>
              <w:t>N/A</w:t>
            </w:r>
          </w:p>
        </w:tc>
        <w:tc>
          <w:tcPr>
            <w:tcW w:w="720" w:type="dxa"/>
            <w:vAlign w:val="center"/>
          </w:tcPr>
          <w:p w14:paraId="2A31497E" w14:textId="77777777" w:rsidR="00206362" w:rsidRPr="00206362" w:rsidRDefault="00206362" w:rsidP="00206362">
            <w:pPr>
              <w:jc w:val="center"/>
              <w:rPr>
                <w:rFonts w:cstheme="minorHAnsi"/>
              </w:rPr>
            </w:pPr>
            <w:r w:rsidRPr="00206362">
              <w:rPr>
                <w:rFonts w:cstheme="minorHAnsi"/>
              </w:rPr>
              <w:t>N/A</w:t>
            </w:r>
          </w:p>
        </w:tc>
        <w:tc>
          <w:tcPr>
            <w:tcW w:w="810" w:type="dxa"/>
            <w:vAlign w:val="center"/>
          </w:tcPr>
          <w:p w14:paraId="3FDD2A0F" w14:textId="77777777" w:rsidR="00206362" w:rsidRPr="00206362" w:rsidRDefault="00206362" w:rsidP="00206362">
            <w:pPr>
              <w:jc w:val="center"/>
              <w:rPr>
                <w:rFonts w:cstheme="minorHAnsi"/>
              </w:rPr>
            </w:pPr>
            <w:r w:rsidRPr="00206362">
              <w:rPr>
                <w:rFonts w:cstheme="minorHAnsi"/>
              </w:rPr>
              <w:t>N/A</w:t>
            </w:r>
          </w:p>
        </w:tc>
        <w:tc>
          <w:tcPr>
            <w:tcW w:w="1350" w:type="dxa"/>
            <w:vAlign w:val="center"/>
          </w:tcPr>
          <w:p w14:paraId="22A35FA3" w14:textId="77777777" w:rsidR="00206362" w:rsidRPr="00206362" w:rsidRDefault="00206362" w:rsidP="00206362">
            <w:pPr>
              <w:jc w:val="center"/>
              <w:rPr>
                <w:rFonts w:cstheme="minorHAnsi"/>
              </w:rPr>
            </w:pPr>
            <w:r w:rsidRPr="00206362">
              <w:rPr>
                <w:rFonts w:cstheme="minorHAnsi"/>
              </w:rPr>
              <w:t>N/A</w:t>
            </w:r>
          </w:p>
        </w:tc>
      </w:tr>
      <w:tr w:rsidR="00206362" w14:paraId="0EA4EB8A" w14:textId="77777777" w:rsidTr="00206362">
        <w:tc>
          <w:tcPr>
            <w:tcW w:w="4050" w:type="dxa"/>
          </w:tcPr>
          <w:p w14:paraId="2CA6D9A3" w14:textId="77777777" w:rsidR="00206362" w:rsidRPr="00206362" w:rsidRDefault="00206362" w:rsidP="00206362">
            <w:pPr>
              <w:rPr>
                <w:rFonts w:cstheme="minorHAnsi"/>
              </w:rPr>
            </w:pPr>
            <w:r w:rsidRPr="00206362">
              <w:rPr>
                <w:rFonts w:cstheme="minorHAnsi"/>
              </w:rPr>
              <w:t>Town of Sunnyside-Running Water Draw</w:t>
            </w:r>
          </w:p>
        </w:tc>
        <w:tc>
          <w:tcPr>
            <w:tcW w:w="1620" w:type="dxa"/>
          </w:tcPr>
          <w:p w14:paraId="17F7FFE2" w14:textId="77777777" w:rsidR="00206362" w:rsidRPr="00206362" w:rsidRDefault="00206362" w:rsidP="00206362">
            <w:pPr>
              <w:rPr>
                <w:rFonts w:cstheme="minorHAnsi"/>
              </w:rPr>
            </w:pPr>
            <w:r w:rsidRPr="00206362">
              <w:rPr>
                <w:rFonts w:cstheme="minorHAnsi"/>
              </w:rPr>
              <w:t>120500050206</w:t>
            </w:r>
          </w:p>
        </w:tc>
        <w:tc>
          <w:tcPr>
            <w:tcW w:w="810" w:type="dxa"/>
            <w:vAlign w:val="center"/>
          </w:tcPr>
          <w:p w14:paraId="20204763" w14:textId="40584678" w:rsidR="00206362" w:rsidRPr="00206362" w:rsidRDefault="00206362" w:rsidP="00206362">
            <w:pPr>
              <w:jc w:val="center"/>
              <w:rPr>
                <w:rFonts w:cstheme="minorHAnsi"/>
              </w:rPr>
            </w:pPr>
            <w:r w:rsidRPr="00206362">
              <w:rPr>
                <w:rFonts w:cstheme="minorHAnsi"/>
              </w:rPr>
              <w:t>N/A</w:t>
            </w:r>
          </w:p>
        </w:tc>
        <w:tc>
          <w:tcPr>
            <w:tcW w:w="720" w:type="dxa"/>
            <w:vAlign w:val="center"/>
          </w:tcPr>
          <w:p w14:paraId="115F62FB" w14:textId="71F1E1C1" w:rsidR="00206362" w:rsidRPr="00206362" w:rsidRDefault="00206362" w:rsidP="00206362">
            <w:pPr>
              <w:jc w:val="center"/>
              <w:rPr>
                <w:rFonts w:cstheme="minorHAnsi"/>
              </w:rPr>
            </w:pPr>
            <w:r w:rsidRPr="00206362">
              <w:rPr>
                <w:rFonts w:cstheme="minorHAnsi"/>
              </w:rPr>
              <w:t>N/A</w:t>
            </w:r>
          </w:p>
        </w:tc>
        <w:tc>
          <w:tcPr>
            <w:tcW w:w="720" w:type="dxa"/>
            <w:vAlign w:val="center"/>
          </w:tcPr>
          <w:p w14:paraId="1364EBA3" w14:textId="1AC72129" w:rsidR="00206362" w:rsidRPr="00206362" w:rsidRDefault="00206362" w:rsidP="00206362">
            <w:pPr>
              <w:jc w:val="center"/>
              <w:rPr>
                <w:rFonts w:cstheme="minorHAnsi"/>
              </w:rPr>
            </w:pPr>
            <w:r w:rsidRPr="00206362">
              <w:rPr>
                <w:rFonts w:cstheme="minorHAnsi"/>
              </w:rPr>
              <w:t>N/A</w:t>
            </w:r>
          </w:p>
        </w:tc>
        <w:tc>
          <w:tcPr>
            <w:tcW w:w="810" w:type="dxa"/>
            <w:vAlign w:val="center"/>
          </w:tcPr>
          <w:p w14:paraId="21B08563" w14:textId="658E511F" w:rsidR="00206362" w:rsidRPr="00206362" w:rsidRDefault="00206362" w:rsidP="00206362">
            <w:pPr>
              <w:jc w:val="center"/>
              <w:rPr>
                <w:rFonts w:cstheme="minorHAnsi"/>
              </w:rPr>
            </w:pPr>
            <w:r w:rsidRPr="00206362">
              <w:rPr>
                <w:rFonts w:cstheme="minorHAnsi"/>
              </w:rPr>
              <w:t>N/A</w:t>
            </w:r>
          </w:p>
        </w:tc>
        <w:tc>
          <w:tcPr>
            <w:tcW w:w="1350" w:type="dxa"/>
            <w:vAlign w:val="center"/>
          </w:tcPr>
          <w:p w14:paraId="0BF9F126" w14:textId="4A42EB6A" w:rsidR="00206362" w:rsidRPr="00206362" w:rsidRDefault="00206362" w:rsidP="00206362">
            <w:pPr>
              <w:jc w:val="center"/>
              <w:rPr>
                <w:rFonts w:cstheme="minorHAnsi"/>
              </w:rPr>
            </w:pPr>
            <w:r w:rsidRPr="00206362">
              <w:rPr>
                <w:rFonts w:cstheme="minorHAnsi"/>
              </w:rPr>
              <w:t>N/A</w:t>
            </w:r>
          </w:p>
        </w:tc>
      </w:tr>
      <w:tr w:rsidR="00206362" w14:paraId="27174827" w14:textId="77777777" w:rsidTr="00206362">
        <w:tc>
          <w:tcPr>
            <w:tcW w:w="4050" w:type="dxa"/>
            <w:vAlign w:val="center"/>
          </w:tcPr>
          <w:p w14:paraId="67ECD177" w14:textId="77777777" w:rsidR="00206362" w:rsidRPr="00206362" w:rsidRDefault="00206362" w:rsidP="00206362">
            <w:pPr>
              <w:rPr>
                <w:rFonts w:cstheme="minorHAnsi"/>
              </w:rPr>
            </w:pPr>
            <w:r w:rsidRPr="00206362">
              <w:rPr>
                <w:rFonts w:cstheme="minorHAnsi"/>
              </w:rPr>
              <w:t>Lower North Fork Running Water Draw</w:t>
            </w:r>
          </w:p>
        </w:tc>
        <w:tc>
          <w:tcPr>
            <w:tcW w:w="1620" w:type="dxa"/>
            <w:vAlign w:val="center"/>
          </w:tcPr>
          <w:p w14:paraId="032CB540" w14:textId="77777777" w:rsidR="00206362" w:rsidRPr="00206362" w:rsidRDefault="00206362" w:rsidP="00206362">
            <w:pPr>
              <w:rPr>
                <w:rFonts w:cstheme="minorHAnsi"/>
              </w:rPr>
            </w:pPr>
            <w:r w:rsidRPr="00206362">
              <w:rPr>
                <w:rFonts w:cstheme="minorHAnsi"/>
              </w:rPr>
              <w:t>120500050307</w:t>
            </w:r>
          </w:p>
        </w:tc>
        <w:tc>
          <w:tcPr>
            <w:tcW w:w="810" w:type="dxa"/>
            <w:vAlign w:val="center"/>
          </w:tcPr>
          <w:p w14:paraId="653204C1" w14:textId="77777777" w:rsidR="00206362" w:rsidRPr="00206362" w:rsidRDefault="00206362" w:rsidP="00206362">
            <w:pPr>
              <w:jc w:val="center"/>
              <w:rPr>
                <w:rFonts w:cstheme="minorHAnsi"/>
              </w:rPr>
            </w:pPr>
            <w:r w:rsidRPr="00206362">
              <w:rPr>
                <w:rFonts w:cstheme="minorHAnsi"/>
              </w:rPr>
              <w:t>166</w:t>
            </w:r>
          </w:p>
        </w:tc>
        <w:tc>
          <w:tcPr>
            <w:tcW w:w="720" w:type="dxa"/>
            <w:vAlign w:val="center"/>
          </w:tcPr>
          <w:p w14:paraId="4AED5C45" w14:textId="77777777" w:rsidR="00206362" w:rsidRPr="00206362" w:rsidRDefault="00206362" w:rsidP="00206362">
            <w:pPr>
              <w:jc w:val="center"/>
              <w:rPr>
                <w:rFonts w:cstheme="minorHAnsi"/>
              </w:rPr>
            </w:pPr>
            <w:r w:rsidRPr="00206362">
              <w:rPr>
                <w:rFonts w:cstheme="minorHAnsi"/>
              </w:rPr>
              <w:t>159</w:t>
            </w:r>
          </w:p>
        </w:tc>
        <w:tc>
          <w:tcPr>
            <w:tcW w:w="720" w:type="dxa"/>
            <w:vAlign w:val="center"/>
          </w:tcPr>
          <w:p w14:paraId="0EF9B316" w14:textId="77777777" w:rsidR="00206362" w:rsidRPr="00206362" w:rsidRDefault="00206362" w:rsidP="00206362">
            <w:pPr>
              <w:jc w:val="center"/>
              <w:rPr>
                <w:rFonts w:cstheme="minorHAnsi"/>
              </w:rPr>
            </w:pPr>
            <w:r w:rsidRPr="00206362">
              <w:rPr>
                <w:rFonts w:cstheme="minorHAnsi"/>
              </w:rPr>
              <w:t>7</w:t>
            </w:r>
          </w:p>
        </w:tc>
        <w:tc>
          <w:tcPr>
            <w:tcW w:w="810" w:type="dxa"/>
            <w:vAlign w:val="center"/>
          </w:tcPr>
          <w:p w14:paraId="1C581BAD" w14:textId="77777777" w:rsidR="00206362" w:rsidRPr="00206362" w:rsidRDefault="00206362" w:rsidP="00206362">
            <w:pPr>
              <w:jc w:val="center"/>
              <w:rPr>
                <w:rFonts w:cstheme="minorHAnsi"/>
              </w:rPr>
            </w:pPr>
            <w:r w:rsidRPr="00206362">
              <w:rPr>
                <w:rFonts w:cstheme="minorHAnsi"/>
              </w:rPr>
              <w:t>4.2%</w:t>
            </w:r>
          </w:p>
        </w:tc>
        <w:tc>
          <w:tcPr>
            <w:tcW w:w="1350" w:type="dxa"/>
            <w:vAlign w:val="center"/>
          </w:tcPr>
          <w:p w14:paraId="7B2A76AA" w14:textId="77777777" w:rsidR="00206362" w:rsidRPr="00206362" w:rsidRDefault="00206362" w:rsidP="00206362">
            <w:pPr>
              <w:jc w:val="center"/>
              <w:rPr>
                <w:rFonts w:cstheme="minorHAnsi"/>
              </w:rPr>
            </w:pPr>
            <w:r w:rsidRPr="00206362">
              <w:rPr>
                <w:rFonts w:cstheme="minorHAnsi"/>
              </w:rPr>
              <w:t>Fail</w:t>
            </w:r>
          </w:p>
        </w:tc>
      </w:tr>
      <w:tr w:rsidR="00206362" w14:paraId="6F2DB9EC" w14:textId="77777777" w:rsidTr="001A2D37">
        <w:tc>
          <w:tcPr>
            <w:tcW w:w="4050" w:type="dxa"/>
            <w:vAlign w:val="center"/>
          </w:tcPr>
          <w:p w14:paraId="6A7C7DBA" w14:textId="28C1A361" w:rsidR="00206362" w:rsidRPr="00206362" w:rsidRDefault="00206362" w:rsidP="00206362">
            <w:pPr>
              <w:rPr>
                <w:rFonts w:cstheme="minorHAnsi"/>
              </w:rPr>
            </w:pPr>
            <w:r w:rsidRPr="00206362">
              <w:rPr>
                <w:rFonts w:cstheme="minorHAnsi"/>
              </w:rPr>
              <w:t>City of Hart</w:t>
            </w:r>
          </w:p>
        </w:tc>
        <w:tc>
          <w:tcPr>
            <w:tcW w:w="1620" w:type="dxa"/>
            <w:vAlign w:val="center"/>
          </w:tcPr>
          <w:p w14:paraId="44F0440D" w14:textId="3FD0BB3D" w:rsidR="00206362" w:rsidRPr="00206362" w:rsidRDefault="00206362" w:rsidP="00206362">
            <w:pPr>
              <w:rPr>
                <w:rFonts w:cstheme="minorHAnsi"/>
              </w:rPr>
            </w:pPr>
            <w:r w:rsidRPr="00206362">
              <w:rPr>
                <w:rFonts w:cstheme="minorHAnsi"/>
              </w:rPr>
              <w:t>120500050401</w:t>
            </w:r>
          </w:p>
        </w:tc>
        <w:tc>
          <w:tcPr>
            <w:tcW w:w="810" w:type="dxa"/>
            <w:vAlign w:val="center"/>
          </w:tcPr>
          <w:p w14:paraId="506F8DC0" w14:textId="7F251EBB" w:rsidR="00206362" w:rsidRPr="00206362" w:rsidRDefault="00206362" w:rsidP="00206362">
            <w:pPr>
              <w:jc w:val="center"/>
              <w:rPr>
                <w:rFonts w:cstheme="minorHAnsi"/>
              </w:rPr>
            </w:pPr>
            <w:r w:rsidRPr="00206362">
              <w:rPr>
                <w:rFonts w:cstheme="minorHAnsi"/>
              </w:rPr>
              <w:t>N/A</w:t>
            </w:r>
          </w:p>
        </w:tc>
        <w:tc>
          <w:tcPr>
            <w:tcW w:w="720" w:type="dxa"/>
            <w:vAlign w:val="center"/>
          </w:tcPr>
          <w:p w14:paraId="629DCF39" w14:textId="2ECB7995" w:rsidR="00206362" w:rsidRPr="00206362" w:rsidRDefault="00206362" w:rsidP="00206362">
            <w:pPr>
              <w:jc w:val="center"/>
              <w:rPr>
                <w:rFonts w:cstheme="minorHAnsi"/>
              </w:rPr>
            </w:pPr>
            <w:r w:rsidRPr="00206362">
              <w:rPr>
                <w:rFonts w:cstheme="minorHAnsi"/>
              </w:rPr>
              <w:t>N/A</w:t>
            </w:r>
          </w:p>
        </w:tc>
        <w:tc>
          <w:tcPr>
            <w:tcW w:w="720" w:type="dxa"/>
            <w:vAlign w:val="center"/>
          </w:tcPr>
          <w:p w14:paraId="5B239AB1" w14:textId="69CA57C7" w:rsidR="00206362" w:rsidRPr="00206362" w:rsidRDefault="00206362" w:rsidP="00206362">
            <w:pPr>
              <w:jc w:val="center"/>
              <w:rPr>
                <w:rFonts w:cstheme="minorHAnsi"/>
              </w:rPr>
            </w:pPr>
            <w:r w:rsidRPr="00206362">
              <w:rPr>
                <w:rFonts w:cstheme="minorHAnsi"/>
              </w:rPr>
              <w:t>N/A</w:t>
            </w:r>
          </w:p>
        </w:tc>
        <w:tc>
          <w:tcPr>
            <w:tcW w:w="810" w:type="dxa"/>
            <w:vAlign w:val="center"/>
          </w:tcPr>
          <w:p w14:paraId="7FF26219" w14:textId="2B95451E" w:rsidR="00206362" w:rsidRPr="00206362" w:rsidRDefault="00206362" w:rsidP="00206362">
            <w:pPr>
              <w:jc w:val="center"/>
              <w:rPr>
                <w:rFonts w:cstheme="minorHAnsi"/>
              </w:rPr>
            </w:pPr>
            <w:r w:rsidRPr="00206362">
              <w:rPr>
                <w:rFonts w:cstheme="minorHAnsi"/>
              </w:rPr>
              <w:t>N/A</w:t>
            </w:r>
          </w:p>
        </w:tc>
        <w:tc>
          <w:tcPr>
            <w:tcW w:w="1350" w:type="dxa"/>
            <w:vAlign w:val="center"/>
          </w:tcPr>
          <w:p w14:paraId="10AA4535" w14:textId="695FB834" w:rsidR="00206362" w:rsidRPr="00206362" w:rsidRDefault="00206362" w:rsidP="00206362">
            <w:pPr>
              <w:jc w:val="center"/>
              <w:rPr>
                <w:rFonts w:cstheme="minorHAnsi"/>
              </w:rPr>
            </w:pPr>
            <w:r w:rsidRPr="00206362">
              <w:rPr>
                <w:rFonts w:cstheme="minorHAnsi"/>
              </w:rPr>
              <w:t>N/A</w:t>
            </w:r>
          </w:p>
        </w:tc>
      </w:tr>
      <w:tr w:rsidR="00206362" w14:paraId="0357B718" w14:textId="77777777" w:rsidTr="00206362">
        <w:tc>
          <w:tcPr>
            <w:tcW w:w="4050" w:type="dxa"/>
            <w:vAlign w:val="center"/>
          </w:tcPr>
          <w:p w14:paraId="4337C554" w14:textId="77777777" w:rsidR="00206362" w:rsidRPr="00206362" w:rsidRDefault="00206362" w:rsidP="00206362">
            <w:pPr>
              <w:rPr>
                <w:rFonts w:cstheme="minorHAnsi"/>
              </w:rPr>
            </w:pPr>
            <w:r w:rsidRPr="00206362">
              <w:rPr>
                <w:rFonts w:cstheme="minorHAnsi"/>
              </w:rPr>
              <w:t>120500050402-Grisham</w:t>
            </w:r>
          </w:p>
        </w:tc>
        <w:tc>
          <w:tcPr>
            <w:tcW w:w="1620" w:type="dxa"/>
            <w:vAlign w:val="center"/>
          </w:tcPr>
          <w:p w14:paraId="4D99F418" w14:textId="77777777" w:rsidR="00206362" w:rsidRPr="00206362" w:rsidRDefault="00206362" w:rsidP="00206362">
            <w:pPr>
              <w:rPr>
                <w:rFonts w:cstheme="minorHAnsi"/>
              </w:rPr>
            </w:pPr>
            <w:r w:rsidRPr="00206362">
              <w:rPr>
                <w:rFonts w:cstheme="minorHAnsi"/>
              </w:rPr>
              <w:t>120500050402</w:t>
            </w:r>
          </w:p>
        </w:tc>
        <w:tc>
          <w:tcPr>
            <w:tcW w:w="810" w:type="dxa"/>
            <w:vAlign w:val="center"/>
          </w:tcPr>
          <w:p w14:paraId="2636089F" w14:textId="77777777" w:rsidR="00206362" w:rsidRPr="00206362" w:rsidRDefault="00206362" w:rsidP="00206362">
            <w:pPr>
              <w:jc w:val="center"/>
              <w:rPr>
                <w:rFonts w:cstheme="minorHAnsi"/>
              </w:rPr>
            </w:pPr>
            <w:r w:rsidRPr="00206362">
              <w:rPr>
                <w:rFonts w:cstheme="minorHAnsi"/>
              </w:rPr>
              <w:t>565</w:t>
            </w:r>
          </w:p>
        </w:tc>
        <w:tc>
          <w:tcPr>
            <w:tcW w:w="720" w:type="dxa"/>
            <w:vAlign w:val="center"/>
          </w:tcPr>
          <w:p w14:paraId="01F595AE" w14:textId="77777777" w:rsidR="00206362" w:rsidRPr="00206362" w:rsidRDefault="00206362" w:rsidP="00206362">
            <w:pPr>
              <w:jc w:val="center"/>
              <w:rPr>
                <w:rFonts w:cstheme="minorHAnsi"/>
              </w:rPr>
            </w:pPr>
            <w:r w:rsidRPr="00206362">
              <w:rPr>
                <w:rFonts w:cstheme="minorHAnsi"/>
              </w:rPr>
              <w:t>550</w:t>
            </w:r>
          </w:p>
        </w:tc>
        <w:tc>
          <w:tcPr>
            <w:tcW w:w="720" w:type="dxa"/>
            <w:vAlign w:val="center"/>
          </w:tcPr>
          <w:p w14:paraId="457BE67D" w14:textId="77777777" w:rsidR="00206362" w:rsidRPr="00206362" w:rsidRDefault="00206362" w:rsidP="00206362">
            <w:pPr>
              <w:jc w:val="center"/>
              <w:rPr>
                <w:rFonts w:cstheme="minorHAnsi"/>
              </w:rPr>
            </w:pPr>
            <w:r w:rsidRPr="00206362">
              <w:rPr>
                <w:rFonts w:cstheme="minorHAnsi"/>
              </w:rPr>
              <w:t>15</w:t>
            </w:r>
          </w:p>
        </w:tc>
        <w:tc>
          <w:tcPr>
            <w:tcW w:w="810" w:type="dxa"/>
            <w:vAlign w:val="center"/>
          </w:tcPr>
          <w:p w14:paraId="3D461EAE" w14:textId="77777777" w:rsidR="00206362" w:rsidRPr="00206362" w:rsidRDefault="00206362" w:rsidP="00206362">
            <w:pPr>
              <w:jc w:val="center"/>
              <w:rPr>
                <w:rFonts w:cstheme="minorHAnsi"/>
              </w:rPr>
            </w:pPr>
            <w:r w:rsidRPr="00206362">
              <w:rPr>
                <w:rFonts w:cstheme="minorHAnsi"/>
              </w:rPr>
              <w:t>2.7%</w:t>
            </w:r>
          </w:p>
        </w:tc>
        <w:tc>
          <w:tcPr>
            <w:tcW w:w="1350" w:type="dxa"/>
          </w:tcPr>
          <w:p w14:paraId="4613DED0" w14:textId="77777777" w:rsidR="00206362" w:rsidRPr="00206362" w:rsidRDefault="00206362" w:rsidP="00206362">
            <w:pPr>
              <w:jc w:val="center"/>
              <w:rPr>
                <w:rFonts w:cstheme="minorHAnsi"/>
              </w:rPr>
            </w:pPr>
            <w:r w:rsidRPr="00206362">
              <w:rPr>
                <w:rFonts w:cstheme="minorHAnsi"/>
              </w:rPr>
              <w:t>Fail</w:t>
            </w:r>
          </w:p>
        </w:tc>
      </w:tr>
      <w:tr w:rsidR="00206362" w14:paraId="3F9333D3" w14:textId="77777777" w:rsidTr="00206362">
        <w:tc>
          <w:tcPr>
            <w:tcW w:w="4050" w:type="dxa"/>
            <w:vAlign w:val="center"/>
          </w:tcPr>
          <w:p w14:paraId="5717CBEA" w14:textId="77777777" w:rsidR="00206362" w:rsidRPr="00206362" w:rsidRDefault="00206362" w:rsidP="00206362">
            <w:pPr>
              <w:rPr>
                <w:rFonts w:cstheme="minorHAnsi"/>
              </w:rPr>
            </w:pPr>
            <w:r w:rsidRPr="00206362">
              <w:rPr>
                <w:rFonts w:cstheme="minorHAnsi"/>
              </w:rPr>
              <w:t>Valley View Church-Running Water Draw</w:t>
            </w:r>
          </w:p>
        </w:tc>
        <w:tc>
          <w:tcPr>
            <w:tcW w:w="1620" w:type="dxa"/>
            <w:vAlign w:val="center"/>
          </w:tcPr>
          <w:p w14:paraId="46F6B2B0" w14:textId="77777777" w:rsidR="00206362" w:rsidRPr="00206362" w:rsidRDefault="00206362" w:rsidP="00206362">
            <w:pPr>
              <w:rPr>
                <w:rFonts w:cstheme="minorHAnsi"/>
              </w:rPr>
            </w:pPr>
            <w:r w:rsidRPr="00206362">
              <w:rPr>
                <w:rFonts w:cstheme="minorHAnsi"/>
              </w:rPr>
              <w:t>120500050403</w:t>
            </w:r>
          </w:p>
        </w:tc>
        <w:tc>
          <w:tcPr>
            <w:tcW w:w="810" w:type="dxa"/>
            <w:vAlign w:val="center"/>
          </w:tcPr>
          <w:p w14:paraId="0131EC3F" w14:textId="77777777" w:rsidR="00206362" w:rsidRPr="00206362" w:rsidRDefault="00206362" w:rsidP="00206362">
            <w:pPr>
              <w:jc w:val="center"/>
              <w:rPr>
                <w:rFonts w:cstheme="minorHAnsi"/>
              </w:rPr>
            </w:pPr>
            <w:r w:rsidRPr="00206362">
              <w:rPr>
                <w:rFonts w:cstheme="minorHAnsi"/>
              </w:rPr>
              <w:t>1,240</w:t>
            </w:r>
          </w:p>
        </w:tc>
        <w:tc>
          <w:tcPr>
            <w:tcW w:w="720" w:type="dxa"/>
            <w:vAlign w:val="center"/>
          </w:tcPr>
          <w:p w14:paraId="7340EC59" w14:textId="77777777" w:rsidR="00206362" w:rsidRPr="00206362" w:rsidRDefault="00206362" w:rsidP="00206362">
            <w:pPr>
              <w:jc w:val="center"/>
              <w:rPr>
                <w:rFonts w:cstheme="minorHAnsi"/>
              </w:rPr>
            </w:pPr>
            <w:r w:rsidRPr="00206362">
              <w:rPr>
                <w:rFonts w:cstheme="minorHAnsi"/>
              </w:rPr>
              <w:t>1,144</w:t>
            </w:r>
          </w:p>
        </w:tc>
        <w:tc>
          <w:tcPr>
            <w:tcW w:w="720" w:type="dxa"/>
            <w:vAlign w:val="center"/>
          </w:tcPr>
          <w:p w14:paraId="1CB80CC5" w14:textId="77777777" w:rsidR="00206362" w:rsidRPr="00206362" w:rsidRDefault="00206362" w:rsidP="00206362">
            <w:pPr>
              <w:jc w:val="center"/>
              <w:rPr>
                <w:rFonts w:cstheme="minorHAnsi"/>
              </w:rPr>
            </w:pPr>
            <w:r w:rsidRPr="00206362">
              <w:rPr>
                <w:rFonts w:cstheme="minorHAnsi"/>
              </w:rPr>
              <w:t>96</w:t>
            </w:r>
          </w:p>
        </w:tc>
        <w:tc>
          <w:tcPr>
            <w:tcW w:w="810" w:type="dxa"/>
            <w:vAlign w:val="center"/>
          </w:tcPr>
          <w:p w14:paraId="5BCE98F0" w14:textId="77777777" w:rsidR="00206362" w:rsidRPr="00206362" w:rsidRDefault="00206362" w:rsidP="00206362">
            <w:pPr>
              <w:jc w:val="center"/>
              <w:rPr>
                <w:rFonts w:cstheme="minorHAnsi"/>
              </w:rPr>
            </w:pPr>
            <w:r w:rsidRPr="00206362">
              <w:rPr>
                <w:rFonts w:cstheme="minorHAnsi"/>
              </w:rPr>
              <w:t>7.7</w:t>
            </w:r>
          </w:p>
        </w:tc>
        <w:tc>
          <w:tcPr>
            <w:tcW w:w="1350" w:type="dxa"/>
          </w:tcPr>
          <w:p w14:paraId="1FCE11F2" w14:textId="77777777" w:rsidR="00206362" w:rsidRPr="00206362" w:rsidRDefault="00206362" w:rsidP="00206362">
            <w:pPr>
              <w:jc w:val="center"/>
              <w:rPr>
                <w:rFonts w:cstheme="minorHAnsi"/>
              </w:rPr>
            </w:pPr>
            <w:r w:rsidRPr="00206362">
              <w:rPr>
                <w:rFonts w:cstheme="minorHAnsi"/>
              </w:rPr>
              <w:t>Fail</w:t>
            </w:r>
          </w:p>
        </w:tc>
      </w:tr>
      <w:tr w:rsidR="00206362" w14:paraId="6DCDF1AA" w14:textId="77777777" w:rsidTr="00206362">
        <w:tc>
          <w:tcPr>
            <w:tcW w:w="4050" w:type="dxa"/>
            <w:vAlign w:val="center"/>
          </w:tcPr>
          <w:p w14:paraId="0D38075D" w14:textId="77777777" w:rsidR="00206362" w:rsidRPr="00206362" w:rsidRDefault="00206362" w:rsidP="00206362">
            <w:pPr>
              <w:rPr>
                <w:rFonts w:cstheme="minorHAnsi"/>
              </w:rPr>
            </w:pPr>
            <w:r w:rsidRPr="00206362">
              <w:rPr>
                <w:rFonts w:cstheme="minorHAnsi"/>
              </w:rPr>
              <w:t xml:space="preserve">Slaton Draw </w:t>
            </w:r>
          </w:p>
        </w:tc>
        <w:tc>
          <w:tcPr>
            <w:tcW w:w="1620" w:type="dxa"/>
            <w:vAlign w:val="center"/>
          </w:tcPr>
          <w:p w14:paraId="397F28DE" w14:textId="77777777" w:rsidR="00206362" w:rsidRPr="00206362" w:rsidRDefault="00206362" w:rsidP="00206362">
            <w:pPr>
              <w:rPr>
                <w:rFonts w:cstheme="minorHAnsi"/>
              </w:rPr>
            </w:pPr>
            <w:r w:rsidRPr="00206362">
              <w:rPr>
                <w:rFonts w:cstheme="minorHAnsi"/>
              </w:rPr>
              <w:t>120500050404</w:t>
            </w:r>
          </w:p>
        </w:tc>
        <w:tc>
          <w:tcPr>
            <w:tcW w:w="810" w:type="dxa"/>
            <w:vAlign w:val="center"/>
          </w:tcPr>
          <w:p w14:paraId="5E4F9B52" w14:textId="77777777" w:rsidR="00206362" w:rsidRPr="00206362" w:rsidRDefault="00206362" w:rsidP="00206362">
            <w:pPr>
              <w:jc w:val="center"/>
              <w:rPr>
                <w:rFonts w:cstheme="minorHAnsi"/>
              </w:rPr>
            </w:pPr>
            <w:r w:rsidRPr="00206362">
              <w:rPr>
                <w:rFonts w:cstheme="minorHAnsi"/>
              </w:rPr>
              <w:t>2,239</w:t>
            </w:r>
          </w:p>
        </w:tc>
        <w:tc>
          <w:tcPr>
            <w:tcW w:w="720" w:type="dxa"/>
            <w:vAlign w:val="center"/>
          </w:tcPr>
          <w:p w14:paraId="2F068E5A" w14:textId="77777777" w:rsidR="00206362" w:rsidRPr="00206362" w:rsidRDefault="00206362" w:rsidP="00206362">
            <w:pPr>
              <w:jc w:val="center"/>
              <w:rPr>
                <w:rFonts w:cstheme="minorHAnsi"/>
              </w:rPr>
            </w:pPr>
            <w:r w:rsidRPr="00206362">
              <w:rPr>
                <w:rFonts w:cstheme="minorHAnsi"/>
              </w:rPr>
              <w:t>2,038</w:t>
            </w:r>
          </w:p>
        </w:tc>
        <w:tc>
          <w:tcPr>
            <w:tcW w:w="720" w:type="dxa"/>
            <w:vAlign w:val="center"/>
          </w:tcPr>
          <w:p w14:paraId="298FEC50" w14:textId="77777777" w:rsidR="00206362" w:rsidRPr="00206362" w:rsidRDefault="00206362" w:rsidP="00206362">
            <w:pPr>
              <w:jc w:val="center"/>
              <w:rPr>
                <w:rFonts w:cstheme="minorHAnsi"/>
              </w:rPr>
            </w:pPr>
            <w:r w:rsidRPr="00206362">
              <w:rPr>
                <w:rFonts w:cstheme="minorHAnsi"/>
              </w:rPr>
              <w:t>201</w:t>
            </w:r>
          </w:p>
        </w:tc>
        <w:tc>
          <w:tcPr>
            <w:tcW w:w="810" w:type="dxa"/>
            <w:vAlign w:val="center"/>
          </w:tcPr>
          <w:p w14:paraId="116975D5" w14:textId="77777777" w:rsidR="00206362" w:rsidRPr="00206362" w:rsidRDefault="00206362" w:rsidP="00206362">
            <w:pPr>
              <w:jc w:val="center"/>
              <w:rPr>
                <w:rFonts w:cstheme="minorHAnsi"/>
              </w:rPr>
            </w:pPr>
            <w:r w:rsidRPr="00206362">
              <w:rPr>
                <w:rFonts w:cstheme="minorHAnsi"/>
              </w:rPr>
              <w:t>9.0</w:t>
            </w:r>
          </w:p>
        </w:tc>
        <w:tc>
          <w:tcPr>
            <w:tcW w:w="1350" w:type="dxa"/>
          </w:tcPr>
          <w:p w14:paraId="15DA2BC5" w14:textId="77777777" w:rsidR="00206362" w:rsidRPr="00206362" w:rsidRDefault="00206362" w:rsidP="00206362">
            <w:pPr>
              <w:jc w:val="center"/>
              <w:rPr>
                <w:rFonts w:cstheme="minorHAnsi"/>
              </w:rPr>
            </w:pPr>
            <w:r w:rsidRPr="00206362">
              <w:rPr>
                <w:rFonts w:cstheme="minorHAnsi"/>
              </w:rPr>
              <w:t>Fail</w:t>
            </w:r>
          </w:p>
        </w:tc>
      </w:tr>
      <w:tr w:rsidR="00206362" w14:paraId="2970265A" w14:textId="77777777" w:rsidTr="00206362">
        <w:tc>
          <w:tcPr>
            <w:tcW w:w="4050" w:type="dxa"/>
            <w:vAlign w:val="center"/>
          </w:tcPr>
          <w:p w14:paraId="10BD0371" w14:textId="77777777" w:rsidR="00206362" w:rsidRPr="00206362" w:rsidRDefault="00206362" w:rsidP="00206362">
            <w:pPr>
              <w:rPr>
                <w:rFonts w:cstheme="minorHAnsi"/>
              </w:rPr>
            </w:pPr>
            <w:r w:rsidRPr="00206362">
              <w:rPr>
                <w:rFonts w:cstheme="minorHAnsi"/>
              </w:rPr>
              <w:t>Heck Cotton Gin-Running Water Draw</w:t>
            </w:r>
          </w:p>
        </w:tc>
        <w:tc>
          <w:tcPr>
            <w:tcW w:w="1620" w:type="dxa"/>
            <w:vAlign w:val="center"/>
          </w:tcPr>
          <w:p w14:paraId="3E39C31E" w14:textId="77777777" w:rsidR="00206362" w:rsidRPr="00206362" w:rsidRDefault="00206362" w:rsidP="00206362">
            <w:pPr>
              <w:rPr>
                <w:rFonts w:cstheme="minorHAnsi"/>
              </w:rPr>
            </w:pPr>
            <w:r w:rsidRPr="00206362">
              <w:rPr>
                <w:rFonts w:cstheme="minorHAnsi"/>
              </w:rPr>
              <w:t>120500050405</w:t>
            </w:r>
          </w:p>
        </w:tc>
        <w:tc>
          <w:tcPr>
            <w:tcW w:w="810" w:type="dxa"/>
            <w:vAlign w:val="center"/>
          </w:tcPr>
          <w:p w14:paraId="48FF3129" w14:textId="77777777" w:rsidR="00206362" w:rsidRPr="00206362" w:rsidRDefault="00206362" w:rsidP="00206362">
            <w:pPr>
              <w:jc w:val="center"/>
              <w:rPr>
                <w:rFonts w:cstheme="minorHAnsi"/>
              </w:rPr>
            </w:pPr>
            <w:r w:rsidRPr="00206362">
              <w:rPr>
                <w:rFonts w:cstheme="minorHAnsi"/>
              </w:rPr>
              <w:t>3,527</w:t>
            </w:r>
          </w:p>
        </w:tc>
        <w:tc>
          <w:tcPr>
            <w:tcW w:w="720" w:type="dxa"/>
            <w:vAlign w:val="center"/>
          </w:tcPr>
          <w:p w14:paraId="010DD4E1" w14:textId="77777777" w:rsidR="00206362" w:rsidRPr="00206362" w:rsidRDefault="00206362" w:rsidP="00206362">
            <w:pPr>
              <w:jc w:val="center"/>
              <w:rPr>
                <w:rFonts w:cstheme="minorHAnsi"/>
              </w:rPr>
            </w:pPr>
            <w:r w:rsidRPr="00206362">
              <w:rPr>
                <w:rFonts w:cstheme="minorHAnsi"/>
              </w:rPr>
              <w:t>2,946</w:t>
            </w:r>
          </w:p>
        </w:tc>
        <w:tc>
          <w:tcPr>
            <w:tcW w:w="720" w:type="dxa"/>
            <w:vAlign w:val="center"/>
          </w:tcPr>
          <w:p w14:paraId="0AAC6D32" w14:textId="77777777" w:rsidR="00206362" w:rsidRPr="00206362" w:rsidRDefault="00206362" w:rsidP="00206362">
            <w:pPr>
              <w:jc w:val="center"/>
              <w:rPr>
                <w:rFonts w:cstheme="minorHAnsi"/>
              </w:rPr>
            </w:pPr>
            <w:r w:rsidRPr="00206362">
              <w:rPr>
                <w:rFonts w:cstheme="minorHAnsi"/>
              </w:rPr>
              <w:t>581</w:t>
            </w:r>
          </w:p>
        </w:tc>
        <w:tc>
          <w:tcPr>
            <w:tcW w:w="810" w:type="dxa"/>
            <w:vAlign w:val="center"/>
          </w:tcPr>
          <w:p w14:paraId="13E5C626" w14:textId="77777777" w:rsidR="00206362" w:rsidRPr="00206362" w:rsidRDefault="00206362" w:rsidP="00206362">
            <w:pPr>
              <w:jc w:val="center"/>
              <w:rPr>
                <w:rFonts w:cstheme="minorHAnsi"/>
              </w:rPr>
            </w:pPr>
            <w:r w:rsidRPr="00206362">
              <w:rPr>
                <w:rFonts w:cstheme="minorHAnsi"/>
              </w:rPr>
              <w:t>16.5</w:t>
            </w:r>
          </w:p>
        </w:tc>
        <w:tc>
          <w:tcPr>
            <w:tcW w:w="1350" w:type="dxa"/>
          </w:tcPr>
          <w:p w14:paraId="70EF5A82" w14:textId="77777777" w:rsidR="00206362" w:rsidRPr="00206362" w:rsidRDefault="00206362" w:rsidP="00206362">
            <w:pPr>
              <w:jc w:val="center"/>
              <w:rPr>
                <w:rFonts w:cstheme="minorHAnsi"/>
              </w:rPr>
            </w:pPr>
            <w:r w:rsidRPr="00206362">
              <w:rPr>
                <w:rFonts w:cstheme="minorHAnsi"/>
              </w:rPr>
              <w:t>Fail</w:t>
            </w:r>
          </w:p>
        </w:tc>
      </w:tr>
      <w:tr w:rsidR="00206362" w14:paraId="7376D617" w14:textId="77777777" w:rsidTr="00206362">
        <w:tc>
          <w:tcPr>
            <w:tcW w:w="4050" w:type="dxa"/>
            <w:vAlign w:val="center"/>
          </w:tcPr>
          <w:p w14:paraId="4E7C02F7" w14:textId="77777777" w:rsidR="00206362" w:rsidRPr="00206362" w:rsidRDefault="00206362" w:rsidP="00206362">
            <w:pPr>
              <w:rPr>
                <w:rFonts w:cstheme="minorHAnsi"/>
              </w:rPr>
            </w:pPr>
            <w:r w:rsidRPr="00206362">
              <w:rPr>
                <w:rFonts w:cstheme="minorHAnsi"/>
              </w:rPr>
              <w:t>Town of Plainview-Running Water Draw</w:t>
            </w:r>
          </w:p>
        </w:tc>
        <w:tc>
          <w:tcPr>
            <w:tcW w:w="1620" w:type="dxa"/>
            <w:vAlign w:val="center"/>
          </w:tcPr>
          <w:p w14:paraId="068AA762" w14:textId="77777777" w:rsidR="00206362" w:rsidRPr="00206362" w:rsidRDefault="00206362" w:rsidP="00206362">
            <w:pPr>
              <w:rPr>
                <w:rFonts w:cstheme="minorHAnsi"/>
              </w:rPr>
            </w:pPr>
            <w:r w:rsidRPr="00206362">
              <w:rPr>
                <w:rFonts w:cstheme="minorHAnsi"/>
              </w:rPr>
              <w:t>120500050501</w:t>
            </w:r>
          </w:p>
        </w:tc>
        <w:tc>
          <w:tcPr>
            <w:tcW w:w="810" w:type="dxa"/>
            <w:vAlign w:val="center"/>
          </w:tcPr>
          <w:p w14:paraId="1044126D" w14:textId="77777777" w:rsidR="00206362" w:rsidRPr="00206362" w:rsidRDefault="00206362" w:rsidP="00206362">
            <w:pPr>
              <w:jc w:val="center"/>
              <w:rPr>
                <w:rFonts w:cstheme="minorHAnsi"/>
              </w:rPr>
            </w:pPr>
            <w:r w:rsidRPr="00206362">
              <w:rPr>
                <w:rFonts w:cstheme="minorHAnsi"/>
              </w:rPr>
              <w:t>4,420</w:t>
            </w:r>
          </w:p>
        </w:tc>
        <w:tc>
          <w:tcPr>
            <w:tcW w:w="720" w:type="dxa"/>
            <w:vAlign w:val="center"/>
          </w:tcPr>
          <w:p w14:paraId="1E839F70" w14:textId="77777777" w:rsidR="00206362" w:rsidRPr="00206362" w:rsidRDefault="00206362" w:rsidP="00206362">
            <w:pPr>
              <w:jc w:val="center"/>
              <w:rPr>
                <w:rFonts w:cstheme="minorHAnsi"/>
              </w:rPr>
            </w:pPr>
            <w:r w:rsidRPr="00206362">
              <w:rPr>
                <w:rFonts w:cstheme="minorHAnsi"/>
              </w:rPr>
              <w:t>3,758</w:t>
            </w:r>
          </w:p>
        </w:tc>
        <w:tc>
          <w:tcPr>
            <w:tcW w:w="720" w:type="dxa"/>
            <w:vAlign w:val="center"/>
          </w:tcPr>
          <w:p w14:paraId="3A885C3C" w14:textId="77777777" w:rsidR="00206362" w:rsidRPr="00206362" w:rsidRDefault="00206362" w:rsidP="00206362">
            <w:pPr>
              <w:jc w:val="center"/>
              <w:rPr>
                <w:rFonts w:cstheme="minorHAnsi"/>
              </w:rPr>
            </w:pPr>
            <w:r w:rsidRPr="00206362">
              <w:rPr>
                <w:rFonts w:cstheme="minorHAnsi"/>
              </w:rPr>
              <w:t>662</w:t>
            </w:r>
          </w:p>
        </w:tc>
        <w:tc>
          <w:tcPr>
            <w:tcW w:w="810" w:type="dxa"/>
            <w:vAlign w:val="center"/>
          </w:tcPr>
          <w:p w14:paraId="1C474DC1" w14:textId="77777777" w:rsidR="00206362" w:rsidRPr="00206362" w:rsidRDefault="00206362" w:rsidP="00206362">
            <w:pPr>
              <w:jc w:val="center"/>
              <w:rPr>
                <w:rFonts w:cstheme="minorHAnsi"/>
              </w:rPr>
            </w:pPr>
            <w:r w:rsidRPr="00206362">
              <w:rPr>
                <w:rFonts w:cstheme="minorHAnsi"/>
              </w:rPr>
              <w:t>15.0</w:t>
            </w:r>
          </w:p>
        </w:tc>
        <w:tc>
          <w:tcPr>
            <w:tcW w:w="1350" w:type="dxa"/>
          </w:tcPr>
          <w:p w14:paraId="767EA46D" w14:textId="77777777" w:rsidR="00206362" w:rsidRPr="00206362" w:rsidRDefault="00206362" w:rsidP="00206362">
            <w:pPr>
              <w:jc w:val="center"/>
              <w:rPr>
                <w:rFonts w:cstheme="minorHAnsi"/>
              </w:rPr>
            </w:pPr>
            <w:r w:rsidRPr="00206362">
              <w:rPr>
                <w:rFonts w:cstheme="minorHAnsi"/>
              </w:rPr>
              <w:t>Fail</w:t>
            </w:r>
          </w:p>
        </w:tc>
      </w:tr>
      <w:tr w:rsidR="00206362" w14:paraId="7D442069" w14:textId="77777777" w:rsidTr="00206362">
        <w:tc>
          <w:tcPr>
            <w:tcW w:w="4050" w:type="dxa"/>
            <w:vAlign w:val="center"/>
          </w:tcPr>
          <w:p w14:paraId="31003129" w14:textId="77777777" w:rsidR="00206362" w:rsidRPr="00206362" w:rsidRDefault="00206362" w:rsidP="00206362">
            <w:pPr>
              <w:rPr>
                <w:rFonts w:cstheme="minorHAnsi"/>
              </w:rPr>
            </w:pPr>
            <w:r w:rsidRPr="00206362">
              <w:rPr>
                <w:rFonts w:cstheme="minorHAnsi"/>
              </w:rPr>
              <w:t>Town of Finney</w:t>
            </w:r>
          </w:p>
        </w:tc>
        <w:tc>
          <w:tcPr>
            <w:tcW w:w="1620" w:type="dxa"/>
            <w:vAlign w:val="center"/>
          </w:tcPr>
          <w:p w14:paraId="6F6AAEA9" w14:textId="77777777" w:rsidR="00206362" w:rsidRPr="00206362" w:rsidRDefault="00206362" w:rsidP="00206362">
            <w:pPr>
              <w:rPr>
                <w:rFonts w:cstheme="minorHAnsi"/>
              </w:rPr>
            </w:pPr>
            <w:r w:rsidRPr="00206362">
              <w:rPr>
                <w:rFonts w:cstheme="minorHAnsi"/>
              </w:rPr>
              <w:t>120500050502</w:t>
            </w:r>
          </w:p>
        </w:tc>
        <w:tc>
          <w:tcPr>
            <w:tcW w:w="810" w:type="dxa"/>
            <w:vAlign w:val="center"/>
          </w:tcPr>
          <w:p w14:paraId="6ABB6F25" w14:textId="77777777" w:rsidR="00206362" w:rsidRPr="00206362" w:rsidRDefault="00206362" w:rsidP="00206362">
            <w:pPr>
              <w:jc w:val="center"/>
              <w:rPr>
                <w:rFonts w:cstheme="minorHAnsi"/>
              </w:rPr>
            </w:pPr>
            <w:r w:rsidRPr="00206362">
              <w:rPr>
                <w:rFonts w:cstheme="minorHAnsi"/>
              </w:rPr>
              <w:t>1,501</w:t>
            </w:r>
          </w:p>
        </w:tc>
        <w:tc>
          <w:tcPr>
            <w:tcW w:w="720" w:type="dxa"/>
            <w:vAlign w:val="center"/>
          </w:tcPr>
          <w:p w14:paraId="33A3D20F" w14:textId="77777777" w:rsidR="00206362" w:rsidRPr="00206362" w:rsidRDefault="00206362" w:rsidP="00206362">
            <w:pPr>
              <w:jc w:val="center"/>
              <w:rPr>
                <w:rFonts w:cstheme="minorHAnsi"/>
              </w:rPr>
            </w:pPr>
            <w:r w:rsidRPr="00206362">
              <w:rPr>
                <w:rFonts w:cstheme="minorHAnsi"/>
              </w:rPr>
              <w:t>1,284</w:t>
            </w:r>
          </w:p>
        </w:tc>
        <w:tc>
          <w:tcPr>
            <w:tcW w:w="720" w:type="dxa"/>
            <w:vAlign w:val="center"/>
          </w:tcPr>
          <w:p w14:paraId="2EBE4757" w14:textId="77777777" w:rsidR="00206362" w:rsidRPr="00206362" w:rsidRDefault="00206362" w:rsidP="00206362">
            <w:pPr>
              <w:jc w:val="center"/>
              <w:rPr>
                <w:rFonts w:cstheme="minorHAnsi"/>
              </w:rPr>
            </w:pPr>
            <w:r w:rsidRPr="00206362">
              <w:rPr>
                <w:rFonts w:cstheme="minorHAnsi"/>
              </w:rPr>
              <w:t>217</w:t>
            </w:r>
          </w:p>
        </w:tc>
        <w:tc>
          <w:tcPr>
            <w:tcW w:w="810" w:type="dxa"/>
            <w:vAlign w:val="center"/>
          </w:tcPr>
          <w:p w14:paraId="54C3AFCB" w14:textId="77777777" w:rsidR="00206362" w:rsidRPr="00206362" w:rsidRDefault="00206362" w:rsidP="00206362">
            <w:pPr>
              <w:jc w:val="center"/>
              <w:rPr>
                <w:rFonts w:cstheme="minorHAnsi"/>
              </w:rPr>
            </w:pPr>
            <w:r w:rsidRPr="00206362">
              <w:rPr>
                <w:rFonts w:cstheme="minorHAnsi"/>
              </w:rPr>
              <w:t>14.5</w:t>
            </w:r>
          </w:p>
        </w:tc>
        <w:tc>
          <w:tcPr>
            <w:tcW w:w="1350" w:type="dxa"/>
          </w:tcPr>
          <w:p w14:paraId="723BDAC1" w14:textId="77777777" w:rsidR="00206362" w:rsidRPr="00206362" w:rsidRDefault="00206362" w:rsidP="00206362">
            <w:pPr>
              <w:jc w:val="center"/>
              <w:rPr>
                <w:rFonts w:cstheme="minorHAnsi"/>
              </w:rPr>
            </w:pPr>
            <w:r w:rsidRPr="00206362">
              <w:rPr>
                <w:rFonts w:cstheme="minorHAnsi"/>
              </w:rPr>
              <w:t>Fail</w:t>
            </w:r>
          </w:p>
        </w:tc>
      </w:tr>
      <w:tr w:rsidR="00206362" w14:paraId="7C5F3513" w14:textId="77777777" w:rsidTr="00206362">
        <w:tc>
          <w:tcPr>
            <w:tcW w:w="4050" w:type="dxa"/>
            <w:vAlign w:val="center"/>
          </w:tcPr>
          <w:p w14:paraId="399C578D" w14:textId="77777777" w:rsidR="00206362" w:rsidRPr="00206362" w:rsidRDefault="00206362" w:rsidP="00206362">
            <w:pPr>
              <w:rPr>
                <w:rFonts w:cstheme="minorHAnsi"/>
              </w:rPr>
            </w:pPr>
            <w:r w:rsidRPr="00206362">
              <w:rPr>
                <w:rFonts w:cstheme="minorHAnsi"/>
              </w:rPr>
              <w:t>Town of Aiken</w:t>
            </w:r>
          </w:p>
        </w:tc>
        <w:tc>
          <w:tcPr>
            <w:tcW w:w="1620" w:type="dxa"/>
            <w:vAlign w:val="center"/>
          </w:tcPr>
          <w:p w14:paraId="3DD79C5B" w14:textId="77777777" w:rsidR="00206362" w:rsidRPr="00206362" w:rsidRDefault="00206362" w:rsidP="00206362">
            <w:pPr>
              <w:rPr>
                <w:rFonts w:cstheme="minorHAnsi"/>
              </w:rPr>
            </w:pPr>
            <w:r w:rsidRPr="00206362">
              <w:rPr>
                <w:rFonts w:cstheme="minorHAnsi"/>
              </w:rPr>
              <w:t>120500050503</w:t>
            </w:r>
          </w:p>
        </w:tc>
        <w:tc>
          <w:tcPr>
            <w:tcW w:w="810" w:type="dxa"/>
            <w:vAlign w:val="center"/>
          </w:tcPr>
          <w:p w14:paraId="13962AA0" w14:textId="77777777" w:rsidR="00206362" w:rsidRPr="00206362" w:rsidRDefault="00206362" w:rsidP="00206362">
            <w:pPr>
              <w:jc w:val="center"/>
              <w:rPr>
                <w:rFonts w:cstheme="minorHAnsi"/>
              </w:rPr>
            </w:pPr>
            <w:r w:rsidRPr="00206362">
              <w:rPr>
                <w:rFonts w:cstheme="minorHAnsi"/>
              </w:rPr>
              <w:t>2,973</w:t>
            </w:r>
          </w:p>
        </w:tc>
        <w:tc>
          <w:tcPr>
            <w:tcW w:w="720" w:type="dxa"/>
            <w:vAlign w:val="center"/>
          </w:tcPr>
          <w:p w14:paraId="02EDEE42" w14:textId="77777777" w:rsidR="00206362" w:rsidRPr="00206362" w:rsidRDefault="00206362" w:rsidP="00206362">
            <w:pPr>
              <w:jc w:val="center"/>
              <w:rPr>
                <w:rFonts w:cstheme="minorHAnsi"/>
              </w:rPr>
            </w:pPr>
            <w:r w:rsidRPr="00206362">
              <w:rPr>
                <w:rFonts w:cstheme="minorHAnsi"/>
              </w:rPr>
              <w:t>2,687</w:t>
            </w:r>
          </w:p>
        </w:tc>
        <w:tc>
          <w:tcPr>
            <w:tcW w:w="720" w:type="dxa"/>
            <w:vAlign w:val="center"/>
          </w:tcPr>
          <w:p w14:paraId="7CD9FAF1" w14:textId="77777777" w:rsidR="00206362" w:rsidRPr="00206362" w:rsidRDefault="00206362" w:rsidP="00206362">
            <w:pPr>
              <w:jc w:val="center"/>
              <w:rPr>
                <w:rFonts w:cstheme="minorHAnsi"/>
              </w:rPr>
            </w:pPr>
            <w:r w:rsidRPr="00206362">
              <w:rPr>
                <w:rFonts w:cstheme="minorHAnsi"/>
              </w:rPr>
              <w:t>286</w:t>
            </w:r>
          </w:p>
        </w:tc>
        <w:tc>
          <w:tcPr>
            <w:tcW w:w="810" w:type="dxa"/>
            <w:vAlign w:val="center"/>
          </w:tcPr>
          <w:p w14:paraId="517CECC2" w14:textId="77777777" w:rsidR="00206362" w:rsidRPr="00206362" w:rsidRDefault="00206362" w:rsidP="00206362">
            <w:pPr>
              <w:jc w:val="center"/>
              <w:rPr>
                <w:rFonts w:cstheme="minorHAnsi"/>
              </w:rPr>
            </w:pPr>
            <w:r w:rsidRPr="00206362">
              <w:rPr>
                <w:rFonts w:cstheme="minorHAnsi"/>
              </w:rPr>
              <w:t>9.6</w:t>
            </w:r>
          </w:p>
        </w:tc>
        <w:tc>
          <w:tcPr>
            <w:tcW w:w="1350" w:type="dxa"/>
          </w:tcPr>
          <w:p w14:paraId="4093ACF6" w14:textId="77777777" w:rsidR="00206362" w:rsidRPr="00206362" w:rsidRDefault="00206362" w:rsidP="00206362">
            <w:pPr>
              <w:jc w:val="center"/>
              <w:rPr>
                <w:rFonts w:cstheme="minorHAnsi"/>
              </w:rPr>
            </w:pPr>
            <w:r w:rsidRPr="00206362">
              <w:rPr>
                <w:rFonts w:cstheme="minorHAnsi"/>
              </w:rPr>
              <w:t>Fail</w:t>
            </w:r>
          </w:p>
        </w:tc>
      </w:tr>
      <w:tr w:rsidR="00206362" w14:paraId="7EC3F7CF" w14:textId="77777777" w:rsidTr="00CB46C1">
        <w:tc>
          <w:tcPr>
            <w:tcW w:w="4050" w:type="dxa"/>
            <w:vAlign w:val="center"/>
          </w:tcPr>
          <w:p w14:paraId="3EF49597" w14:textId="1B88E0EB" w:rsidR="00206362" w:rsidRPr="00206362" w:rsidRDefault="00206362" w:rsidP="00206362">
            <w:pPr>
              <w:rPr>
                <w:rFonts w:cstheme="minorHAnsi"/>
              </w:rPr>
            </w:pPr>
            <w:r w:rsidRPr="00206362">
              <w:rPr>
                <w:rFonts w:cstheme="minorHAnsi"/>
              </w:rPr>
              <w:t>120500050504</w:t>
            </w:r>
          </w:p>
        </w:tc>
        <w:tc>
          <w:tcPr>
            <w:tcW w:w="1620" w:type="dxa"/>
            <w:vAlign w:val="center"/>
          </w:tcPr>
          <w:p w14:paraId="481BA8E2" w14:textId="46175B29" w:rsidR="00206362" w:rsidRPr="00206362" w:rsidRDefault="00206362" w:rsidP="00206362">
            <w:pPr>
              <w:rPr>
                <w:rFonts w:cstheme="minorHAnsi"/>
              </w:rPr>
            </w:pPr>
            <w:r w:rsidRPr="00206362">
              <w:rPr>
                <w:rFonts w:cstheme="minorHAnsi"/>
              </w:rPr>
              <w:t>120500050504</w:t>
            </w:r>
          </w:p>
        </w:tc>
        <w:tc>
          <w:tcPr>
            <w:tcW w:w="810" w:type="dxa"/>
            <w:vAlign w:val="center"/>
          </w:tcPr>
          <w:p w14:paraId="682AB693" w14:textId="2AF1E021" w:rsidR="00206362" w:rsidRPr="00206362" w:rsidRDefault="00206362" w:rsidP="00206362">
            <w:pPr>
              <w:jc w:val="center"/>
              <w:rPr>
                <w:rFonts w:cstheme="minorHAnsi"/>
              </w:rPr>
            </w:pPr>
            <w:r w:rsidRPr="00206362">
              <w:rPr>
                <w:rFonts w:cstheme="minorHAnsi"/>
              </w:rPr>
              <w:t>N/A</w:t>
            </w:r>
          </w:p>
        </w:tc>
        <w:tc>
          <w:tcPr>
            <w:tcW w:w="720" w:type="dxa"/>
            <w:vAlign w:val="center"/>
          </w:tcPr>
          <w:p w14:paraId="49AB0263" w14:textId="1C302310" w:rsidR="00206362" w:rsidRPr="00206362" w:rsidRDefault="00206362" w:rsidP="00206362">
            <w:pPr>
              <w:jc w:val="center"/>
              <w:rPr>
                <w:rFonts w:cstheme="minorHAnsi"/>
              </w:rPr>
            </w:pPr>
            <w:r w:rsidRPr="00206362">
              <w:rPr>
                <w:rFonts w:cstheme="minorHAnsi"/>
              </w:rPr>
              <w:t>N/A</w:t>
            </w:r>
          </w:p>
        </w:tc>
        <w:tc>
          <w:tcPr>
            <w:tcW w:w="720" w:type="dxa"/>
            <w:vAlign w:val="center"/>
          </w:tcPr>
          <w:p w14:paraId="408779C4" w14:textId="7DBDE4D1" w:rsidR="00206362" w:rsidRPr="00206362" w:rsidRDefault="00206362" w:rsidP="00206362">
            <w:pPr>
              <w:jc w:val="center"/>
              <w:rPr>
                <w:rFonts w:cstheme="minorHAnsi"/>
              </w:rPr>
            </w:pPr>
            <w:r w:rsidRPr="00206362">
              <w:rPr>
                <w:rFonts w:cstheme="minorHAnsi"/>
              </w:rPr>
              <w:t>N/A</w:t>
            </w:r>
          </w:p>
        </w:tc>
        <w:tc>
          <w:tcPr>
            <w:tcW w:w="810" w:type="dxa"/>
            <w:vAlign w:val="center"/>
          </w:tcPr>
          <w:p w14:paraId="285719F7" w14:textId="7900151E" w:rsidR="00206362" w:rsidRPr="00206362" w:rsidRDefault="00206362" w:rsidP="00206362">
            <w:pPr>
              <w:jc w:val="center"/>
              <w:rPr>
                <w:rFonts w:cstheme="minorHAnsi"/>
              </w:rPr>
            </w:pPr>
            <w:r w:rsidRPr="00206362">
              <w:rPr>
                <w:rFonts w:cstheme="minorHAnsi"/>
              </w:rPr>
              <w:t>N/A</w:t>
            </w:r>
          </w:p>
        </w:tc>
        <w:tc>
          <w:tcPr>
            <w:tcW w:w="1350" w:type="dxa"/>
            <w:vAlign w:val="center"/>
          </w:tcPr>
          <w:p w14:paraId="308BD054" w14:textId="13370F05" w:rsidR="00206362" w:rsidRPr="00206362" w:rsidRDefault="00206362" w:rsidP="00206362">
            <w:pPr>
              <w:jc w:val="center"/>
              <w:rPr>
                <w:rFonts w:cstheme="minorHAnsi"/>
              </w:rPr>
            </w:pPr>
            <w:r w:rsidRPr="00206362">
              <w:rPr>
                <w:rFonts w:cstheme="minorHAnsi"/>
              </w:rPr>
              <w:t>N/A</w:t>
            </w:r>
          </w:p>
        </w:tc>
      </w:tr>
      <w:tr w:rsidR="00206362" w14:paraId="561924C3" w14:textId="77777777" w:rsidTr="00206362">
        <w:tc>
          <w:tcPr>
            <w:tcW w:w="4050" w:type="dxa"/>
            <w:vAlign w:val="center"/>
          </w:tcPr>
          <w:p w14:paraId="6B8426B1" w14:textId="77777777" w:rsidR="00206362" w:rsidRPr="00206362" w:rsidRDefault="00206362" w:rsidP="00206362">
            <w:pPr>
              <w:rPr>
                <w:rFonts w:cstheme="minorHAnsi"/>
              </w:rPr>
            </w:pPr>
            <w:r w:rsidRPr="00206362">
              <w:rPr>
                <w:rFonts w:cstheme="minorHAnsi"/>
              </w:rPr>
              <w:t>Duncan Lake-Running Water Draw</w:t>
            </w:r>
          </w:p>
        </w:tc>
        <w:tc>
          <w:tcPr>
            <w:tcW w:w="1620" w:type="dxa"/>
            <w:vAlign w:val="center"/>
          </w:tcPr>
          <w:p w14:paraId="47CD39D4" w14:textId="77777777" w:rsidR="00206362" w:rsidRPr="00206362" w:rsidRDefault="00206362" w:rsidP="00206362">
            <w:pPr>
              <w:rPr>
                <w:rFonts w:cstheme="minorHAnsi"/>
              </w:rPr>
            </w:pPr>
            <w:r w:rsidRPr="00206362">
              <w:rPr>
                <w:rFonts w:cstheme="minorHAnsi"/>
              </w:rPr>
              <w:t>120500050505</w:t>
            </w:r>
          </w:p>
        </w:tc>
        <w:tc>
          <w:tcPr>
            <w:tcW w:w="810" w:type="dxa"/>
            <w:vAlign w:val="center"/>
          </w:tcPr>
          <w:p w14:paraId="273058A7" w14:textId="77777777" w:rsidR="00206362" w:rsidRPr="00206362" w:rsidRDefault="00206362" w:rsidP="00206362">
            <w:pPr>
              <w:jc w:val="center"/>
              <w:rPr>
                <w:rFonts w:cstheme="minorHAnsi"/>
              </w:rPr>
            </w:pPr>
            <w:r w:rsidRPr="00206362">
              <w:rPr>
                <w:rFonts w:cstheme="minorHAnsi"/>
              </w:rPr>
              <w:t>3,149</w:t>
            </w:r>
          </w:p>
        </w:tc>
        <w:tc>
          <w:tcPr>
            <w:tcW w:w="720" w:type="dxa"/>
            <w:vAlign w:val="center"/>
          </w:tcPr>
          <w:p w14:paraId="04C5C1F5" w14:textId="77777777" w:rsidR="00206362" w:rsidRPr="00206362" w:rsidRDefault="00206362" w:rsidP="00206362">
            <w:pPr>
              <w:jc w:val="center"/>
              <w:rPr>
                <w:rFonts w:cstheme="minorHAnsi"/>
              </w:rPr>
            </w:pPr>
            <w:r w:rsidRPr="00206362">
              <w:rPr>
                <w:rFonts w:cstheme="minorHAnsi"/>
              </w:rPr>
              <w:t>2,470</w:t>
            </w:r>
          </w:p>
        </w:tc>
        <w:tc>
          <w:tcPr>
            <w:tcW w:w="720" w:type="dxa"/>
            <w:vAlign w:val="center"/>
          </w:tcPr>
          <w:p w14:paraId="31AE8BD4" w14:textId="77777777" w:rsidR="00206362" w:rsidRPr="00206362" w:rsidRDefault="00206362" w:rsidP="00206362">
            <w:pPr>
              <w:jc w:val="center"/>
              <w:rPr>
                <w:rFonts w:cstheme="minorHAnsi"/>
              </w:rPr>
            </w:pPr>
            <w:r w:rsidRPr="00206362">
              <w:rPr>
                <w:rFonts w:cstheme="minorHAnsi"/>
              </w:rPr>
              <w:t>679</w:t>
            </w:r>
          </w:p>
        </w:tc>
        <w:tc>
          <w:tcPr>
            <w:tcW w:w="810" w:type="dxa"/>
            <w:vAlign w:val="center"/>
          </w:tcPr>
          <w:p w14:paraId="103703DC" w14:textId="77777777" w:rsidR="00206362" w:rsidRPr="00206362" w:rsidRDefault="00206362" w:rsidP="00206362">
            <w:pPr>
              <w:jc w:val="center"/>
              <w:rPr>
                <w:rFonts w:cstheme="minorHAnsi"/>
              </w:rPr>
            </w:pPr>
            <w:r w:rsidRPr="00206362">
              <w:rPr>
                <w:rFonts w:cstheme="minorHAnsi"/>
              </w:rPr>
              <w:t>21.6</w:t>
            </w:r>
          </w:p>
        </w:tc>
        <w:tc>
          <w:tcPr>
            <w:tcW w:w="1350" w:type="dxa"/>
          </w:tcPr>
          <w:p w14:paraId="299BB91C" w14:textId="77777777" w:rsidR="00206362" w:rsidRPr="00206362" w:rsidRDefault="00206362" w:rsidP="00206362">
            <w:pPr>
              <w:jc w:val="center"/>
              <w:rPr>
                <w:rFonts w:cstheme="minorHAnsi"/>
              </w:rPr>
            </w:pPr>
            <w:r w:rsidRPr="00206362">
              <w:rPr>
                <w:rFonts w:cstheme="minorHAnsi"/>
              </w:rPr>
              <w:t>Fail</w:t>
            </w:r>
          </w:p>
        </w:tc>
      </w:tr>
      <w:tr w:rsidR="00206362" w14:paraId="7903C587" w14:textId="77777777" w:rsidTr="00206362">
        <w:tc>
          <w:tcPr>
            <w:tcW w:w="4050" w:type="dxa"/>
            <w:vAlign w:val="center"/>
          </w:tcPr>
          <w:p w14:paraId="1DA43285" w14:textId="77777777" w:rsidR="00206362" w:rsidRPr="00206362" w:rsidRDefault="00206362" w:rsidP="00206362">
            <w:pPr>
              <w:rPr>
                <w:rFonts w:cstheme="minorHAnsi"/>
              </w:rPr>
            </w:pPr>
            <w:r w:rsidRPr="00206362">
              <w:rPr>
                <w:rFonts w:cstheme="minorHAnsi"/>
              </w:rPr>
              <w:t>Town of Barwise-Running Water Draw</w:t>
            </w:r>
          </w:p>
        </w:tc>
        <w:tc>
          <w:tcPr>
            <w:tcW w:w="1620" w:type="dxa"/>
            <w:vAlign w:val="center"/>
          </w:tcPr>
          <w:p w14:paraId="3F32DE73" w14:textId="77777777" w:rsidR="00206362" w:rsidRPr="00206362" w:rsidRDefault="00206362" w:rsidP="00206362">
            <w:pPr>
              <w:rPr>
                <w:rFonts w:cstheme="minorHAnsi"/>
              </w:rPr>
            </w:pPr>
            <w:r w:rsidRPr="00206362">
              <w:rPr>
                <w:rFonts w:cstheme="minorHAnsi"/>
              </w:rPr>
              <w:t>120500050506</w:t>
            </w:r>
          </w:p>
        </w:tc>
        <w:tc>
          <w:tcPr>
            <w:tcW w:w="810" w:type="dxa"/>
            <w:vAlign w:val="center"/>
          </w:tcPr>
          <w:p w14:paraId="1D8CBC38" w14:textId="77777777" w:rsidR="00206362" w:rsidRPr="00206362" w:rsidRDefault="00206362" w:rsidP="00206362">
            <w:pPr>
              <w:jc w:val="center"/>
              <w:rPr>
                <w:rFonts w:cstheme="minorHAnsi"/>
              </w:rPr>
            </w:pPr>
            <w:r w:rsidRPr="00206362">
              <w:rPr>
                <w:rFonts w:cstheme="minorHAnsi"/>
              </w:rPr>
              <w:t>2,047</w:t>
            </w:r>
          </w:p>
        </w:tc>
        <w:tc>
          <w:tcPr>
            <w:tcW w:w="720" w:type="dxa"/>
            <w:vAlign w:val="center"/>
          </w:tcPr>
          <w:p w14:paraId="3B1D6D09" w14:textId="77777777" w:rsidR="00206362" w:rsidRPr="00206362" w:rsidRDefault="00206362" w:rsidP="00206362">
            <w:pPr>
              <w:jc w:val="center"/>
              <w:rPr>
                <w:rFonts w:cstheme="minorHAnsi"/>
              </w:rPr>
            </w:pPr>
            <w:r w:rsidRPr="00206362">
              <w:rPr>
                <w:rFonts w:cstheme="minorHAnsi"/>
              </w:rPr>
              <w:t>1,765</w:t>
            </w:r>
          </w:p>
        </w:tc>
        <w:tc>
          <w:tcPr>
            <w:tcW w:w="720" w:type="dxa"/>
            <w:vAlign w:val="center"/>
          </w:tcPr>
          <w:p w14:paraId="72ECD10D" w14:textId="77777777" w:rsidR="00206362" w:rsidRPr="00206362" w:rsidRDefault="00206362" w:rsidP="00206362">
            <w:pPr>
              <w:jc w:val="center"/>
              <w:rPr>
                <w:rFonts w:cstheme="minorHAnsi"/>
              </w:rPr>
            </w:pPr>
            <w:r w:rsidRPr="00206362">
              <w:rPr>
                <w:rFonts w:cstheme="minorHAnsi"/>
              </w:rPr>
              <w:t>282</w:t>
            </w:r>
          </w:p>
        </w:tc>
        <w:tc>
          <w:tcPr>
            <w:tcW w:w="810" w:type="dxa"/>
            <w:vAlign w:val="center"/>
          </w:tcPr>
          <w:p w14:paraId="021CD750" w14:textId="77777777" w:rsidR="00206362" w:rsidRPr="00206362" w:rsidRDefault="00206362" w:rsidP="00206362">
            <w:pPr>
              <w:jc w:val="center"/>
              <w:rPr>
                <w:rFonts w:cstheme="minorHAnsi"/>
              </w:rPr>
            </w:pPr>
            <w:r w:rsidRPr="00206362">
              <w:rPr>
                <w:rFonts w:cstheme="minorHAnsi"/>
              </w:rPr>
              <w:t>13.9</w:t>
            </w:r>
          </w:p>
        </w:tc>
        <w:tc>
          <w:tcPr>
            <w:tcW w:w="1350" w:type="dxa"/>
          </w:tcPr>
          <w:p w14:paraId="277CC7A5" w14:textId="77777777" w:rsidR="00206362" w:rsidRPr="00206362" w:rsidRDefault="00206362" w:rsidP="00206362">
            <w:pPr>
              <w:jc w:val="center"/>
              <w:rPr>
                <w:rFonts w:cstheme="minorHAnsi"/>
              </w:rPr>
            </w:pPr>
            <w:r w:rsidRPr="00206362">
              <w:rPr>
                <w:rFonts w:cstheme="minorHAnsi"/>
              </w:rPr>
              <w:t>Fail</w:t>
            </w:r>
          </w:p>
        </w:tc>
      </w:tr>
    </w:tbl>
    <w:p w14:paraId="5936F270" w14:textId="15F43629" w:rsidR="00151F4D" w:rsidRDefault="00206362" w:rsidP="007E5F27">
      <w:pPr>
        <w:pStyle w:val="Caption"/>
        <w:keepNext/>
        <w:spacing w:before="200" w:after="60"/>
        <w:jc w:val="center"/>
      </w:pPr>
      <w:r>
        <w:t xml:space="preserve"> </w:t>
      </w:r>
      <w:r w:rsidR="00151F4D">
        <w:t xml:space="preserve">Table </w:t>
      </w:r>
      <w:r>
        <w:fldChar w:fldCharType="begin"/>
      </w:r>
      <w:r>
        <w:instrText xml:space="preserve"> SEQ Table \* ARABIC </w:instrText>
      </w:r>
      <w:r>
        <w:fldChar w:fldCharType="separate"/>
      </w:r>
      <w:r w:rsidR="00FC13F0">
        <w:rPr>
          <w:noProof/>
        </w:rPr>
        <w:t>22</w:t>
      </w:r>
      <w:r>
        <w:rPr>
          <w:noProof/>
        </w:rPr>
        <w:fldChar w:fldCharType="end"/>
      </w:r>
      <w:r w:rsidR="00151F4D">
        <w:t>: BLE Comparison Results</w:t>
      </w:r>
    </w:p>
    <w:p w14:paraId="0EA657C4" w14:textId="77777777" w:rsidR="001B7F4A" w:rsidRDefault="001B7F4A" w:rsidP="00151F4D"/>
    <w:p w14:paraId="4E0FB243" w14:textId="6A747C3A" w:rsidR="00163B9A" w:rsidRDefault="00880CA0" w:rsidP="000E53D1">
      <w:pPr>
        <w:pStyle w:val="Caption"/>
        <w:jc w:val="center"/>
      </w:pPr>
      <w:r w:rsidRPr="00880CA0">
        <w:rPr>
          <w:b w:val="0"/>
          <w:bCs w:val="0"/>
          <w:noProof/>
          <w:color w:val="auto"/>
          <w:sz w:val="22"/>
          <w:szCs w:val="22"/>
        </w:rPr>
        <w:lastRenderedPageBreak/>
        <w:drawing>
          <wp:inline distT="0" distB="0" distL="0" distR="0" wp14:anchorId="2E03DD5A" wp14:editId="654F8C5A">
            <wp:extent cx="5943600" cy="3883025"/>
            <wp:effectExtent l="0" t="0" r="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3883025"/>
                    </a:xfrm>
                    <a:prstGeom prst="rect">
                      <a:avLst/>
                    </a:prstGeom>
                  </pic:spPr>
                </pic:pic>
              </a:graphicData>
            </a:graphic>
          </wp:inline>
        </w:drawing>
      </w:r>
      <w:r w:rsidRPr="00880CA0">
        <w:rPr>
          <w:b w:val="0"/>
          <w:bCs w:val="0"/>
          <w:color w:val="auto"/>
          <w:sz w:val="22"/>
          <w:szCs w:val="22"/>
        </w:rPr>
        <w:t xml:space="preserve"> </w:t>
      </w:r>
      <w:r w:rsidR="000E53D1">
        <w:t xml:space="preserve">Figure </w:t>
      </w:r>
      <w:r>
        <w:fldChar w:fldCharType="begin"/>
      </w:r>
      <w:r>
        <w:instrText xml:space="preserve"> SEQ Figure \* ARABIC </w:instrText>
      </w:r>
      <w:r>
        <w:fldChar w:fldCharType="separate"/>
      </w:r>
      <w:r w:rsidR="00FC13F0">
        <w:rPr>
          <w:noProof/>
        </w:rPr>
        <w:t>9</w:t>
      </w:r>
      <w:r>
        <w:rPr>
          <w:noProof/>
        </w:rPr>
        <w:fldChar w:fldCharType="end"/>
      </w:r>
      <w:r w:rsidR="000E53D1">
        <w:t>: CNMS Validation Results</w:t>
      </w:r>
    </w:p>
    <w:p w14:paraId="4C113B6F" w14:textId="5C4221D5" w:rsidR="007E5F27" w:rsidRDefault="007E5F27" w:rsidP="007E5F27">
      <w:pPr>
        <w:pStyle w:val="Heading2"/>
      </w:pPr>
      <w:bookmarkStart w:id="76" w:name="_Toc161823267"/>
      <w:bookmarkStart w:id="77" w:name="_Toc162963548"/>
      <w:r w:rsidRPr="00127DC1">
        <w:t>Flood Risk Analysis</w:t>
      </w:r>
      <w:bookmarkEnd w:id="76"/>
      <w:bookmarkEnd w:id="77"/>
    </w:p>
    <w:p w14:paraId="4C21E2B2" w14:textId="77777777" w:rsidR="007E5F27" w:rsidRDefault="007E5F27" w:rsidP="007E5F27">
      <w:r>
        <w:t xml:space="preserve">A flood risk analysis was performed for this project. The updated 1-percent annual chance depth grid was used to calculate the potential flood losses. The loss results are stored in the S_FRAC_AR spatial file within the FRD geodatabase. All results are reported in whole dollar values. </w:t>
      </w:r>
    </w:p>
    <w:p w14:paraId="4B02AA8B" w14:textId="77777777" w:rsidR="007E5F27" w:rsidRDefault="007E5F27" w:rsidP="007E5F27">
      <w:r>
        <w:t xml:space="preserve">Hazus version 6.0 was used for the basic and refined loss analysis.  </w:t>
      </w:r>
    </w:p>
    <w:p w14:paraId="40557535" w14:textId="77777777" w:rsidR="007E5F27" w:rsidRDefault="007E5F27" w:rsidP="007E5F27">
      <w:pPr>
        <w:rPr>
          <w:rStyle w:val="Hyperlink"/>
        </w:rPr>
      </w:pPr>
      <w:r>
        <w:t>The losses are reported via census blocks. It is important to note that Hazus version 6.0 uses dasymetric census blocks. Dasymetric mapping removes undeveloped areas (such as areas covered by other bodies of water, wetlands, or forests) from the census blocks, changing their shape and reducing their size in these areas.</w:t>
      </w:r>
      <w:r w:rsidRPr="00127DC1">
        <w:t xml:space="preserve"> </w:t>
      </w:r>
      <w:r>
        <w:t xml:space="preserve">For more information on dasymetric data visit FEMA’s </w:t>
      </w:r>
      <w:hyperlink r:id="rId27" w:history="1">
        <w:r w:rsidRPr="0084273E">
          <w:rPr>
            <w:rStyle w:val="Hyperlink"/>
          </w:rPr>
          <w:t>Media Library</w:t>
        </w:r>
      </w:hyperlink>
      <w:r>
        <w:t xml:space="preserve"> for the </w:t>
      </w:r>
      <w:bookmarkStart w:id="78" w:name="_Hlk161821346"/>
      <w:r>
        <w:fldChar w:fldCharType="begin"/>
      </w:r>
      <w:r>
        <w:instrText>HYPERLINK "https://www.fema.gov/media-library-data/1450220012223-ebdf6f4752bbbb4411f69d0ee8b39bc4/Hazus_Dasymetric_Vs_Homogenous_Flyer_2.0.pdf"</w:instrText>
      </w:r>
      <w:r>
        <w:fldChar w:fldCharType="separate"/>
      </w:r>
      <w:r w:rsidRPr="0084273E">
        <w:rPr>
          <w:rStyle w:val="Hyperlink"/>
        </w:rPr>
        <w:t>Hazus-MH Data Inventories: Dasymetric vs</w:t>
      </w:r>
      <w:r>
        <w:rPr>
          <w:rStyle w:val="Hyperlink"/>
        </w:rPr>
        <w:t xml:space="preserve">.  </w:t>
      </w:r>
      <w:r w:rsidRPr="0084273E">
        <w:rPr>
          <w:rStyle w:val="Hyperlink"/>
        </w:rPr>
        <w:t>Homogenous</w:t>
      </w:r>
      <w:r>
        <w:rPr>
          <w:rStyle w:val="Hyperlink"/>
        </w:rPr>
        <w:fldChar w:fldCharType="end"/>
      </w:r>
      <w:bookmarkEnd w:id="78"/>
      <w:r>
        <w:t xml:space="preserve">, or </w:t>
      </w:r>
      <w:hyperlink r:id="rId28" w:history="1">
        <w:r w:rsidRPr="009D2004">
          <w:rPr>
            <w:rStyle w:val="Hyperlink"/>
          </w:rPr>
          <w:t>Hazus 3.0 Dasymetric Data Overview.</w:t>
        </w:r>
      </w:hyperlink>
    </w:p>
    <w:p w14:paraId="297E3C82" w14:textId="4114D512" w:rsidR="007E5F27" w:rsidRDefault="007E5F27" w:rsidP="007E5F27">
      <w:r>
        <w:t xml:space="preserve">The </w:t>
      </w:r>
      <w:r w:rsidRPr="00127DC1">
        <w:t xml:space="preserve">Hazus analysis was performed within the project watershed extends for </w:t>
      </w:r>
      <w:r>
        <w:t>the 100</w:t>
      </w:r>
      <w:r w:rsidRPr="00127DC1">
        <w:t xml:space="preserve">-return period. A summary of results per </w:t>
      </w:r>
      <w:r>
        <w:t>County</w:t>
      </w:r>
      <w:r w:rsidRPr="00127DC1">
        <w:t xml:space="preserve"> for the 1-percent annual chance scenarios are shown in </w:t>
      </w:r>
      <w:r w:rsidRPr="00C76982">
        <w:rPr>
          <w:b/>
          <w:bCs/>
        </w:rPr>
        <w:t xml:space="preserve">Table </w:t>
      </w:r>
      <w:r>
        <w:rPr>
          <w:b/>
          <w:bCs/>
        </w:rPr>
        <w:t>23</w:t>
      </w:r>
      <w:r w:rsidRPr="00127DC1">
        <w:t>.</w:t>
      </w:r>
    </w:p>
    <w:p w14:paraId="6AE4214A" w14:textId="050C56AC" w:rsidR="007E5F27" w:rsidRDefault="007E5F27" w:rsidP="007E5F27">
      <w:pPr>
        <w:pStyle w:val="Caption"/>
        <w:keepNext/>
        <w:jc w:val="center"/>
      </w:pPr>
      <w:bookmarkStart w:id="79" w:name="_Ref133486730"/>
      <w:bookmarkStart w:id="80" w:name="_Toc161058810"/>
      <w:bookmarkStart w:id="81" w:name="_Toc161823287"/>
      <w:r>
        <w:t xml:space="preserve">Table </w:t>
      </w:r>
      <w:r>
        <w:fldChar w:fldCharType="begin"/>
      </w:r>
      <w:r>
        <w:instrText xml:space="preserve"> SEQ Table \* ARABIC </w:instrText>
      </w:r>
      <w:r>
        <w:fldChar w:fldCharType="separate"/>
      </w:r>
      <w:r w:rsidR="00FC13F0">
        <w:rPr>
          <w:noProof/>
        </w:rPr>
        <w:t>23</w:t>
      </w:r>
      <w:r>
        <w:rPr>
          <w:noProof/>
        </w:rPr>
        <w:fldChar w:fldCharType="end"/>
      </w:r>
      <w:bookmarkEnd w:id="79"/>
      <w:r>
        <w:t xml:space="preserve">: </w:t>
      </w:r>
      <w:r w:rsidRPr="00970793">
        <w:t>HAZUS Results for 1% Annual Chance Scenario</w:t>
      </w:r>
      <w:bookmarkEnd w:id="80"/>
      <w:bookmarkEnd w:id="81"/>
    </w:p>
    <w:tbl>
      <w:tblPr>
        <w:tblStyle w:val="TableGrid"/>
        <w:tblpPr w:leftFromText="180" w:rightFromText="180" w:vertAnchor="text" w:horzAnchor="margin" w:tblpY="84"/>
        <w:tblW w:w="5003" w:type="pct"/>
        <w:tblLook w:val="04A0" w:firstRow="1" w:lastRow="0" w:firstColumn="1" w:lastColumn="0" w:noHBand="0" w:noVBand="1"/>
      </w:tblPr>
      <w:tblGrid>
        <w:gridCol w:w="1346"/>
        <w:gridCol w:w="2670"/>
        <w:gridCol w:w="2670"/>
        <w:gridCol w:w="2670"/>
      </w:tblGrid>
      <w:tr w:rsidR="007E5F27" w14:paraId="01E426AB" w14:textId="77777777" w:rsidTr="0083404E">
        <w:trPr>
          <w:trHeight w:val="530"/>
        </w:trPr>
        <w:tc>
          <w:tcPr>
            <w:tcW w:w="719" w:type="pct"/>
            <w:shd w:val="clear" w:color="auto" w:fill="4472C4" w:themeFill="accent1"/>
            <w:vAlign w:val="center"/>
          </w:tcPr>
          <w:p w14:paraId="4CDDFA76" w14:textId="77777777" w:rsidR="007E5F27" w:rsidRPr="009D31B6" w:rsidRDefault="007E5F27" w:rsidP="0083404E">
            <w:pPr>
              <w:spacing w:line="276" w:lineRule="auto"/>
              <w:jc w:val="center"/>
              <w:rPr>
                <w:rFonts w:cstheme="minorHAnsi"/>
              </w:rPr>
            </w:pPr>
            <w:r w:rsidRPr="009D31B6">
              <w:rPr>
                <w:rFonts w:cstheme="minorHAnsi"/>
                <w:color w:val="FFFFFF"/>
              </w:rPr>
              <w:t>County</w:t>
            </w:r>
          </w:p>
        </w:tc>
        <w:tc>
          <w:tcPr>
            <w:tcW w:w="1427" w:type="pct"/>
            <w:shd w:val="clear" w:color="auto" w:fill="4472C4" w:themeFill="accent1"/>
            <w:vAlign w:val="center"/>
          </w:tcPr>
          <w:p w14:paraId="7ADE4DF7" w14:textId="77777777" w:rsidR="007E5F27" w:rsidRPr="009D31B6" w:rsidRDefault="007E5F27" w:rsidP="0083404E">
            <w:pPr>
              <w:spacing w:line="276" w:lineRule="auto"/>
              <w:jc w:val="center"/>
              <w:rPr>
                <w:rFonts w:cstheme="minorHAnsi"/>
                <w:color w:val="FFFFFF"/>
              </w:rPr>
            </w:pPr>
            <w:r w:rsidRPr="009D31B6">
              <w:rPr>
                <w:rFonts w:cstheme="minorHAnsi"/>
                <w:color w:val="FFFFFF"/>
              </w:rPr>
              <w:t>Full Replacement – Total Loss</w:t>
            </w:r>
          </w:p>
        </w:tc>
        <w:tc>
          <w:tcPr>
            <w:tcW w:w="1427" w:type="pct"/>
            <w:shd w:val="clear" w:color="auto" w:fill="4472C4" w:themeFill="accent1"/>
            <w:vAlign w:val="center"/>
          </w:tcPr>
          <w:p w14:paraId="3D61F969" w14:textId="77777777" w:rsidR="007E5F27" w:rsidRPr="009D31B6" w:rsidRDefault="007E5F27" w:rsidP="0083404E">
            <w:pPr>
              <w:spacing w:line="276" w:lineRule="auto"/>
              <w:jc w:val="center"/>
              <w:rPr>
                <w:rFonts w:cstheme="minorHAnsi"/>
              </w:rPr>
            </w:pPr>
            <w:r w:rsidRPr="009D31B6">
              <w:rPr>
                <w:rFonts w:cstheme="minorHAnsi"/>
                <w:color w:val="FFFFFF"/>
              </w:rPr>
              <w:t>Dollar Exposure (Replacement Value) - Buildings</w:t>
            </w:r>
          </w:p>
        </w:tc>
        <w:tc>
          <w:tcPr>
            <w:tcW w:w="1427" w:type="pct"/>
            <w:shd w:val="clear" w:color="auto" w:fill="4472C4" w:themeFill="accent1"/>
            <w:vAlign w:val="center"/>
          </w:tcPr>
          <w:p w14:paraId="72AA1492" w14:textId="77777777" w:rsidR="007E5F27" w:rsidRPr="009D31B6" w:rsidRDefault="007E5F27" w:rsidP="0083404E">
            <w:pPr>
              <w:spacing w:line="276" w:lineRule="auto"/>
              <w:jc w:val="center"/>
              <w:rPr>
                <w:rFonts w:cstheme="minorHAnsi"/>
              </w:rPr>
            </w:pPr>
            <w:r w:rsidRPr="009D31B6">
              <w:rPr>
                <w:rFonts w:cstheme="minorHAnsi"/>
                <w:color w:val="FFFFFF"/>
              </w:rPr>
              <w:t>Dollar Exposure (Replacement Value) - Contents</w:t>
            </w:r>
          </w:p>
        </w:tc>
      </w:tr>
      <w:tr w:rsidR="007E5F27" w:rsidRPr="00902351" w14:paraId="625999CC" w14:textId="77777777" w:rsidTr="0083404E">
        <w:tc>
          <w:tcPr>
            <w:tcW w:w="719" w:type="pct"/>
            <w:vAlign w:val="center"/>
          </w:tcPr>
          <w:p w14:paraId="28AC2AE4" w14:textId="321550C4" w:rsidR="007E5F27" w:rsidRPr="009D31B6" w:rsidRDefault="000B7A97" w:rsidP="0083404E">
            <w:pPr>
              <w:spacing w:line="276" w:lineRule="auto"/>
              <w:rPr>
                <w:rFonts w:cstheme="minorHAnsi"/>
                <w:color w:val="000000"/>
              </w:rPr>
            </w:pPr>
            <w:r>
              <w:rPr>
                <w:rFonts w:cstheme="minorHAnsi"/>
                <w:color w:val="000000"/>
              </w:rPr>
              <w:t>Curry</w:t>
            </w:r>
          </w:p>
        </w:tc>
        <w:tc>
          <w:tcPr>
            <w:tcW w:w="1427" w:type="pct"/>
            <w:vAlign w:val="center"/>
          </w:tcPr>
          <w:p w14:paraId="6FF62C38" w14:textId="330D0CDB" w:rsidR="007E5F27" w:rsidRPr="009D31B6" w:rsidRDefault="00706C32" w:rsidP="0083404E">
            <w:pPr>
              <w:spacing w:line="276" w:lineRule="auto"/>
              <w:jc w:val="center"/>
              <w:rPr>
                <w:rFonts w:cstheme="minorHAnsi"/>
                <w:color w:val="000000"/>
              </w:rPr>
            </w:pPr>
            <w:r>
              <w:rPr>
                <w:rFonts w:cstheme="minorHAnsi"/>
                <w:color w:val="000000"/>
              </w:rPr>
              <w:t>$</w:t>
            </w:r>
            <w:r w:rsidRPr="00706C32">
              <w:rPr>
                <w:rFonts w:cstheme="minorHAnsi"/>
                <w:color w:val="000000"/>
              </w:rPr>
              <w:t>992,000</w:t>
            </w:r>
            <w:r>
              <w:rPr>
                <w:rFonts w:cstheme="minorHAnsi"/>
                <w:color w:val="000000"/>
              </w:rPr>
              <w:t>.00</w:t>
            </w:r>
          </w:p>
        </w:tc>
        <w:tc>
          <w:tcPr>
            <w:tcW w:w="1427" w:type="pct"/>
            <w:vAlign w:val="center"/>
          </w:tcPr>
          <w:p w14:paraId="520B4472" w14:textId="333F290F" w:rsidR="007E5F27" w:rsidRPr="009D31B6" w:rsidRDefault="00706C32" w:rsidP="0083404E">
            <w:pPr>
              <w:spacing w:line="276" w:lineRule="auto"/>
              <w:jc w:val="center"/>
              <w:rPr>
                <w:rFonts w:cstheme="minorHAnsi"/>
                <w:color w:val="000000"/>
              </w:rPr>
            </w:pPr>
            <w:r>
              <w:rPr>
                <w:rFonts w:cstheme="minorHAnsi"/>
                <w:color w:val="000000"/>
              </w:rPr>
              <w:t>$</w:t>
            </w:r>
            <w:r w:rsidRPr="00706C32">
              <w:rPr>
                <w:rFonts w:cstheme="minorHAnsi"/>
                <w:color w:val="000000"/>
              </w:rPr>
              <w:t>77,974</w:t>
            </w:r>
            <w:r>
              <w:rPr>
                <w:rFonts w:cstheme="minorHAnsi"/>
                <w:color w:val="000000"/>
              </w:rPr>
              <w:t>,000.00</w:t>
            </w:r>
          </w:p>
        </w:tc>
        <w:tc>
          <w:tcPr>
            <w:tcW w:w="1427" w:type="pct"/>
            <w:vAlign w:val="center"/>
          </w:tcPr>
          <w:p w14:paraId="154DBD08" w14:textId="22D1C126" w:rsidR="007E5F27" w:rsidRPr="009D31B6" w:rsidRDefault="00706C32" w:rsidP="0083404E">
            <w:pPr>
              <w:spacing w:line="276" w:lineRule="auto"/>
              <w:jc w:val="center"/>
              <w:rPr>
                <w:rFonts w:cstheme="minorHAnsi"/>
                <w:color w:val="000000"/>
              </w:rPr>
            </w:pPr>
            <w:r>
              <w:rPr>
                <w:rFonts w:cstheme="minorHAnsi"/>
                <w:color w:val="000000"/>
              </w:rPr>
              <w:t>$</w:t>
            </w:r>
            <w:r w:rsidRPr="00706C32">
              <w:rPr>
                <w:rFonts w:cstheme="minorHAnsi"/>
                <w:color w:val="000000"/>
              </w:rPr>
              <w:t>55,393</w:t>
            </w:r>
            <w:r>
              <w:rPr>
                <w:rFonts w:cstheme="minorHAnsi"/>
                <w:color w:val="000000"/>
              </w:rPr>
              <w:t>,000.00</w:t>
            </w:r>
          </w:p>
        </w:tc>
      </w:tr>
      <w:tr w:rsidR="007E5F27" w14:paraId="2A9F340B" w14:textId="77777777" w:rsidTr="0083404E">
        <w:tc>
          <w:tcPr>
            <w:tcW w:w="719" w:type="pct"/>
            <w:vAlign w:val="center"/>
          </w:tcPr>
          <w:p w14:paraId="6386682D" w14:textId="41B01E6F" w:rsidR="007E5F27" w:rsidRPr="009D31B6" w:rsidRDefault="000B7A97" w:rsidP="0083404E">
            <w:pPr>
              <w:spacing w:line="276" w:lineRule="auto"/>
              <w:rPr>
                <w:rFonts w:cstheme="minorHAnsi"/>
                <w:color w:val="000000"/>
              </w:rPr>
            </w:pPr>
            <w:r>
              <w:rPr>
                <w:rFonts w:cstheme="minorHAnsi"/>
                <w:color w:val="000000"/>
              </w:rPr>
              <w:lastRenderedPageBreak/>
              <w:t>Castro</w:t>
            </w:r>
          </w:p>
        </w:tc>
        <w:tc>
          <w:tcPr>
            <w:tcW w:w="1427" w:type="pct"/>
            <w:vAlign w:val="center"/>
          </w:tcPr>
          <w:p w14:paraId="365762F6" w14:textId="197DE55B" w:rsidR="007E5F27" w:rsidRPr="009D31B6" w:rsidRDefault="007B0742" w:rsidP="0083404E">
            <w:pPr>
              <w:spacing w:line="276" w:lineRule="auto"/>
              <w:jc w:val="center"/>
              <w:rPr>
                <w:rFonts w:cstheme="minorHAnsi"/>
                <w:color w:val="000000"/>
              </w:rPr>
            </w:pPr>
            <w:r>
              <w:rPr>
                <w:rFonts w:cstheme="minorHAnsi"/>
                <w:color w:val="000000"/>
              </w:rPr>
              <w:t>$</w:t>
            </w:r>
            <w:r w:rsidR="00D81AA9" w:rsidRPr="00D81AA9">
              <w:rPr>
                <w:rFonts w:cstheme="minorHAnsi"/>
                <w:color w:val="000000"/>
              </w:rPr>
              <w:t>25,685,000</w:t>
            </w:r>
            <w:r>
              <w:rPr>
                <w:rFonts w:cstheme="minorHAnsi"/>
                <w:color w:val="000000"/>
              </w:rPr>
              <w:t>.00</w:t>
            </w:r>
          </w:p>
        </w:tc>
        <w:tc>
          <w:tcPr>
            <w:tcW w:w="1427" w:type="pct"/>
            <w:vAlign w:val="center"/>
          </w:tcPr>
          <w:p w14:paraId="517C3E53" w14:textId="60D5257F" w:rsidR="007E5F27" w:rsidRPr="009D31B6" w:rsidRDefault="007B0742" w:rsidP="0083404E">
            <w:pPr>
              <w:spacing w:line="276" w:lineRule="auto"/>
              <w:jc w:val="center"/>
              <w:rPr>
                <w:rFonts w:cstheme="minorHAnsi"/>
                <w:color w:val="000000"/>
              </w:rPr>
            </w:pPr>
            <w:r>
              <w:rPr>
                <w:rFonts w:cstheme="minorHAnsi"/>
                <w:color w:val="000000"/>
              </w:rPr>
              <w:t>$</w:t>
            </w:r>
            <w:r w:rsidRPr="007B0742">
              <w:rPr>
                <w:rFonts w:cstheme="minorHAnsi"/>
                <w:color w:val="000000"/>
              </w:rPr>
              <w:t>528,562</w:t>
            </w:r>
            <w:r>
              <w:rPr>
                <w:rFonts w:cstheme="minorHAnsi"/>
                <w:color w:val="000000"/>
              </w:rPr>
              <w:t>,000.00</w:t>
            </w:r>
          </w:p>
        </w:tc>
        <w:tc>
          <w:tcPr>
            <w:tcW w:w="1427" w:type="pct"/>
            <w:vAlign w:val="center"/>
          </w:tcPr>
          <w:p w14:paraId="266FD085" w14:textId="08ACCBB4" w:rsidR="007E5F27" w:rsidRPr="009D31B6" w:rsidRDefault="007B0742" w:rsidP="0083404E">
            <w:pPr>
              <w:spacing w:line="276" w:lineRule="auto"/>
              <w:jc w:val="center"/>
              <w:rPr>
                <w:rFonts w:cstheme="minorHAnsi"/>
                <w:color w:val="000000"/>
              </w:rPr>
            </w:pPr>
            <w:r>
              <w:rPr>
                <w:rFonts w:cstheme="minorHAnsi"/>
                <w:color w:val="000000"/>
              </w:rPr>
              <w:t>$</w:t>
            </w:r>
            <w:r w:rsidRPr="007B0742">
              <w:rPr>
                <w:rFonts w:cstheme="minorHAnsi"/>
                <w:color w:val="000000"/>
              </w:rPr>
              <w:t>329,380</w:t>
            </w:r>
            <w:r>
              <w:rPr>
                <w:rFonts w:cstheme="minorHAnsi"/>
                <w:color w:val="000000"/>
              </w:rPr>
              <w:t>,000.00</w:t>
            </w:r>
          </w:p>
        </w:tc>
      </w:tr>
      <w:tr w:rsidR="007E5F27" w14:paraId="1A43F936" w14:textId="77777777" w:rsidTr="0083404E">
        <w:tc>
          <w:tcPr>
            <w:tcW w:w="719" w:type="pct"/>
            <w:vAlign w:val="center"/>
          </w:tcPr>
          <w:p w14:paraId="389C468A" w14:textId="6D655083" w:rsidR="007E5F27" w:rsidRPr="009D31B6" w:rsidRDefault="000B7A97" w:rsidP="0083404E">
            <w:pPr>
              <w:spacing w:line="276" w:lineRule="auto"/>
              <w:rPr>
                <w:rFonts w:cstheme="minorHAnsi"/>
                <w:color w:val="000000"/>
              </w:rPr>
            </w:pPr>
            <w:r>
              <w:rPr>
                <w:rFonts w:cstheme="minorHAnsi"/>
                <w:color w:val="000000"/>
              </w:rPr>
              <w:t>Floyd</w:t>
            </w:r>
          </w:p>
        </w:tc>
        <w:tc>
          <w:tcPr>
            <w:tcW w:w="1427" w:type="pct"/>
            <w:vAlign w:val="center"/>
          </w:tcPr>
          <w:p w14:paraId="5E4AECFB" w14:textId="3A83CFE0" w:rsidR="007E5F27" w:rsidRPr="009D31B6" w:rsidRDefault="007B0742" w:rsidP="0083404E">
            <w:pPr>
              <w:spacing w:line="276" w:lineRule="auto"/>
              <w:jc w:val="center"/>
              <w:rPr>
                <w:rFonts w:cstheme="minorHAnsi"/>
                <w:color w:val="000000"/>
              </w:rPr>
            </w:pPr>
            <w:r>
              <w:rPr>
                <w:rFonts w:cstheme="minorHAnsi"/>
                <w:color w:val="000000"/>
              </w:rPr>
              <w:t>$</w:t>
            </w:r>
            <w:r w:rsidRPr="007B0742">
              <w:rPr>
                <w:rFonts w:cstheme="minorHAnsi"/>
                <w:color w:val="000000"/>
              </w:rPr>
              <w:t>1,132,000</w:t>
            </w:r>
            <w:r>
              <w:rPr>
                <w:rFonts w:cstheme="minorHAnsi"/>
                <w:color w:val="000000"/>
              </w:rPr>
              <w:t>.00</w:t>
            </w:r>
          </w:p>
        </w:tc>
        <w:tc>
          <w:tcPr>
            <w:tcW w:w="1427" w:type="pct"/>
            <w:vAlign w:val="center"/>
          </w:tcPr>
          <w:p w14:paraId="7B7232A5" w14:textId="1AB2614F" w:rsidR="007E5F27" w:rsidRPr="009D31B6" w:rsidRDefault="007B0742" w:rsidP="0083404E">
            <w:pPr>
              <w:spacing w:line="276" w:lineRule="auto"/>
              <w:jc w:val="center"/>
              <w:rPr>
                <w:rFonts w:cstheme="minorHAnsi"/>
                <w:color w:val="000000"/>
              </w:rPr>
            </w:pPr>
            <w:r>
              <w:rPr>
                <w:rFonts w:cstheme="minorHAnsi"/>
                <w:color w:val="000000"/>
              </w:rPr>
              <w:t>$</w:t>
            </w:r>
            <w:r w:rsidRPr="007B0742">
              <w:rPr>
                <w:rFonts w:cstheme="minorHAnsi"/>
                <w:color w:val="000000"/>
              </w:rPr>
              <w:t>28,846</w:t>
            </w:r>
            <w:r>
              <w:rPr>
                <w:rFonts w:cstheme="minorHAnsi"/>
                <w:color w:val="000000"/>
              </w:rPr>
              <w:t>,000.00</w:t>
            </w:r>
          </w:p>
        </w:tc>
        <w:tc>
          <w:tcPr>
            <w:tcW w:w="1427" w:type="pct"/>
            <w:vAlign w:val="center"/>
          </w:tcPr>
          <w:p w14:paraId="670DDF7F" w14:textId="6D0C90C8" w:rsidR="007E5F27" w:rsidRPr="009D31B6" w:rsidRDefault="007B0742" w:rsidP="0083404E">
            <w:pPr>
              <w:spacing w:line="276" w:lineRule="auto"/>
              <w:jc w:val="center"/>
              <w:rPr>
                <w:rFonts w:cstheme="minorHAnsi"/>
                <w:color w:val="000000"/>
              </w:rPr>
            </w:pPr>
            <w:r>
              <w:rPr>
                <w:rFonts w:cstheme="minorHAnsi"/>
                <w:color w:val="000000"/>
              </w:rPr>
              <w:t>$</w:t>
            </w:r>
            <w:r w:rsidRPr="007B0742">
              <w:rPr>
                <w:rFonts w:cstheme="minorHAnsi"/>
                <w:color w:val="000000"/>
              </w:rPr>
              <w:t>15,657</w:t>
            </w:r>
            <w:r>
              <w:rPr>
                <w:rFonts w:cstheme="minorHAnsi"/>
                <w:color w:val="000000"/>
              </w:rPr>
              <w:t>,000.00</w:t>
            </w:r>
          </w:p>
        </w:tc>
      </w:tr>
      <w:tr w:rsidR="007E5F27" w14:paraId="02251931" w14:textId="77777777" w:rsidTr="0083404E">
        <w:tc>
          <w:tcPr>
            <w:tcW w:w="719" w:type="pct"/>
            <w:vAlign w:val="center"/>
          </w:tcPr>
          <w:p w14:paraId="3CBC3993" w14:textId="085FC66A" w:rsidR="007E5F27" w:rsidRPr="009D31B6" w:rsidRDefault="000B7A97" w:rsidP="0083404E">
            <w:pPr>
              <w:spacing w:line="276" w:lineRule="auto"/>
              <w:rPr>
                <w:rFonts w:cstheme="minorHAnsi"/>
                <w:color w:val="000000"/>
              </w:rPr>
            </w:pPr>
            <w:r>
              <w:rPr>
                <w:rFonts w:cstheme="minorHAnsi"/>
                <w:color w:val="000000"/>
              </w:rPr>
              <w:t>Hale</w:t>
            </w:r>
          </w:p>
        </w:tc>
        <w:tc>
          <w:tcPr>
            <w:tcW w:w="1427" w:type="pct"/>
            <w:vAlign w:val="center"/>
          </w:tcPr>
          <w:p w14:paraId="1BF995A5" w14:textId="5D5140E0" w:rsidR="007E5F27" w:rsidRPr="009D31B6" w:rsidRDefault="007B0742" w:rsidP="0083404E">
            <w:pPr>
              <w:spacing w:line="276" w:lineRule="auto"/>
              <w:jc w:val="center"/>
              <w:rPr>
                <w:rFonts w:cstheme="minorHAnsi"/>
                <w:color w:val="000000"/>
              </w:rPr>
            </w:pPr>
            <w:r>
              <w:rPr>
                <w:rFonts w:cstheme="minorHAnsi"/>
                <w:color w:val="000000"/>
              </w:rPr>
              <w:t>$</w:t>
            </w:r>
            <w:r w:rsidR="00D81AA9" w:rsidRPr="00D81AA9">
              <w:rPr>
                <w:rFonts w:cstheme="minorHAnsi"/>
                <w:color w:val="000000"/>
              </w:rPr>
              <w:t>242,538,000</w:t>
            </w:r>
            <w:r>
              <w:rPr>
                <w:rFonts w:cstheme="minorHAnsi"/>
                <w:color w:val="000000"/>
              </w:rPr>
              <w:t>.00</w:t>
            </w:r>
          </w:p>
        </w:tc>
        <w:tc>
          <w:tcPr>
            <w:tcW w:w="1427" w:type="pct"/>
            <w:vAlign w:val="center"/>
          </w:tcPr>
          <w:p w14:paraId="50EE9B3B" w14:textId="5D6265F1" w:rsidR="007E5F27" w:rsidRPr="009D31B6" w:rsidRDefault="007B0742" w:rsidP="0083404E">
            <w:pPr>
              <w:spacing w:line="276" w:lineRule="auto"/>
              <w:jc w:val="center"/>
              <w:rPr>
                <w:rFonts w:cstheme="minorHAnsi"/>
                <w:color w:val="000000"/>
              </w:rPr>
            </w:pPr>
            <w:r>
              <w:rPr>
                <w:rFonts w:cstheme="minorHAnsi"/>
                <w:color w:val="000000"/>
              </w:rPr>
              <w:t>$</w:t>
            </w:r>
            <w:r w:rsidRPr="007B0742">
              <w:rPr>
                <w:rFonts w:cstheme="minorHAnsi"/>
                <w:color w:val="000000"/>
              </w:rPr>
              <w:t>2,348,453</w:t>
            </w:r>
            <w:r>
              <w:rPr>
                <w:rFonts w:cstheme="minorHAnsi"/>
                <w:color w:val="000000"/>
              </w:rPr>
              <w:t>,000.00</w:t>
            </w:r>
          </w:p>
        </w:tc>
        <w:tc>
          <w:tcPr>
            <w:tcW w:w="1427" w:type="pct"/>
            <w:vAlign w:val="center"/>
          </w:tcPr>
          <w:p w14:paraId="6CC5FA6D" w14:textId="0D8F033E" w:rsidR="007E5F27" w:rsidRPr="009D31B6" w:rsidRDefault="007B0742" w:rsidP="0083404E">
            <w:pPr>
              <w:spacing w:line="276" w:lineRule="auto"/>
              <w:jc w:val="center"/>
              <w:rPr>
                <w:rFonts w:cstheme="minorHAnsi"/>
                <w:color w:val="000000"/>
              </w:rPr>
            </w:pPr>
            <w:r>
              <w:rPr>
                <w:rFonts w:cstheme="minorHAnsi"/>
                <w:color w:val="000000"/>
              </w:rPr>
              <w:t>$</w:t>
            </w:r>
            <w:r w:rsidRPr="007B0742">
              <w:rPr>
                <w:rFonts w:cstheme="minorHAnsi"/>
                <w:color w:val="000000"/>
              </w:rPr>
              <w:t>1,534,235</w:t>
            </w:r>
            <w:r>
              <w:rPr>
                <w:rFonts w:cstheme="minorHAnsi"/>
                <w:color w:val="000000"/>
              </w:rPr>
              <w:t>,000.00</w:t>
            </w:r>
          </w:p>
        </w:tc>
      </w:tr>
      <w:tr w:rsidR="000B7A97" w14:paraId="2B8C42D1" w14:textId="77777777" w:rsidTr="0083404E">
        <w:tc>
          <w:tcPr>
            <w:tcW w:w="719" w:type="pct"/>
            <w:vAlign w:val="center"/>
          </w:tcPr>
          <w:p w14:paraId="671787EE" w14:textId="3E6BCF23" w:rsidR="000B7A97" w:rsidRPr="009D31B6" w:rsidRDefault="000B7A97" w:rsidP="0083404E">
            <w:pPr>
              <w:rPr>
                <w:rFonts w:cstheme="minorHAnsi"/>
                <w:color w:val="000000"/>
              </w:rPr>
            </w:pPr>
            <w:r>
              <w:rPr>
                <w:rFonts w:cstheme="minorHAnsi"/>
                <w:color w:val="000000"/>
              </w:rPr>
              <w:t>Lamb</w:t>
            </w:r>
          </w:p>
        </w:tc>
        <w:tc>
          <w:tcPr>
            <w:tcW w:w="1427" w:type="pct"/>
            <w:vAlign w:val="center"/>
          </w:tcPr>
          <w:p w14:paraId="0CC6A7F4" w14:textId="7FF8BB2B" w:rsidR="000B7A97" w:rsidRPr="009D31B6" w:rsidRDefault="007B0742" w:rsidP="0083404E">
            <w:pPr>
              <w:jc w:val="center"/>
              <w:rPr>
                <w:rFonts w:cstheme="minorHAnsi"/>
                <w:color w:val="000000"/>
              </w:rPr>
            </w:pPr>
            <w:r>
              <w:rPr>
                <w:rFonts w:cstheme="minorHAnsi"/>
                <w:color w:val="000000"/>
              </w:rPr>
              <w:t>$</w:t>
            </w:r>
            <w:r w:rsidRPr="007B0742">
              <w:rPr>
                <w:rFonts w:cstheme="minorHAnsi"/>
                <w:color w:val="000000"/>
              </w:rPr>
              <w:t>69,000</w:t>
            </w:r>
            <w:r>
              <w:rPr>
                <w:rFonts w:cstheme="minorHAnsi"/>
                <w:color w:val="000000"/>
              </w:rPr>
              <w:t>.00</w:t>
            </w:r>
          </w:p>
        </w:tc>
        <w:tc>
          <w:tcPr>
            <w:tcW w:w="1427" w:type="pct"/>
            <w:vAlign w:val="center"/>
          </w:tcPr>
          <w:p w14:paraId="3C260419" w14:textId="55242CE4" w:rsidR="000B7A97" w:rsidRPr="009D31B6" w:rsidRDefault="007B0742" w:rsidP="0083404E">
            <w:pPr>
              <w:jc w:val="center"/>
              <w:rPr>
                <w:rFonts w:cstheme="minorHAnsi"/>
                <w:color w:val="000000"/>
              </w:rPr>
            </w:pPr>
            <w:r>
              <w:rPr>
                <w:rFonts w:cstheme="minorHAnsi"/>
                <w:color w:val="000000"/>
              </w:rPr>
              <w:t>$</w:t>
            </w:r>
            <w:r w:rsidRPr="007B0742">
              <w:rPr>
                <w:rFonts w:cstheme="minorHAnsi"/>
                <w:color w:val="000000"/>
              </w:rPr>
              <w:t>2,476</w:t>
            </w:r>
            <w:r>
              <w:rPr>
                <w:rFonts w:cstheme="minorHAnsi"/>
                <w:color w:val="000000"/>
              </w:rPr>
              <w:t>,000.00</w:t>
            </w:r>
          </w:p>
        </w:tc>
        <w:tc>
          <w:tcPr>
            <w:tcW w:w="1427" w:type="pct"/>
            <w:vAlign w:val="center"/>
          </w:tcPr>
          <w:p w14:paraId="1977FF5D" w14:textId="6BB699C9" w:rsidR="000B7A97" w:rsidRPr="009D31B6" w:rsidRDefault="007B0742" w:rsidP="0083404E">
            <w:pPr>
              <w:jc w:val="center"/>
              <w:rPr>
                <w:rFonts w:cstheme="minorHAnsi"/>
                <w:color w:val="000000"/>
              </w:rPr>
            </w:pPr>
            <w:r>
              <w:rPr>
                <w:rFonts w:cstheme="minorHAnsi"/>
                <w:color w:val="000000"/>
              </w:rPr>
              <w:t>$</w:t>
            </w:r>
            <w:r w:rsidRPr="007B0742">
              <w:rPr>
                <w:rFonts w:cstheme="minorHAnsi"/>
                <w:color w:val="000000"/>
              </w:rPr>
              <w:t>1,236</w:t>
            </w:r>
            <w:r>
              <w:rPr>
                <w:rFonts w:cstheme="minorHAnsi"/>
                <w:color w:val="000000"/>
              </w:rPr>
              <w:t>,000.00</w:t>
            </w:r>
          </w:p>
        </w:tc>
      </w:tr>
      <w:tr w:rsidR="000B7A97" w14:paraId="73FC3ACC" w14:textId="77777777" w:rsidTr="0083404E">
        <w:tc>
          <w:tcPr>
            <w:tcW w:w="719" w:type="pct"/>
            <w:vAlign w:val="center"/>
          </w:tcPr>
          <w:p w14:paraId="3EEC0FF6" w14:textId="204BE755" w:rsidR="000B7A97" w:rsidRPr="009D31B6" w:rsidRDefault="000B7A97" w:rsidP="0083404E">
            <w:pPr>
              <w:rPr>
                <w:rFonts w:cstheme="minorHAnsi"/>
                <w:color w:val="000000"/>
              </w:rPr>
            </w:pPr>
            <w:r>
              <w:rPr>
                <w:rFonts w:cstheme="minorHAnsi"/>
                <w:color w:val="000000"/>
              </w:rPr>
              <w:t>Parmer</w:t>
            </w:r>
          </w:p>
        </w:tc>
        <w:tc>
          <w:tcPr>
            <w:tcW w:w="1427" w:type="pct"/>
            <w:vAlign w:val="center"/>
          </w:tcPr>
          <w:p w14:paraId="012D2783" w14:textId="7506A61E" w:rsidR="000B7A97" w:rsidRPr="009D31B6" w:rsidRDefault="00706C32" w:rsidP="0083404E">
            <w:pPr>
              <w:jc w:val="center"/>
              <w:rPr>
                <w:rFonts w:cstheme="minorHAnsi"/>
                <w:color w:val="000000"/>
              </w:rPr>
            </w:pPr>
            <w:r>
              <w:rPr>
                <w:rFonts w:cstheme="minorHAnsi"/>
                <w:color w:val="000000"/>
              </w:rPr>
              <w:t>$</w:t>
            </w:r>
            <w:r w:rsidRPr="00706C32">
              <w:rPr>
                <w:rFonts w:cstheme="minorHAnsi"/>
                <w:color w:val="000000"/>
              </w:rPr>
              <w:t>4,735,000</w:t>
            </w:r>
            <w:r>
              <w:rPr>
                <w:rFonts w:cstheme="minorHAnsi"/>
                <w:color w:val="000000"/>
              </w:rPr>
              <w:t>.00</w:t>
            </w:r>
          </w:p>
        </w:tc>
        <w:tc>
          <w:tcPr>
            <w:tcW w:w="1427" w:type="pct"/>
            <w:vAlign w:val="center"/>
          </w:tcPr>
          <w:p w14:paraId="3C518995" w14:textId="6D480D75" w:rsidR="000B7A97" w:rsidRPr="009D31B6" w:rsidRDefault="00706C32" w:rsidP="0083404E">
            <w:pPr>
              <w:jc w:val="center"/>
              <w:rPr>
                <w:rFonts w:cstheme="minorHAnsi"/>
                <w:color w:val="000000"/>
              </w:rPr>
            </w:pPr>
            <w:r>
              <w:rPr>
                <w:rFonts w:cstheme="minorHAnsi"/>
                <w:color w:val="000000"/>
              </w:rPr>
              <w:t>$</w:t>
            </w:r>
            <w:r w:rsidRPr="00706C32">
              <w:rPr>
                <w:rFonts w:cstheme="minorHAnsi"/>
                <w:color w:val="000000"/>
              </w:rPr>
              <w:t>212,418</w:t>
            </w:r>
            <w:r>
              <w:rPr>
                <w:rFonts w:cstheme="minorHAnsi"/>
                <w:color w:val="000000"/>
              </w:rPr>
              <w:t>,000.00</w:t>
            </w:r>
          </w:p>
        </w:tc>
        <w:tc>
          <w:tcPr>
            <w:tcW w:w="1427" w:type="pct"/>
            <w:vAlign w:val="center"/>
          </w:tcPr>
          <w:p w14:paraId="1F17ED6D" w14:textId="7D1549E2" w:rsidR="000B7A97" w:rsidRPr="009D31B6" w:rsidRDefault="00706C32" w:rsidP="0083404E">
            <w:pPr>
              <w:jc w:val="center"/>
              <w:rPr>
                <w:rFonts w:cstheme="minorHAnsi"/>
                <w:color w:val="000000"/>
              </w:rPr>
            </w:pPr>
            <w:r>
              <w:rPr>
                <w:rFonts w:cstheme="minorHAnsi"/>
                <w:color w:val="000000"/>
              </w:rPr>
              <w:t>$</w:t>
            </w:r>
            <w:r w:rsidRPr="00706C32">
              <w:rPr>
                <w:rFonts w:cstheme="minorHAnsi"/>
                <w:color w:val="000000"/>
              </w:rPr>
              <w:t>127,073</w:t>
            </w:r>
            <w:r>
              <w:rPr>
                <w:rFonts w:cstheme="minorHAnsi"/>
                <w:color w:val="000000"/>
              </w:rPr>
              <w:t>,000.00</w:t>
            </w:r>
          </w:p>
        </w:tc>
      </w:tr>
      <w:tr w:rsidR="000B7A97" w14:paraId="0EA95AA8" w14:textId="77777777" w:rsidTr="0083404E">
        <w:tc>
          <w:tcPr>
            <w:tcW w:w="719" w:type="pct"/>
            <w:vAlign w:val="center"/>
          </w:tcPr>
          <w:p w14:paraId="368F7376" w14:textId="0BA03B75" w:rsidR="000B7A97" w:rsidRPr="009D31B6" w:rsidRDefault="000B7A97" w:rsidP="0083404E">
            <w:pPr>
              <w:rPr>
                <w:rFonts w:cstheme="minorHAnsi"/>
                <w:color w:val="000000"/>
              </w:rPr>
            </w:pPr>
            <w:r>
              <w:rPr>
                <w:rFonts w:cstheme="minorHAnsi"/>
                <w:color w:val="000000"/>
              </w:rPr>
              <w:t>Swisher</w:t>
            </w:r>
          </w:p>
        </w:tc>
        <w:tc>
          <w:tcPr>
            <w:tcW w:w="1427" w:type="pct"/>
            <w:vAlign w:val="center"/>
          </w:tcPr>
          <w:p w14:paraId="384D52DB" w14:textId="5AD51391" w:rsidR="000B7A97" w:rsidRPr="009D31B6" w:rsidRDefault="007B0742" w:rsidP="0083404E">
            <w:pPr>
              <w:jc w:val="center"/>
              <w:rPr>
                <w:rFonts w:cstheme="minorHAnsi"/>
                <w:color w:val="000000"/>
              </w:rPr>
            </w:pPr>
            <w:r>
              <w:rPr>
                <w:rFonts w:cstheme="minorHAnsi"/>
                <w:color w:val="000000"/>
              </w:rPr>
              <w:t>$</w:t>
            </w:r>
            <w:r w:rsidRPr="007B0742">
              <w:rPr>
                <w:rFonts w:cstheme="minorHAnsi"/>
                <w:color w:val="000000"/>
              </w:rPr>
              <w:t>542,000</w:t>
            </w:r>
            <w:r>
              <w:rPr>
                <w:rFonts w:cstheme="minorHAnsi"/>
                <w:color w:val="000000"/>
              </w:rPr>
              <w:t>.00</w:t>
            </w:r>
          </w:p>
        </w:tc>
        <w:tc>
          <w:tcPr>
            <w:tcW w:w="1427" w:type="pct"/>
            <w:vAlign w:val="center"/>
          </w:tcPr>
          <w:p w14:paraId="09705EFF" w14:textId="0156A5BA" w:rsidR="000B7A97" w:rsidRPr="009D31B6" w:rsidRDefault="007B0742" w:rsidP="0083404E">
            <w:pPr>
              <w:jc w:val="center"/>
              <w:rPr>
                <w:rFonts w:cstheme="minorHAnsi"/>
                <w:color w:val="000000"/>
              </w:rPr>
            </w:pPr>
            <w:r>
              <w:rPr>
                <w:rFonts w:cstheme="minorHAnsi"/>
                <w:color w:val="000000"/>
              </w:rPr>
              <w:t>$</w:t>
            </w:r>
            <w:r w:rsidRPr="007B0742">
              <w:rPr>
                <w:rFonts w:cstheme="minorHAnsi"/>
                <w:color w:val="000000"/>
              </w:rPr>
              <w:t>28,534</w:t>
            </w:r>
            <w:r>
              <w:rPr>
                <w:rFonts w:cstheme="minorHAnsi"/>
                <w:color w:val="000000"/>
              </w:rPr>
              <w:t>,000.00</w:t>
            </w:r>
          </w:p>
        </w:tc>
        <w:tc>
          <w:tcPr>
            <w:tcW w:w="1427" w:type="pct"/>
            <w:vAlign w:val="center"/>
          </w:tcPr>
          <w:p w14:paraId="36F92265" w14:textId="52C6DE5F" w:rsidR="000B7A97" w:rsidRPr="009D31B6" w:rsidRDefault="007B0742" w:rsidP="0083404E">
            <w:pPr>
              <w:jc w:val="center"/>
              <w:rPr>
                <w:rFonts w:cstheme="minorHAnsi"/>
                <w:color w:val="000000"/>
              </w:rPr>
            </w:pPr>
            <w:r>
              <w:rPr>
                <w:rFonts w:cstheme="minorHAnsi"/>
                <w:color w:val="000000"/>
              </w:rPr>
              <w:t>$</w:t>
            </w:r>
            <w:r w:rsidRPr="007B0742">
              <w:rPr>
                <w:rFonts w:cstheme="minorHAnsi"/>
                <w:color w:val="000000"/>
              </w:rPr>
              <w:t>19,437</w:t>
            </w:r>
            <w:r>
              <w:rPr>
                <w:rFonts w:cstheme="minorHAnsi"/>
                <w:color w:val="000000"/>
              </w:rPr>
              <w:t>,000.00</w:t>
            </w:r>
          </w:p>
        </w:tc>
      </w:tr>
      <w:tr w:rsidR="007E5F27" w14:paraId="55DE5F77" w14:textId="77777777" w:rsidTr="0083404E">
        <w:tc>
          <w:tcPr>
            <w:tcW w:w="719" w:type="pct"/>
            <w:vAlign w:val="center"/>
          </w:tcPr>
          <w:p w14:paraId="64442E5C" w14:textId="77777777" w:rsidR="007E5F27" w:rsidRPr="009D31B6" w:rsidRDefault="007E5F27" w:rsidP="0083404E">
            <w:pPr>
              <w:rPr>
                <w:rFonts w:cstheme="minorHAnsi"/>
                <w:b/>
                <w:bCs/>
                <w:color w:val="000000"/>
              </w:rPr>
            </w:pPr>
            <w:r w:rsidRPr="009D31B6">
              <w:rPr>
                <w:rFonts w:cstheme="minorHAnsi"/>
                <w:b/>
                <w:bCs/>
                <w:color w:val="000000"/>
              </w:rPr>
              <w:t>Total</w:t>
            </w:r>
          </w:p>
        </w:tc>
        <w:tc>
          <w:tcPr>
            <w:tcW w:w="1427" w:type="pct"/>
          </w:tcPr>
          <w:p w14:paraId="26B37D28" w14:textId="1EB64271" w:rsidR="007E5F27" w:rsidRPr="009D31B6" w:rsidRDefault="00706C32" w:rsidP="0083404E">
            <w:pPr>
              <w:jc w:val="center"/>
              <w:rPr>
                <w:rFonts w:cstheme="minorHAnsi"/>
                <w:b/>
                <w:bCs/>
                <w:color w:val="000000"/>
              </w:rPr>
            </w:pPr>
            <w:r>
              <w:rPr>
                <w:rFonts w:cstheme="minorHAnsi"/>
                <w:b/>
                <w:bCs/>
                <w:color w:val="000000"/>
              </w:rPr>
              <w:t>$</w:t>
            </w:r>
            <w:r w:rsidRPr="00706C32">
              <w:rPr>
                <w:rFonts w:cstheme="minorHAnsi"/>
                <w:b/>
                <w:bCs/>
                <w:color w:val="000000"/>
              </w:rPr>
              <w:t>275,693,000</w:t>
            </w:r>
            <w:r>
              <w:rPr>
                <w:rFonts w:cstheme="minorHAnsi"/>
                <w:b/>
                <w:bCs/>
                <w:color w:val="000000"/>
              </w:rPr>
              <w:t>.00</w:t>
            </w:r>
          </w:p>
        </w:tc>
        <w:tc>
          <w:tcPr>
            <w:tcW w:w="1427" w:type="pct"/>
          </w:tcPr>
          <w:p w14:paraId="4ED52A11" w14:textId="16B301B5" w:rsidR="007E5F27" w:rsidRPr="009D31B6" w:rsidRDefault="00706C32" w:rsidP="0083404E">
            <w:pPr>
              <w:jc w:val="center"/>
              <w:rPr>
                <w:rFonts w:cstheme="minorHAnsi"/>
                <w:b/>
                <w:bCs/>
                <w:color w:val="000000"/>
              </w:rPr>
            </w:pPr>
            <w:r>
              <w:rPr>
                <w:rFonts w:cstheme="minorHAnsi"/>
                <w:b/>
                <w:bCs/>
                <w:color w:val="000000"/>
              </w:rPr>
              <w:t>$</w:t>
            </w:r>
            <w:r w:rsidRPr="00706C32">
              <w:rPr>
                <w:rFonts w:cstheme="minorHAnsi"/>
                <w:b/>
                <w:bCs/>
                <w:color w:val="000000"/>
              </w:rPr>
              <w:t>3,227,263</w:t>
            </w:r>
            <w:r>
              <w:rPr>
                <w:rFonts w:cstheme="minorHAnsi"/>
                <w:b/>
                <w:bCs/>
                <w:color w:val="000000"/>
              </w:rPr>
              <w:t>,000.00</w:t>
            </w:r>
          </w:p>
        </w:tc>
        <w:tc>
          <w:tcPr>
            <w:tcW w:w="1427" w:type="pct"/>
          </w:tcPr>
          <w:p w14:paraId="62BBB367" w14:textId="07CC77F8" w:rsidR="007E5F27" w:rsidRPr="009D31B6" w:rsidRDefault="00706C32" w:rsidP="0083404E">
            <w:pPr>
              <w:jc w:val="center"/>
              <w:rPr>
                <w:rFonts w:cstheme="minorHAnsi"/>
                <w:b/>
                <w:bCs/>
                <w:color w:val="000000"/>
              </w:rPr>
            </w:pPr>
            <w:r>
              <w:rPr>
                <w:rFonts w:cstheme="minorHAnsi"/>
                <w:b/>
                <w:bCs/>
                <w:color w:val="000000"/>
              </w:rPr>
              <w:t>$</w:t>
            </w:r>
            <w:r w:rsidRPr="00706C32">
              <w:rPr>
                <w:rFonts w:cstheme="minorHAnsi"/>
                <w:b/>
                <w:bCs/>
                <w:color w:val="000000"/>
              </w:rPr>
              <w:t>2,082,411</w:t>
            </w:r>
            <w:r>
              <w:rPr>
                <w:rFonts w:cstheme="minorHAnsi"/>
                <w:b/>
                <w:bCs/>
                <w:color w:val="000000"/>
              </w:rPr>
              <w:t>,000.00</w:t>
            </w:r>
          </w:p>
        </w:tc>
      </w:tr>
    </w:tbl>
    <w:p w14:paraId="3361DABC" w14:textId="6F5574CB" w:rsidR="007E5F27" w:rsidRPr="007E5F27" w:rsidRDefault="007E5F27" w:rsidP="000B7A97"/>
    <w:p w14:paraId="7F908521" w14:textId="77777777" w:rsidR="007E5F27" w:rsidRDefault="007E5F27">
      <w:pPr>
        <w:rPr>
          <w:rFonts w:ascii="Franklin Gothic Medium Cond" w:eastAsiaTheme="majorEastAsia" w:hAnsi="Franklin Gothic Medium Cond" w:cstheme="majorBidi"/>
          <w:bCs/>
          <w:color w:val="4472C4" w:themeColor="accent1"/>
          <w:sz w:val="28"/>
          <w:szCs w:val="28"/>
        </w:rPr>
      </w:pPr>
      <w:r>
        <w:rPr>
          <w:rFonts w:ascii="Franklin Gothic Medium Cond" w:hAnsi="Franklin Gothic Medium Cond"/>
          <w:b/>
          <w:color w:val="4472C4" w:themeColor="accent1"/>
        </w:rPr>
        <w:br w:type="page"/>
      </w:r>
    </w:p>
    <w:p w14:paraId="091C8908" w14:textId="517E9114" w:rsidR="00334EF0" w:rsidRDefault="00163B9A" w:rsidP="00163B9A">
      <w:pPr>
        <w:pStyle w:val="Heading1"/>
        <w:rPr>
          <w:rFonts w:ascii="Franklin Gothic Medium Cond" w:hAnsi="Franklin Gothic Medium Cond"/>
          <w:b w:val="0"/>
          <w:color w:val="4472C4" w:themeColor="accent1"/>
        </w:rPr>
      </w:pPr>
      <w:bookmarkStart w:id="82" w:name="_Toc162963549"/>
      <w:r>
        <w:rPr>
          <w:rFonts w:ascii="Franklin Gothic Medium Cond" w:hAnsi="Franklin Gothic Medium Cond"/>
          <w:b w:val="0"/>
          <w:color w:val="4472C4" w:themeColor="accent1"/>
        </w:rPr>
        <w:lastRenderedPageBreak/>
        <w:t>Re</w:t>
      </w:r>
      <w:r w:rsidRPr="00163B9A">
        <w:rPr>
          <w:rFonts w:ascii="Franklin Gothic Medium Cond" w:hAnsi="Franklin Gothic Medium Cond"/>
          <w:b w:val="0"/>
          <w:color w:val="4472C4" w:themeColor="accent1"/>
        </w:rPr>
        <w:t>ferences</w:t>
      </w:r>
      <w:bookmarkEnd w:id="82"/>
    </w:p>
    <w:p w14:paraId="26C1B01B" w14:textId="77777777" w:rsidR="00163B9A" w:rsidRDefault="00163B9A" w:rsidP="00163B9A">
      <w:r>
        <w:t>Bibliography list of references used and referred to throughout document.</w:t>
      </w:r>
    </w:p>
    <w:p w14:paraId="6F8DB820" w14:textId="4F6F9829" w:rsidR="00346879" w:rsidRDefault="00163B9A" w:rsidP="00346879">
      <w:pPr>
        <w:numPr>
          <w:ilvl w:val="0"/>
          <w:numId w:val="17"/>
        </w:numPr>
        <w:autoSpaceDE w:val="0"/>
        <w:autoSpaceDN w:val="0"/>
        <w:adjustRightInd w:val="0"/>
        <w:spacing w:line="240" w:lineRule="auto"/>
        <w:ind w:left="547" w:hanging="547"/>
        <w:rPr>
          <w:rFonts w:ascii="TT15Ct00" w:hAnsi="TT15Ct00" w:cs="TT15Ct00"/>
        </w:rPr>
      </w:pPr>
      <w:r>
        <w:rPr>
          <w:rFonts w:ascii="TT15Ct00" w:hAnsi="TT15Ct00" w:cs="TT15Ct00"/>
        </w:rPr>
        <w:t xml:space="preserve">USGS. Multi-Resolution Land Characteristics Consortium. </w:t>
      </w:r>
      <w:r>
        <w:rPr>
          <w:rFonts w:ascii="TT15Dt00" w:hAnsi="TT15Dt00" w:cs="TT15Dt00"/>
        </w:rPr>
        <w:t>National Land Cover Database</w:t>
      </w:r>
      <w:r w:rsidR="00346879">
        <w:rPr>
          <w:rFonts w:ascii="TT15Dt00" w:hAnsi="TT15Dt00" w:cs="TT15Dt00"/>
        </w:rPr>
        <w:t xml:space="preserve"> </w:t>
      </w:r>
      <w:r>
        <w:rPr>
          <w:rFonts w:ascii="TT15Dt00" w:hAnsi="TT15Dt00" w:cs="TT15Dt00"/>
        </w:rPr>
        <w:t>201</w:t>
      </w:r>
      <w:r w:rsidR="00985CD0">
        <w:rPr>
          <w:rFonts w:ascii="TT15Dt00" w:hAnsi="TT15Dt00" w:cs="TT15Dt00"/>
        </w:rPr>
        <w:t>9</w:t>
      </w:r>
      <w:r>
        <w:rPr>
          <w:rFonts w:ascii="TT15Ct00" w:hAnsi="TT15Ct00" w:cs="TT15Ct00"/>
        </w:rPr>
        <w:t>. (</w:t>
      </w:r>
      <w:hyperlink r:id="rId29" w:history="1">
        <w:r w:rsidR="00985CD0">
          <w:rPr>
            <w:rStyle w:val="Hyperlink"/>
            <w:rFonts w:ascii="TT15Ct00" w:hAnsi="TT15Ct00" w:cs="TT15Ct00"/>
          </w:rPr>
          <w:t>https://s3-us-west-2.amazonaws.com/mrlc/nlcd_2019_land_cover_l48_20210604.zip</w:t>
        </w:r>
      </w:hyperlink>
      <w:r>
        <w:rPr>
          <w:rFonts w:ascii="TT15Ct00" w:hAnsi="TT15Ct00" w:cs="TT15Ct00"/>
        </w:rPr>
        <w:t>).</w:t>
      </w:r>
    </w:p>
    <w:p w14:paraId="2ADD85EF" w14:textId="77777777" w:rsidR="00354979" w:rsidRDefault="00163B9A" w:rsidP="00354979">
      <w:pPr>
        <w:numPr>
          <w:ilvl w:val="0"/>
          <w:numId w:val="17"/>
        </w:numPr>
        <w:autoSpaceDE w:val="0"/>
        <w:autoSpaceDN w:val="0"/>
        <w:adjustRightInd w:val="0"/>
        <w:spacing w:line="240" w:lineRule="auto"/>
        <w:ind w:left="547" w:hanging="547"/>
        <w:rPr>
          <w:rFonts w:ascii="TT15Ct00" w:hAnsi="TT15Ct00" w:cs="TT15Ct00"/>
        </w:rPr>
      </w:pPr>
      <w:r>
        <w:rPr>
          <w:rFonts w:ascii="TT15Ct00" w:hAnsi="TT15Ct00" w:cs="TT15Ct00"/>
        </w:rPr>
        <w:t>Chow, Ven T. "Development of Uniform Flow and</w:t>
      </w:r>
      <w:r w:rsidR="00346879">
        <w:rPr>
          <w:rFonts w:ascii="TT15Ct00" w:hAnsi="TT15Ct00" w:cs="TT15Ct00"/>
        </w:rPr>
        <w:t xml:space="preserve"> Its Formulas." </w:t>
      </w:r>
      <w:r w:rsidR="00346879">
        <w:rPr>
          <w:rFonts w:ascii="TT15Dt00" w:hAnsi="TT15Dt00" w:cs="TT15Dt00"/>
        </w:rPr>
        <w:t>Open Channel Hydraulics</w:t>
      </w:r>
      <w:r w:rsidR="00346879">
        <w:rPr>
          <w:rFonts w:ascii="TT15Ct00" w:hAnsi="TT15Ct00" w:cs="TT15Ct00"/>
        </w:rPr>
        <w:t>. Caldwell, NJ: Blackburn, 1959. 109-113. Print.</w:t>
      </w:r>
    </w:p>
    <w:p w14:paraId="0A9F0E02" w14:textId="3F61A703" w:rsidR="00EA1A04" w:rsidRDefault="00354979" w:rsidP="0021281C">
      <w:pPr>
        <w:numPr>
          <w:ilvl w:val="0"/>
          <w:numId w:val="17"/>
        </w:numPr>
        <w:autoSpaceDE w:val="0"/>
        <w:autoSpaceDN w:val="0"/>
        <w:adjustRightInd w:val="0"/>
        <w:spacing w:line="240" w:lineRule="auto"/>
        <w:ind w:left="540" w:hanging="540"/>
        <w:rPr>
          <w:rFonts w:ascii="TT15Ct00" w:hAnsi="TT15Ct00" w:cs="TT15Ct00"/>
        </w:rPr>
      </w:pPr>
      <w:r w:rsidRPr="00354979">
        <w:rPr>
          <w:rFonts w:ascii="TT15Ct00" w:hAnsi="TT15Ct00" w:cs="TT15Ct00"/>
        </w:rPr>
        <w:t>FEMA, “Guidance for Flood Risk Analysis and Mapping – First Order Approximation”, November 2014. (</w:t>
      </w:r>
      <w:hyperlink r:id="rId30" w:history="1">
        <w:r w:rsidRPr="00F417CD">
          <w:rPr>
            <w:rStyle w:val="Hyperlink"/>
            <w:rFonts w:ascii="TT15Ct00" w:hAnsi="TT15Ct00" w:cs="TT15Ct00"/>
          </w:rPr>
          <w:t>http://www.fema.gov/media-library-data/1420849667914-c1656173985d814d0e62f80818505969/FOA_Guidance_Nov_2014.pdf</w:t>
        </w:r>
      </w:hyperlink>
      <w:r w:rsidRPr="00354979">
        <w:rPr>
          <w:rFonts w:ascii="TT15Ct00" w:hAnsi="TT15Ct00" w:cs="TT15Ct00"/>
        </w:rPr>
        <w:t>).</w:t>
      </w:r>
      <w:r>
        <w:rPr>
          <w:rFonts w:ascii="TT15Ct00" w:hAnsi="TT15Ct00" w:cs="TT15Ct00"/>
        </w:rPr>
        <w:t xml:space="preserve"> </w:t>
      </w:r>
    </w:p>
    <w:p w14:paraId="205106EB" w14:textId="4406A6E0" w:rsidR="0021281C" w:rsidRPr="0021281C" w:rsidRDefault="0021281C" w:rsidP="0021281C">
      <w:pPr>
        <w:numPr>
          <w:ilvl w:val="0"/>
          <w:numId w:val="17"/>
        </w:numPr>
        <w:autoSpaceDE w:val="0"/>
        <w:autoSpaceDN w:val="0"/>
        <w:adjustRightInd w:val="0"/>
        <w:spacing w:line="240" w:lineRule="auto"/>
        <w:ind w:left="540" w:hanging="540"/>
        <w:rPr>
          <w:rFonts w:ascii="TT15Ct00" w:hAnsi="TT15Ct00" w:cs="TT15Ct00"/>
        </w:rPr>
      </w:pPr>
      <w:r w:rsidRPr="00346879">
        <w:rPr>
          <w:rFonts w:ascii="TT15Ct00" w:hAnsi="TT15Ct00" w:cs="TT15Ct00"/>
        </w:rPr>
        <w:t xml:space="preserve">FEMA Region 6, “Base Level Engineering Submittal Guidance”, June 2017. </w:t>
      </w:r>
      <w:r>
        <w:rPr>
          <w:rFonts w:ascii="TT15Ct00" w:hAnsi="TT15Ct00" w:cs="TT15Ct00"/>
        </w:rPr>
        <w:t>(</w:t>
      </w:r>
      <w:hyperlink r:id="rId31" w:history="1">
        <w:r w:rsidRPr="00346879">
          <w:rPr>
            <w:rStyle w:val="Hyperlink"/>
            <w:rFonts w:ascii="TT15Ct00" w:hAnsi="TT15Ct00" w:cs="TT15Ct00"/>
          </w:rPr>
          <w:t>https://rmd.msc.fema.gov/Regions/VI/Ph0_Investment/1/Base%20Level%20Engineering/Submittal%20Guidance/20170615_BLE%20Submittal%20Guidance_R6.pdf</w:t>
        </w:r>
      </w:hyperlink>
      <w:r>
        <w:rPr>
          <w:rStyle w:val="Hyperlink"/>
          <w:rFonts w:ascii="TT15Ct00" w:hAnsi="TT15Ct00" w:cs="TT15Ct00"/>
        </w:rPr>
        <w:t>)</w:t>
      </w:r>
    </w:p>
    <w:sectPr w:rsidR="0021281C" w:rsidRPr="0021281C">
      <w:headerReference w:type="default" r:id="rId32"/>
      <w:footerReference w:type="default" r:id="rId33"/>
      <w:headerReference w:type="first" r:id="rId34"/>
      <w:footerReference w:type="first" r:id="rId35"/>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5" w:author="Perry, Daniel" w:date="2022-06-24T11:21:00Z" w:initials="PD">
    <w:p w14:paraId="218A681D" w14:textId="4B097EFF" w:rsidR="00DF2243" w:rsidRDefault="00DF2243">
      <w:pPr>
        <w:pStyle w:val="CommentText"/>
      </w:pPr>
      <w:r>
        <w:rPr>
          <w:rStyle w:val="CommentReference"/>
        </w:rPr>
        <w:annotationRef/>
      </w:r>
      <w:r>
        <w:t>Simplified HMS model recommended instead of “dummy”</w:t>
      </w:r>
    </w:p>
  </w:comment>
  <w:comment w:id="26" w:author="Brynn Bodwell" w:date="2022-07-07T12:28:00Z" w:initials="BB">
    <w:p w14:paraId="6D7FDABD" w14:textId="4C936DDD" w:rsidR="00861179" w:rsidRDefault="00861179">
      <w:pPr>
        <w:pStyle w:val="CommentText"/>
      </w:pPr>
      <w:r>
        <w:rPr>
          <w:rStyle w:val="CommentReference"/>
        </w:rPr>
        <w:annotationRef/>
      </w:r>
      <w:r>
        <w:t>addressed</w:t>
      </w:r>
    </w:p>
  </w:comment>
  <w:comment w:id="49" w:author="Perry, Daniel" w:date="2022-06-24T11:52:00Z" w:initials="PD">
    <w:p w14:paraId="37EA518B" w14:textId="2D5778BB" w:rsidR="0067600A" w:rsidRDefault="0067600A">
      <w:pPr>
        <w:pStyle w:val="CommentText"/>
      </w:pPr>
      <w:r>
        <w:rPr>
          <w:rStyle w:val="CommentReference"/>
        </w:rPr>
        <w:annotationRef/>
      </w:r>
      <w:r>
        <w:t>This doesn’t seem correct</w:t>
      </w:r>
    </w:p>
  </w:comment>
  <w:comment w:id="50" w:author="Brynn Bodwell" w:date="2022-07-07T12:37:00Z" w:initials="BB">
    <w:p w14:paraId="2203BDB4" w14:textId="68725338" w:rsidR="006F4FD3" w:rsidRDefault="006F4FD3">
      <w:pPr>
        <w:pStyle w:val="CommentText"/>
      </w:pPr>
      <w:r>
        <w:rPr>
          <w:rStyle w:val="CommentReference"/>
        </w:rPr>
        <w:annotationRef/>
      </w:r>
      <w:r>
        <w:t>This is correct. We have provided the SPP to the next submittal, as reference.</w:t>
      </w:r>
    </w:p>
  </w:comment>
  <w:comment w:id="56" w:author="Perry, Daniel" w:date="2022-06-24T11:55:00Z" w:initials="PD">
    <w:p w14:paraId="36C5C372" w14:textId="45D37B08" w:rsidR="0041101C" w:rsidRDefault="0041101C">
      <w:pPr>
        <w:pStyle w:val="CommentText"/>
      </w:pPr>
      <w:r>
        <w:rPr>
          <w:rStyle w:val="CommentReference"/>
        </w:rPr>
        <w:annotationRef/>
      </w:r>
      <w:r>
        <w:t>Document new CNs</w:t>
      </w:r>
    </w:p>
  </w:comment>
  <w:comment w:id="57" w:author="Brynn Bodwell" w:date="2022-07-20T09:46:00Z" w:initials="BB">
    <w:p w14:paraId="75F09EE7" w14:textId="7E47B196" w:rsidR="00E8777E" w:rsidRDefault="00E8777E">
      <w:pPr>
        <w:pStyle w:val="CommentText"/>
      </w:pPr>
      <w:r>
        <w:rPr>
          <w:rStyle w:val="CommentReference"/>
        </w:rPr>
        <w:annotationRef/>
      </w:r>
      <w:r>
        <w:t xml:space="preserve">New CN values included in Section </w:t>
      </w:r>
      <w:r w:rsidRPr="00E8777E">
        <w:t>2.2.3.2 Hydrologic Losses</w:t>
      </w:r>
      <w:r>
        <w:t xml:space="preserve">. Updated wording to make it </w:t>
      </w:r>
      <w:r w:rsidR="00025568">
        <w:t>clearer</w:t>
      </w:r>
      <w:r>
        <w:t xml:space="preserve"> they are the updated values.</w:t>
      </w:r>
    </w:p>
  </w:comment>
  <w:comment w:id="59" w:author="Perry, Daniel" w:date="2022-06-27T14:20:00Z" w:initials="PD">
    <w:p w14:paraId="016285D3" w14:textId="77777777" w:rsidR="00D1525D" w:rsidRDefault="00D1525D">
      <w:pPr>
        <w:pStyle w:val="CommentText"/>
      </w:pPr>
      <w:r>
        <w:rPr>
          <w:rStyle w:val="CommentReference"/>
        </w:rPr>
        <w:annotationRef/>
      </w:r>
      <w:r>
        <w:t xml:space="preserve">Please add more detail in the report on the differences between the SSP Analysis and RAS Model results. We are seeing in the SSP analysis, the flows are still increasing downstream, while in the Model they are decreasing. </w:t>
      </w:r>
    </w:p>
    <w:p w14:paraId="1CB7B118" w14:textId="77777777" w:rsidR="00D1525D" w:rsidRDefault="00D1525D">
      <w:pPr>
        <w:pStyle w:val="CommentText"/>
      </w:pPr>
    </w:p>
    <w:p w14:paraId="16202E77" w14:textId="77777777" w:rsidR="00D1525D" w:rsidRDefault="00D1525D">
      <w:pPr>
        <w:pStyle w:val="CommentText"/>
      </w:pPr>
    </w:p>
    <w:p w14:paraId="3E90DDAE" w14:textId="75169C01" w:rsidR="00D1525D" w:rsidRDefault="00D1525D">
      <w:pPr>
        <w:pStyle w:val="CommentText"/>
      </w:pPr>
      <w:r>
        <w:t>Also, the percentages are not Percent Difference. Please change the wording of Percent Difference or subtract by 100 to get the actual Percent Difference</w:t>
      </w:r>
    </w:p>
  </w:comment>
  <w:comment w:id="60" w:author="Brynn Bodwell" w:date="2022-07-20T09:43:00Z" w:initials="BB">
    <w:p w14:paraId="6E2BAD2D" w14:textId="1FFD0EB2" w:rsidR="00E8777E" w:rsidRDefault="00E8777E">
      <w:pPr>
        <w:pStyle w:val="CommentText"/>
      </w:pPr>
      <w:r>
        <w:rPr>
          <w:rStyle w:val="CommentReference"/>
        </w:rPr>
        <w:annotationRef/>
      </w:r>
      <w:r>
        <w:t>Updated</w:t>
      </w:r>
      <w:r w:rsidR="0047091D">
        <w:t xml:space="preserve">. Included figure 7, to better explain </w:t>
      </w:r>
      <w:r w:rsidR="00151F4D">
        <w:t xml:space="preserve">why </w:t>
      </w:r>
      <w:r w:rsidR="0047091D">
        <w:t xml:space="preserve">the </w:t>
      </w:r>
      <w:r w:rsidR="00151F4D">
        <w:t xml:space="preserve">model results do not matching the </w:t>
      </w:r>
      <w:r w:rsidR="0047091D">
        <w:t>Friona gage results.</w:t>
      </w:r>
      <w:r w:rsidR="00851B4B">
        <w:t xml:space="preserve"> Added more detail Section 2.3.3</w:t>
      </w:r>
    </w:p>
  </w:comment>
  <w:comment w:id="62" w:author="Perry, Daniel" w:date="2022-06-27T13:50:00Z" w:initials="PD">
    <w:p w14:paraId="629A231D" w14:textId="77777777" w:rsidR="00207C24" w:rsidRDefault="00207C24">
      <w:pPr>
        <w:pStyle w:val="CommentText"/>
      </w:pPr>
      <w:r>
        <w:rPr>
          <w:rStyle w:val="CommentReference"/>
        </w:rPr>
        <w:annotationRef/>
      </w:r>
      <w:r>
        <w:t>Type (CSF -&gt; CFS)</w:t>
      </w:r>
    </w:p>
    <w:p w14:paraId="54043E21" w14:textId="77777777" w:rsidR="00D1525D" w:rsidRDefault="00D1525D">
      <w:pPr>
        <w:pStyle w:val="CommentText"/>
      </w:pPr>
    </w:p>
    <w:p w14:paraId="36001F91" w14:textId="58F712FD" w:rsidR="00D1525D" w:rsidRDefault="00D1525D">
      <w:pPr>
        <w:pStyle w:val="CommentText"/>
      </w:pPr>
      <w:r>
        <w:t>We would also like to see the actual Stage (ft) comparison of the Rating curve and RAS Stage values (in table form)</w:t>
      </w:r>
    </w:p>
  </w:comment>
  <w:comment w:id="63" w:author="Brynn Bodwell" w:date="2022-07-20T10:16:00Z" w:initials="BB">
    <w:p w14:paraId="48F9CE55" w14:textId="0EE6AD18" w:rsidR="00025568" w:rsidRDefault="00025568">
      <w:pPr>
        <w:pStyle w:val="CommentText"/>
      </w:pPr>
      <w:r>
        <w:rPr>
          <w:rStyle w:val="CommentReference"/>
        </w:rPr>
        <w:annotationRef/>
      </w:r>
      <w:r>
        <w:t>Updated</w:t>
      </w:r>
    </w:p>
  </w:comment>
  <w:comment w:id="65" w:author="Perry, Daniel" w:date="2022-06-27T14:23:00Z" w:initials="PD">
    <w:p w14:paraId="5F184E4F" w14:textId="0645AE03" w:rsidR="002A2883" w:rsidRDefault="002A2883">
      <w:pPr>
        <w:pStyle w:val="CommentText"/>
      </w:pPr>
      <w:r>
        <w:rPr>
          <w:rStyle w:val="CommentReference"/>
        </w:rPr>
        <w:annotationRef/>
      </w:r>
      <w:r>
        <w:t>We would recommend incorporating language on the impact of the Flood Control reservoirs on the flow</w:t>
      </w:r>
    </w:p>
  </w:comment>
  <w:comment w:id="66" w:author="Brynn Bodwell" w:date="2022-07-20T10:50:00Z" w:initials="BB">
    <w:p w14:paraId="4C84184F" w14:textId="2A5BA948" w:rsidR="007344C5" w:rsidRDefault="007344C5">
      <w:pPr>
        <w:pStyle w:val="CommentText"/>
      </w:pPr>
      <w:r>
        <w:rPr>
          <w:rStyle w:val="CommentReference"/>
        </w:rPr>
        <w:annotationRef/>
      </w:r>
      <w:r>
        <w:t>Added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18A681D" w15:done="0"/>
  <w15:commentEx w15:paraId="6D7FDABD" w15:paraIdParent="218A681D" w15:done="0"/>
  <w15:commentEx w15:paraId="37EA518B" w15:done="0"/>
  <w15:commentEx w15:paraId="2203BDB4" w15:paraIdParent="37EA518B" w15:done="0"/>
  <w15:commentEx w15:paraId="36C5C372" w15:done="0"/>
  <w15:commentEx w15:paraId="75F09EE7" w15:paraIdParent="36C5C372" w15:done="0"/>
  <w15:commentEx w15:paraId="3E90DDAE" w15:done="0"/>
  <w15:commentEx w15:paraId="6E2BAD2D" w15:paraIdParent="3E90DDAE" w15:done="0"/>
  <w15:commentEx w15:paraId="36001F91" w15:done="0"/>
  <w15:commentEx w15:paraId="48F9CE55" w15:paraIdParent="36001F91" w15:done="0"/>
  <w15:commentEx w15:paraId="5F184E4F" w15:done="0"/>
  <w15:commentEx w15:paraId="4C84184F" w15:paraIdParent="5F184E4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6601CBB" w16cex:dateUtc="2022-06-24T16:21:00Z"/>
  <w16cex:commentExtensible w16cex:durableId="26714FE3" w16cex:dateUtc="2022-07-07T17:28:00Z"/>
  <w16cex:commentExtensible w16cex:durableId="266023E9" w16cex:dateUtc="2022-06-24T16:52:00Z"/>
  <w16cex:commentExtensible w16cex:durableId="26715218" w16cex:dateUtc="2022-07-07T17:37:00Z"/>
  <w16cex:commentExtensible w16cex:durableId="266024A2" w16cex:dateUtc="2022-06-24T16:55:00Z"/>
  <w16cex:commentExtensible w16cex:durableId="26824D6E" w16cex:dateUtc="2022-07-20T14:46:00Z"/>
  <w16cex:commentExtensible w16cex:durableId="26643B2F" w16cex:dateUtc="2022-06-27T19:20:00Z"/>
  <w16cex:commentExtensible w16cex:durableId="26824CC3" w16cex:dateUtc="2022-07-20T14:43:00Z"/>
  <w16cex:commentExtensible w16cex:durableId="26643422" w16cex:dateUtc="2022-06-27T18:50:00Z"/>
  <w16cex:commentExtensible w16cex:durableId="26825472" w16cex:dateUtc="2022-07-20T15:16:00Z"/>
  <w16cex:commentExtensible w16cex:durableId="26643BD8" w16cex:dateUtc="2022-06-27T19:23:00Z"/>
  <w16cex:commentExtensible w16cex:durableId="26825C8C" w16cex:dateUtc="2022-07-20T15:5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18A681D" w16cid:durableId="26601CBB"/>
  <w16cid:commentId w16cid:paraId="6D7FDABD" w16cid:durableId="26714FE3"/>
  <w16cid:commentId w16cid:paraId="37EA518B" w16cid:durableId="266023E9"/>
  <w16cid:commentId w16cid:paraId="2203BDB4" w16cid:durableId="26715218"/>
  <w16cid:commentId w16cid:paraId="36C5C372" w16cid:durableId="266024A2"/>
  <w16cid:commentId w16cid:paraId="75F09EE7" w16cid:durableId="26824D6E"/>
  <w16cid:commentId w16cid:paraId="3E90DDAE" w16cid:durableId="26643B2F"/>
  <w16cid:commentId w16cid:paraId="6E2BAD2D" w16cid:durableId="26824CC3"/>
  <w16cid:commentId w16cid:paraId="36001F91" w16cid:durableId="26643422"/>
  <w16cid:commentId w16cid:paraId="48F9CE55" w16cid:durableId="26825472"/>
  <w16cid:commentId w16cid:paraId="5F184E4F" w16cid:durableId="26643BD8"/>
  <w16cid:commentId w16cid:paraId="4C84184F" w16cid:durableId="26825C8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11B6C2" w14:textId="77777777" w:rsidR="007A53C2" w:rsidRDefault="007A53C2">
      <w:pPr>
        <w:spacing w:after="0" w:line="240" w:lineRule="auto"/>
      </w:pPr>
      <w:r>
        <w:separator/>
      </w:r>
    </w:p>
  </w:endnote>
  <w:endnote w:type="continuationSeparator" w:id="0">
    <w:p w14:paraId="26ED58CC" w14:textId="77777777" w:rsidR="007A53C2" w:rsidRDefault="007A53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Franklin Gothic Medium Cond">
    <w:altName w:val="Franklin Gothic Medium Cond"/>
    <w:panose1 w:val="020B0606030402020204"/>
    <w:charset w:val="00"/>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TT188t00">
    <w:altName w:val="Calibri"/>
    <w:panose1 w:val="00000000000000000000"/>
    <w:charset w:val="00"/>
    <w:family w:val="auto"/>
    <w:notTrueType/>
    <w:pitch w:val="default"/>
    <w:sig w:usb0="00000003" w:usb1="00000000" w:usb2="00000000" w:usb3="00000000" w:csb0="00000001" w:csb1="00000000"/>
  </w:font>
  <w:font w:name="TT15Ct00">
    <w:altName w:val="Calibri"/>
    <w:panose1 w:val="00000000000000000000"/>
    <w:charset w:val="A1"/>
    <w:family w:val="auto"/>
    <w:notTrueType/>
    <w:pitch w:val="default"/>
    <w:sig w:usb0="00000081" w:usb1="00000000" w:usb2="00000000" w:usb3="00000000" w:csb0="00000008" w:csb1="00000000"/>
  </w:font>
  <w:font w:name="TT15Dt00">
    <w:altName w:val="Calibri"/>
    <w:panose1 w:val="00000000000000000000"/>
    <w:charset w:val="00"/>
    <w:family w:val="auto"/>
    <w:notTrueType/>
    <w:pitch w:val="default"/>
    <w:sig w:usb0="00000003" w:usb1="00000000" w:usb2="00000000" w:usb3="00000000" w:csb0="00000001" w:csb1="00000000"/>
  </w:font>
  <w:font w:name="xzzx">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E0E2B" w14:textId="77777777" w:rsidR="008A20AC" w:rsidRDefault="00FB138B" w:rsidP="009A5398">
    <w:pPr>
      <w:pStyle w:val="Footer"/>
      <w:pBdr>
        <w:top w:val="single" w:sz="4" w:space="1" w:color="auto"/>
      </w:pBdr>
      <w:jc w:val="center"/>
    </w:pPr>
    <w:r>
      <w:t xml:space="preserve">Page </w:t>
    </w:r>
    <w:sdt>
      <w:sdtPr>
        <w:id w:val="574706410"/>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Pr>
            <w:noProof/>
          </w:rPr>
          <w:t>2</w:t>
        </w:r>
        <w:r>
          <w:rPr>
            <w:noProof/>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B6351E" w14:textId="77777777" w:rsidR="008A20AC" w:rsidRDefault="00FB138B" w:rsidP="009A5398">
    <w:pPr>
      <w:pStyle w:val="Footer"/>
      <w:pBdr>
        <w:top w:val="single" w:sz="4" w:space="1" w:color="auto"/>
      </w:pBdr>
      <w:tabs>
        <w:tab w:val="left" w:pos="4284"/>
        <w:tab w:val="center" w:pos="4950"/>
      </w:tabs>
    </w:pPr>
    <w:r>
      <w:tab/>
    </w:r>
    <w:r>
      <w:tab/>
      <w:t xml:space="preserve">Page </w:t>
    </w:r>
    <w:sdt>
      <w:sdtPr>
        <w:id w:val="-1503963536"/>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t>2</w:t>
        </w:r>
        <w:r>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371227" w14:textId="77777777" w:rsidR="007A53C2" w:rsidRDefault="007A53C2">
      <w:pPr>
        <w:spacing w:after="0" w:line="240" w:lineRule="auto"/>
      </w:pPr>
      <w:r>
        <w:separator/>
      </w:r>
    </w:p>
  </w:footnote>
  <w:footnote w:type="continuationSeparator" w:id="0">
    <w:p w14:paraId="063313C9" w14:textId="77777777" w:rsidR="007A53C2" w:rsidRDefault="007A53C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34325" w14:textId="77777777" w:rsidR="008A20AC" w:rsidRDefault="008A20AC" w:rsidP="009A5398">
    <w:pPr>
      <w:pStyle w:val="Header"/>
      <w:pBdr>
        <w:bottom w:val="single" w:sz="4" w:space="1"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4CF13" w14:textId="77777777" w:rsidR="008A20AC" w:rsidRDefault="00FB138B">
    <w:pPr>
      <w:pStyle w:val="Header"/>
    </w:pPr>
    <w:r w:rsidRPr="00B45CE3">
      <w:rPr>
        <w:rFonts w:ascii="Calibri" w:eastAsia="Times New Roman" w:hAnsi="Calibri" w:cs="xzzx"/>
        <w:noProof/>
        <w:szCs w:val="20"/>
      </w:rPr>
      <w:drawing>
        <wp:anchor distT="0" distB="0" distL="114300" distR="114300" simplePos="0" relativeHeight="251659264" behindDoc="0" locked="0" layoutInCell="1" allowOverlap="0" wp14:anchorId="29E50E49" wp14:editId="5361C8FB">
          <wp:simplePos x="0" y="0"/>
          <wp:positionH relativeFrom="page">
            <wp:posOffset>7620</wp:posOffset>
          </wp:positionH>
          <wp:positionV relativeFrom="page">
            <wp:posOffset>0</wp:posOffset>
          </wp:positionV>
          <wp:extent cx="7772400" cy="1170432"/>
          <wp:effectExtent l="0" t="0" r="0" b="0"/>
          <wp:wrapSquare wrapText="bothSides"/>
          <wp:docPr id="8" name="Picture 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logo&#10;&#10;Description automatically generated"/>
                  <pic:cNvPicPr/>
                </pic:nvPicPr>
                <pic:blipFill rotWithShape="1">
                  <a:blip r:embed="rId1">
                    <a:extLst>
                      <a:ext uri="{28A0092B-C50C-407E-A947-70E740481C1C}">
                        <a14:useLocalDpi xmlns:a14="http://schemas.microsoft.com/office/drawing/2010/main" val="0"/>
                      </a:ext>
                    </a:extLst>
                  </a:blip>
                  <a:srcRect t="28521"/>
                  <a:stretch/>
                </pic:blipFill>
                <pic:spPr bwMode="auto">
                  <a:xfrm>
                    <a:off x="0" y="0"/>
                    <a:ext cx="7772400" cy="117043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82775B"/>
    <w:multiLevelType w:val="multilevel"/>
    <w:tmpl w:val="9BA69D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24B623FF"/>
    <w:multiLevelType w:val="multilevel"/>
    <w:tmpl w:val="27E49ECE"/>
    <w:lvl w:ilvl="0">
      <w:start w:val="1"/>
      <w:numFmt w:val="decimal"/>
      <w:lvlText w:val="%1"/>
      <w:lvlJc w:val="left"/>
      <w:pPr>
        <w:ind w:left="390" w:hanging="390"/>
      </w:pPr>
      <w:rPr>
        <w:rFonts w:hint="default"/>
      </w:rPr>
    </w:lvl>
    <w:lvl w:ilvl="1">
      <w:start w:val="4"/>
      <w:numFmt w:val="decimal"/>
      <w:lvlText w:val="%1.%2"/>
      <w:lvlJc w:val="left"/>
      <w:pPr>
        <w:ind w:left="390" w:hanging="390"/>
      </w:pPr>
      <w:rPr>
        <w:rFonts w:ascii="Franklin Gothic Medium Cond" w:hAnsi="Franklin Gothic Medium Cond" w:hint="default"/>
        <w:b w:val="0"/>
        <w:color w:val="auto"/>
        <w:sz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24DA01B5"/>
    <w:multiLevelType w:val="hybridMultilevel"/>
    <w:tmpl w:val="3D80E7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A4845F4"/>
    <w:multiLevelType w:val="multilevel"/>
    <w:tmpl w:val="67F0DBB6"/>
    <w:lvl w:ilvl="0">
      <w:start w:val="1"/>
      <w:numFmt w:val="decimal"/>
      <w:lvlText w:val="%1."/>
      <w:lvlJc w:val="left"/>
      <w:pPr>
        <w:ind w:left="360" w:hanging="360"/>
      </w:pPr>
      <w:rPr>
        <w:rFonts w:ascii="Franklin Gothic Medium Cond" w:hAnsi="Franklin Gothic Medium Cond" w:hint="default"/>
        <w:color w:val="0563C1" w:themeColor="hyperlink"/>
        <w:u w:val="single"/>
      </w:rPr>
    </w:lvl>
    <w:lvl w:ilvl="1">
      <w:start w:val="1"/>
      <w:numFmt w:val="decimal"/>
      <w:lvlText w:val="%1.%2."/>
      <w:lvlJc w:val="left"/>
      <w:pPr>
        <w:ind w:left="580" w:hanging="360"/>
      </w:pPr>
      <w:rPr>
        <w:rFonts w:ascii="Franklin Gothic Medium Cond" w:hAnsi="Franklin Gothic Medium Cond" w:hint="default"/>
        <w:color w:val="auto"/>
        <w:u w:val="none"/>
      </w:rPr>
    </w:lvl>
    <w:lvl w:ilvl="2">
      <w:start w:val="1"/>
      <w:numFmt w:val="decimal"/>
      <w:lvlText w:val="%1.%2.%3."/>
      <w:lvlJc w:val="left"/>
      <w:pPr>
        <w:ind w:left="1160" w:hanging="720"/>
      </w:pPr>
      <w:rPr>
        <w:rFonts w:ascii="Franklin Gothic Medium Cond" w:hAnsi="Franklin Gothic Medium Cond" w:hint="default"/>
        <w:color w:val="0563C1" w:themeColor="hyperlink"/>
        <w:u w:val="single"/>
      </w:rPr>
    </w:lvl>
    <w:lvl w:ilvl="3">
      <w:start w:val="1"/>
      <w:numFmt w:val="decimal"/>
      <w:lvlText w:val="%1.%2.%3.%4."/>
      <w:lvlJc w:val="left"/>
      <w:pPr>
        <w:ind w:left="1380" w:hanging="720"/>
      </w:pPr>
      <w:rPr>
        <w:rFonts w:ascii="Franklin Gothic Medium Cond" w:hAnsi="Franklin Gothic Medium Cond" w:hint="default"/>
        <w:color w:val="0563C1" w:themeColor="hyperlink"/>
        <w:u w:val="single"/>
      </w:rPr>
    </w:lvl>
    <w:lvl w:ilvl="4">
      <w:start w:val="1"/>
      <w:numFmt w:val="decimal"/>
      <w:lvlText w:val="%1.%2.%3.%4.%5."/>
      <w:lvlJc w:val="left"/>
      <w:pPr>
        <w:ind w:left="1960" w:hanging="1080"/>
      </w:pPr>
      <w:rPr>
        <w:rFonts w:ascii="Franklin Gothic Medium Cond" w:hAnsi="Franklin Gothic Medium Cond" w:hint="default"/>
        <w:color w:val="0563C1" w:themeColor="hyperlink"/>
        <w:u w:val="single"/>
      </w:rPr>
    </w:lvl>
    <w:lvl w:ilvl="5">
      <w:start w:val="1"/>
      <w:numFmt w:val="decimal"/>
      <w:lvlText w:val="%1.%2.%3.%4.%5.%6."/>
      <w:lvlJc w:val="left"/>
      <w:pPr>
        <w:ind w:left="2180" w:hanging="1080"/>
      </w:pPr>
      <w:rPr>
        <w:rFonts w:ascii="Franklin Gothic Medium Cond" w:hAnsi="Franklin Gothic Medium Cond" w:hint="default"/>
        <w:color w:val="0563C1" w:themeColor="hyperlink"/>
        <w:u w:val="single"/>
      </w:rPr>
    </w:lvl>
    <w:lvl w:ilvl="6">
      <w:start w:val="1"/>
      <w:numFmt w:val="decimal"/>
      <w:lvlText w:val="%1.%2.%3.%4.%5.%6.%7."/>
      <w:lvlJc w:val="left"/>
      <w:pPr>
        <w:ind w:left="2760" w:hanging="1440"/>
      </w:pPr>
      <w:rPr>
        <w:rFonts w:ascii="Franklin Gothic Medium Cond" w:hAnsi="Franklin Gothic Medium Cond" w:hint="default"/>
        <w:color w:val="0563C1" w:themeColor="hyperlink"/>
        <w:u w:val="single"/>
      </w:rPr>
    </w:lvl>
    <w:lvl w:ilvl="7">
      <w:start w:val="1"/>
      <w:numFmt w:val="decimal"/>
      <w:lvlText w:val="%1.%2.%3.%4.%5.%6.%7.%8."/>
      <w:lvlJc w:val="left"/>
      <w:pPr>
        <w:ind w:left="2980" w:hanging="1440"/>
      </w:pPr>
      <w:rPr>
        <w:rFonts w:ascii="Franklin Gothic Medium Cond" w:hAnsi="Franklin Gothic Medium Cond" w:hint="default"/>
        <w:color w:val="0563C1" w:themeColor="hyperlink"/>
        <w:u w:val="single"/>
      </w:rPr>
    </w:lvl>
    <w:lvl w:ilvl="8">
      <w:start w:val="1"/>
      <w:numFmt w:val="decimal"/>
      <w:lvlText w:val="%1.%2.%3.%4.%5.%6.%7.%8.%9."/>
      <w:lvlJc w:val="left"/>
      <w:pPr>
        <w:ind w:left="3560" w:hanging="1800"/>
      </w:pPr>
      <w:rPr>
        <w:rFonts w:ascii="Franklin Gothic Medium Cond" w:hAnsi="Franklin Gothic Medium Cond" w:hint="default"/>
        <w:color w:val="0563C1" w:themeColor="hyperlink"/>
        <w:u w:val="single"/>
      </w:rPr>
    </w:lvl>
  </w:abstractNum>
  <w:abstractNum w:abstractNumId="4" w15:restartNumberingAfterBreak="0">
    <w:nsid w:val="4EAE1E48"/>
    <w:multiLevelType w:val="multilevel"/>
    <w:tmpl w:val="F8AC7A36"/>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ascii="Franklin Gothic Medium Cond" w:hAnsi="Franklin Gothic Medium Cond" w:hint="default"/>
        <w:color w:val="4472C4" w:themeColor="accent1"/>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4EDE701E"/>
    <w:multiLevelType w:val="multilevel"/>
    <w:tmpl w:val="EBBAEB5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54254450"/>
    <w:multiLevelType w:val="hybridMultilevel"/>
    <w:tmpl w:val="E69E02E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6F0C7924"/>
    <w:multiLevelType w:val="multilevel"/>
    <w:tmpl w:val="5A7CBCCC"/>
    <w:lvl w:ilvl="0">
      <w:start w:val="2"/>
      <w:numFmt w:val="decimal"/>
      <w:lvlText w:val="%1.0"/>
      <w:lvlJc w:val="left"/>
      <w:pPr>
        <w:ind w:left="360" w:hanging="360"/>
      </w:pPr>
      <w:rPr>
        <w:rFonts w:ascii="Franklin Gothic Medium Cond" w:hAnsi="Franklin Gothic Medium Cond" w:hint="default"/>
        <w:b w:val="0"/>
        <w:color w:val="auto"/>
        <w:sz w:val="26"/>
      </w:rPr>
    </w:lvl>
    <w:lvl w:ilvl="1">
      <w:start w:val="1"/>
      <w:numFmt w:val="decimal"/>
      <w:lvlText w:val="%1.%2"/>
      <w:lvlJc w:val="left"/>
      <w:pPr>
        <w:ind w:left="1080" w:hanging="360"/>
      </w:pPr>
      <w:rPr>
        <w:rFonts w:ascii="Franklin Gothic Medium Cond" w:hAnsi="Franklin Gothic Medium Cond" w:hint="default"/>
        <w:b w:val="0"/>
        <w:color w:val="auto"/>
        <w:sz w:val="26"/>
      </w:rPr>
    </w:lvl>
    <w:lvl w:ilvl="2">
      <w:start w:val="1"/>
      <w:numFmt w:val="decimal"/>
      <w:lvlText w:val="%1.%2.%3"/>
      <w:lvlJc w:val="left"/>
      <w:pPr>
        <w:ind w:left="2160" w:hanging="720"/>
      </w:pPr>
      <w:rPr>
        <w:rFonts w:ascii="Franklin Gothic Medium Cond" w:hAnsi="Franklin Gothic Medium Cond" w:hint="default"/>
        <w:b w:val="0"/>
        <w:color w:val="auto"/>
        <w:sz w:val="26"/>
      </w:rPr>
    </w:lvl>
    <w:lvl w:ilvl="3">
      <w:start w:val="1"/>
      <w:numFmt w:val="decimal"/>
      <w:lvlText w:val="%1.%2.%3.%4"/>
      <w:lvlJc w:val="left"/>
      <w:pPr>
        <w:ind w:left="3240" w:hanging="1080"/>
      </w:pPr>
      <w:rPr>
        <w:rFonts w:ascii="Franklin Gothic Medium Cond" w:hAnsi="Franklin Gothic Medium Cond" w:hint="default"/>
        <w:b w:val="0"/>
        <w:color w:val="auto"/>
        <w:sz w:val="26"/>
      </w:rPr>
    </w:lvl>
    <w:lvl w:ilvl="4">
      <w:start w:val="1"/>
      <w:numFmt w:val="decimal"/>
      <w:lvlText w:val="%1.%2.%3.%4.%5"/>
      <w:lvlJc w:val="left"/>
      <w:pPr>
        <w:ind w:left="3960" w:hanging="1080"/>
      </w:pPr>
      <w:rPr>
        <w:rFonts w:ascii="Franklin Gothic Medium Cond" w:hAnsi="Franklin Gothic Medium Cond" w:hint="default"/>
        <w:b w:val="0"/>
        <w:color w:val="auto"/>
        <w:sz w:val="26"/>
      </w:rPr>
    </w:lvl>
    <w:lvl w:ilvl="5">
      <w:start w:val="1"/>
      <w:numFmt w:val="decimal"/>
      <w:lvlText w:val="%1.%2.%3.%4.%5.%6"/>
      <w:lvlJc w:val="left"/>
      <w:pPr>
        <w:ind w:left="5040" w:hanging="1440"/>
      </w:pPr>
      <w:rPr>
        <w:rFonts w:ascii="Franklin Gothic Medium Cond" w:hAnsi="Franklin Gothic Medium Cond" w:hint="default"/>
        <w:b w:val="0"/>
        <w:color w:val="auto"/>
        <w:sz w:val="26"/>
      </w:rPr>
    </w:lvl>
    <w:lvl w:ilvl="6">
      <w:start w:val="1"/>
      <w:numFmt w:val="decimal"/>
      <w:lvlText w:val="%1.%2.%3.%4.%5.%6.%7"/>
      <w:lvlJc w:val="left"/>
      <w:pPr>
        <w:ind w:left="5760" w:hanging="1440"/>
      </w:pPr>
      <w:rPr>
        <w:rFonts w:ascii="Franklin Gothic Medium Cond" w:hAnsi="Franklin Gothic Medium Cond" w:hint="default"/>
        <w:b w:val="0"/>
        <w:color w:val="auto"/>
        <w:sz w:val="26"/>
      </w:rPr>
    </w:lvl>
    <w:lvl w:ilvl="7">
      <w:start w:val="1"/>
      <w:numFmt w:val="decimal"/>
      <w:lvlText w:val="%1.%2.%3.%4.%5.%6.%7.%8"/>
      <w:lvlJc w:val="left"/>
      <w:pPr>
        <w:ind w:left="6840" w:hanging="1800"/>
      </w:pPr>
      <w:rPr>
        <w:rFonts w:ascii="Franklin Gothic Medium Cond" w:hAnsi="Franklin Gothic Medium Cond" w:hint="default"/>
        <w:b w:val="0"/>
        <w:color w:val="auto"/>
        <w:sz w:val="26"/>
      </w:rPr>
    </w:lvl>
    <w:lvl w:ilvl="8">
      <w:start w:val="1"/>
      <w:numFmt w:val="decimal"/>
      <w:lvlText w:val="%1.%2.%3.%4.%5.%6.%7.%8.%9"/>
      <w:lvlJc w:val="left"/>
      <w:pPr>
        <w:ind w:left="7560" w:hanging="1800"/>
      </w:pPr>
      <w:rPr>
        <w:rFonts w:ascii="Franklin Gothic Medium Cond" w:hAnsi="Franklin Gothic Medium Cond" w:hint="default"/>
        <w:b w:val="0"/>
        <w:color w:val="auto"/>
        <w:sz w:val="26"/>
      </w:rPr>
    </w:lvl>
  </w:abstractNum>
  <w:abstractNum w:abstractNumId="8" w15:restartNumberingAfterBreak="0">
    <w:nsid w:val="7690407D"/>
    <w:multiLevelType w:val="hybridMultilevel"/>
    <w:tmpl w:val="7E389EC0"/>
    <w:lvl w:ilvl="0" w:tplc="0BB0D21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9E4764F"/>
    <w:multiLevelType w:val="hybridMultilevel"/>
    <w:tmpl w:val="2826C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83744661">
    <w:abstractNumId w:val="0"/>
  </w:num>
  <w:num w:numId="2" w16cid:durableId="1384405182">
    <w:abstractNumId w:val="0"/>
  </w:num>
  <w:num w:numId="3" w16cid:durableId="1702171470">
    <w:abstractNumId w:val="0"/>
  </w:num>
  <w:num w:numId="4" w16cid:durableId="1145049205">
    <w:abstractNumId w:val="0"/>
  </w:num>
  <w:num w:numId="5" w16cid:durableId="676075771">
    <w:abstractNumId w:val="0"/>
  </w:num>
  <w:num w:numId="6" w16cid:durableId="1549222365">
    <w:abstractNumId w:val="0"/>
  </w:num>
  <w:num w:numId="7" w16cid:durableId="580719040">
    <w:abstractNumId w:val="0"/>
  </w:num>
  <w:num w:numId="8" w16cid:durableId="35745275">
    <w:abstractNumId w:val="0"/>
  </w:num>
  <w:num w:numId="9" w16cid:durableId="1318533076">
    <w:abstractNumId w:val="0"/>
  </w:num>
  <w:num w:numId="10" w16cid:durableId="1505630945">
    <w:abstractNumId w:val="0"/>
  </w:num>
  <w:num w:numId="11" w16cid:durableId="2056586858">
    <w:abstractNumId w:val="4"/>
  </w:num>
  <w:num w:numId="12" w16cid:durableId="395275085">
    <w:abstractNumId w:val="4"/>
    <w:lvlOverride w:ilvl="0">
      <w:lvl w:ilvl="0">
        <w:start w:val="1"/>
        <w:numFmt w:val="decimal"/>
        <w:lvlText w:val="%1"/>
        <w:lvlJc w:val="left"/>
        <w:pPr>
          <w:ind w:left="495" w:hanging="495"/>
        </w:pPr>
        <w:rPr>
          <w:rFonts w:hint="default"/>
        </w:rPr>
      </w:lvl>
    </w:lvlOverride>
    <w:lvlOverride w:ilvl="1">
      <w:lvl w:ilvl="1">
        <w:start w:val="1"/>
        <w:numFmt w:val="decimal"/>
        <w:lvlText w:val="%1.%2"/>
        <w:lvlJc w:val="left"/>
        <w:pPr>
          <w:ind w:left="495" w:hanging="495"/>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ascii="Franklin Gothic Medium Cond" w:hAnsi="Franklin Gothic Medium Cond" w:hint="default"/>
          <w:color w:val="auto"/>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440" w:hanging="1440"/>
        </w:pPr>
        <w:rPr>
          <w:rFonts w:hint="default"/>
        </w:rPr>
      </w:lvl>
    </w:lvlOverride>
  </w:num>
  <w:num w:numId="13" w16cid:durableId="855385132">
    <w:abstractNumId w:val="1"/>
  </w:num>
  <w:num w:numId="14" w16cid:durableId="112789550">
    <w:abstractNumId w:val="7"/>
  </w:num>
  <w:num w:numId="15" w16cid:durableId="1908952355">
    <w:abstractNumId w:val="6"/>
  </w:num>
  <w:num w:numId="16" w16cid:durableId="602956105">
    <w:abstractNumId w:val="5"/>
  </w:num>
  <w:num w:numId="17" w16cid:durableId="1993019687">
    <w:abstractNumId w:val="10"/>
  </w:num>
  <w:num w:numId="18" w16cid:durableId="1676684409">
    <w:abstractNumId w:val="3"/>
  </w:num>
  <w:num w:numId="19" w16cid:durableId="607201215">
    <w:abstractNumId w:val="2"/>
  </w:num>
  <w:num w:numId="20" w16cid:durableId="1423378295">
    <w:abstractNumId w:val="9"/>
  </w:num>
  <w:num w:numId="21" w16cid:durableId="957488612">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rry, Daniel">
    <w15:presenceInfo w15:providerId="AD" w15:userId="S::ah3518@Halff.com::ad954e42-2088-418c-a349-224f19ecba8d"/>
  </w15:person>
  <w15:person w15:author="Brynn Bodwell">
    <w15:presenceInfo w15:providerId="AD" w15:userId="S::beb@ftn-assoc.com::f8801ee5-e496-4afa-b407-ae50f9a508f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visionView w:markup="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73ED"/>
    <w:rsid w:val="000109EE"/>
    <w:rsid w:val="00015839"/>
    <w:rsid w:val="00015CE9"/>
    <w:rsid w:val="00020716"/>
    <w:rsid w:val="00022EED"/>
    <w:rsid w:val="00024FFA"/>
    <w:rsid w:val="00025568"/>
    <w:rsid w:val="0002577B"/>
    <w:rsid w:val="00025A93"/>
    <w:rsid w:val="00026C3E"/>
    <w:rsid w:val="00044194"/>
    <w:rsid w:val="0005531D"/>
    <w:rsid w:val="00055E0A"/>
    <w:rsid w:val="000779E8"/>
    <w:rsid w:val="000839EA"/>
    <w:rsid w:val="00083A24"/>
    <w:rsid w:val="000940AF"/>
    <w:rsid w:val="000950A5"/>
    <w:rsid w:val="00095188"/>
    <w:rsid w:val="0009558E"/>
    <w:rsid w:val="000A3A0E"/>
    <w:rsid w:val="000B0C5F"/>
    <w:rsid w:val="000B7A97"/>
    <w:rsid w:val="000C3FA2"/>
    <w:rsid w:val="000C7D22"/>
    <w:rsid w:val="000D379C"/>
    <w:rsid w:val="000E3843"/>
    <w:rsid w:val="000E53D1"/>
    <w:rsid w:val="000F68E7"/>
    <w:rsid w:val="00101BEC"/>
    <w:rsid w:val="00110624"/>
    <w:rsid w:val="00110DDF"/>
    <w:rsid w:val="00124A5D"/>
    <w:rsid w:val="001332FA"/>
    <w:rsid w:val="00135FF7"/>
    <w:rsid w:val="00151F4D"/>
    <w:rsid w:val="00154CA8"/>
    <w:rsid w:val="00156462"/>
    <w:rsid w:val="00157219"/>
    <w:rsid w:val="001611E7"/>
    <w:rsid w:val="00163B9A"/>
    <w:rsid w:val="0017034B"/>
    <w:rsid w:val="00174290"/>
    <w:rsid w:val="00176272"/>
    <w:rsid w:val="001766CA"/>
    <w:rsid w:val="00177EF0"/>
    <w:rsid w:val="00193275"/>
    <w:rsid w:val="001B548B"/>
    <w:rsid w:val="001B7F4A"/>
    <w:rsid w:val="001C050C"/>
    <w:rsid w:val="001C5286"/>
    <w:rsid w:val="001C609E"/>
    <w:rsid w:val="001C60DF"/>
    <w:rsid w:val="001F49BA"/>
    <w:rsid w:val="001F7C97"/>
    <w:rsid w:val="00200A38"/>
    <w:rsid w:val="0020242B"/>
    <w:rsid w:val="00206362"/>
    <w:rsid w:val="00207C24"/>
    <w:rsid w:val="0021281C"/>
    <w:rsid w:val="002305A8"/>
    <w:rsid w:val="00234576"/>
    <w:rsid w:val="0023636E"/>
    <w:rsid w:val="002368D4"/>
    <w:rsid w:val="002516B2"/>
    <w:rsid w:val="00257B9F"/>
    <w:rsid w:val="00276971"/>
    <w:rsid w:val="00277045"/>
    <w:rsid w:val="0027758A"/>
    <w:rsid w:val="002815A3"/>
    <w:rsid w:val="00282436"/>
    <w:rsid w:val="002920C5"/>
    <w:rsid w:val="002A0166"/>
    <w:rsid w:val="002A2829"/>
    <w:rsid w:val="002A2883"/>
    <w:rsid w:val="002B75D8"/>
    <w:rsid w:val="002C30E6"/>
    <w:rsid w:val="002D0091"/>
    <w:rsid w:val="002D1977"/>
    <w:rsid w:val="002D6AD3"/>
    <w:rsid w:val="002D7409"/>
    <w:rsid w:val="002E5777"/>
    <w:rsid w:val="002E58C2"/>
    <w:rsid w:val="002F2978"/>
    <w:rsid w:val="002F3B1B"/>
    <w:rsid w:val="00300D2A"/>
    <w:rsid w:val="00303B51"/>
    <w:rsid w:val="0030542D"/>
    <w:rsid w:val="00312312"/>
    <w:rsid w:val="0032393C"/>
    <w:rsid w:val="00325C41"/>
    <w:rsid w:val="003261DD"/>
    <w:rsid w:val="00331F91"/>
    <w:rsid w:val="00334842"/>
    <w:rsid w:val="00334EF0"/>
    <w:rsid w:val="0033775E"/>
    <w:rsid w:val="00337B1D"/>
    <w:rsid w:val="0034456E"/>
    <w:rsid w:val="00345C78"/>
    <w:rsid w:val="00346879"/>
    <w:rsid w:val="0035446A"/>
    <w:rsid w:val="00354979"/>
    <w:rsid w:val="00367855"/>
    <w:rsid w:val="0039648B"/>
    <w:rsid w:val="00396C4B"/>
    <w:rsid w:val="003A2BA5"/>
    <w:rsid w:val="003B6545"/>
    <w:rsid w:val="003B7F82"/>
    <w:rsid w:val="003C32EB"/>
    <w:rsid w:val="003C78D9"/>
    <w:rsid w:val="003E3256"/>
    <w:rsid w:val="003E32AF"/>
    <w:rsid w:val="003F45BF"/>
    <w:rsid w:val="003F4670"/>
    <w:rsid w:val="0041101C"/>
    <w:rsid w:val="004253BF"/>
    <w:rsid w:val="00432E0E"/>
    <w:rsid w:val="00436370"/>
    <w:rsid w:val="0044129E"/>
    <w:rsid w:val="00442FCC"/>
    <w:rsid w:val="00462185"/>
    <w:rsid w:val="00462664"/>
    <w:rsid w:val="00470543"/>
    <w:rsid w:val="0047091D"/>
    <w:rsid w:val="00481141"/>
    <w:rsid w:val="00497F5E"/>
    <w:rsid w:val="004A0C0E"/>
    <w:rsid w:val="004A6B28"/>
    <w:rsid w:val="004C1991"/>
    <w:rsid w:val="004C32E1"/>
    <w:rsid w:val="004D1B28"/>
    <w:rsid w:val="004D44FA"/>
    <w:rsid w:val="004E0A4D"/>
    <w:rsid w:val="004F1F0E"/>
    <w:rsid w:val="00501C92"/>
    <w:rsid w:val="0051184B"/>
    <w:rsid w:val="00512F06"/>
    <w:rsid w:val="005171A3"/>
    <w:rsid w:val="00543C3B"/>
    <w:rsid w:val="00546B47"/>
    <w:rsid w:val="00547DA7"/>
    <w:rsid w:val="00553F78"/>
    <w:rsid w:val="0056116E"/>
    <w:rsid w:val="00561BCD"/>
    <w:rsid w:val="005620DD"/>
    <w:rsid w:val="005636D0"/>
    <w:rsid w:val="00573104"/>
    <w:rsid w:val="00587D5A"/>
    <w:rsid w:val="005A7BDB"/>
    <w:rsid w:val="005D5B17"/>
    <w:rsid w:val="005D61E8"/>
    <w:rsid w:val="005F18D2"/>
    <w:rsid w:val="005F760E"/>
    <w:rsid w:val="00604B85"/>
    <w:rsid w:val="0061170C"/>
    <w:rsid w:val="00621A6E"/>
    <w:rsid w:val="006258B1"/>
    <w:rsid w:val="00645500"/>
    <w:rsid w:val="006570A0"/>
    <w:rsid w:val="00665C5A"/>
    <w:rsid w:val="0067500E"/>
    <w:rsid w:val="0067600A"/>
    <w:rsid w:val="00681B12"/>
    <w:rsid w:val="00690905"/>
    <w:rsid w:val="00691875"/>
    <w:rsid w:val="00696023"/>
    <w:rsid w:val="006A549C"/>
    <w:rsid w:val="006C03F9"/>
    <w:rsid w:val="006F4FD3"/>
    <w:rsid w:val="006F603F"/>
    <w:rsid w:val="00706C32"/>
    <w:rsid w:val="00725C65"/>
    <w:rsid w:val="007344C5"/>
    <w:rsid w:val="00735060"/>
    <w:rsid w:val="00735653"/>
    <w:rsid w:val="00736080"/>
    <w:rsid w:val="00746C51"/>
    <w:rsid w:val="0075157F"/>
    <w:rsid w:val="00754B68"/>
    <w:rsid w:val="00755417"/>
    <w:rsid w:val="0076056A"/>
    <w:rsid w:val="0076302E"/>
    <w:rsid w:val="007710D2"/>
    <w:rsid w:val="007742AB"/>
    <w:rsid w:val="007823B4"/>
    <w:rsid w:val="0078478D"/>
    <w:rsid w:val="007870E3"/>
    <w:rsid w:val="007A0077"/>
    <w:rsid w:val="007A53C2"/>
    <w:rsid w:val="007B0742"/>
    <w:rsid w:val="007B5231"/>
    <w:rsid w:val="007D20E1"/>
    <w:rsid w:val="007D27D7"/>
    <w:rsid w:val="007D31C4"/>
    <w:rsid w:val="007D5DD6"/>
    <w:rsid w:val="007E032C"/>
    <w:rsid w:val="007E0B03"/>
    <w:rsid w:val="007E5F27"/>
    <w:rsid w:val="007F178F"/>
    <w:rsid w:val="007F3783"/>
    <w:rsid w:val="007F3E14"/>
    <w:rsid w:val="007F68DE"/>
    <w:rsid w:val="00811A68"/>
    <w:rsid w:val="008145D5"/>
    <w:rsid w:val="00817156"/>
    <w:rsid w:val="0081799C"/>
    <w:rsid w:val="00817A4C"/>
    <w:rsid w:val="0083334E"/>
    <w:rsid w:val="00834AD2"/>
    <w:rsid w:val="008456DF"/>
    <w:rsid w:val="00847991"/>
    <w:rsid w:val="00850340"/>
    <w:rsid w:val="00851B4B"/>
    <w:rsid w:val="008607E3"/>
    <w:rsid w:val="00861179"/>
    <w:rsid w:val="008676DD"/>
    <w:rsid w:val="008720D4"/>
    <w:rsid w:val="00880CA0"/>
    <w:rsid w:val="008810B2"/>
    <w:rsid w:val="00881599"/>
    <w:rsid w:val="008956C8"/>
    <w:rsid w:val="008A20AC"/>
    <w:rsid w:val="008A64D3"/>
    <w:rsid w:val="008A6BB7"/>
    <w:rsid w:val="008B18D1"/>
    <w:rsid w:val="008B293F"/>
    <w:rsid w:val="008B29C7"/>
    <w:rsid w:val="008B7654"/>
    <w:rsid w:val="008C267C"/>
    <w:rsid w:val="008C5220"/>
    <w:rsid w:val="008C64EC"/>
    <w:rsid w:val="008E4640"/>
    <w:rsid w:val="008E5540"/>
    <w:rsid w:val="00900E1E"/>
    <w:rsid w:val="00905B42"/>
    <w:rsid w:val="00907233"/>
    <w:rsid w:val="009109B2"/>
    <w:rsid w:val="00910C8C"/>
    <w:rsid w:val="009135E2"/>
    <w:rsid w:val="009310A5"/>
    <w:rsid w:val="00932E9E"/>
    <w:rsid w:val="00944B5C"/>
    <w:rsid w:val="00946D46"/>
    <w:rsid w:val="00954115"/>
    <w:rsid w:val="009577F6"/>
    <w:rsid w:val="00960A80"/>
    <w:rsid w:val="0096320D"/>
    <w:rsid w:val="00966BF7"/>
    <w:rsid w:val="00972D30"/>
    <w:rsid w:val="00985CD0"/>
    <w:rsid w:val="009922A1"/>
    <w:rsid w:val="00997C8E"/>
    <w:rsid w:val="009A16B6"/>
    <w:rsid w:val="009A210C"/>
    <w:rsid w:val="009A66A4"/>
    <w:rsid w:val="009B2A74"/>
    <w:rsid w:val="009B5830"/>
    <w:rsid w:val="009C1602"/>
    <w:rsid w:val="009C2488"/>
    <w:rsid w:val="009C5E61"/>
    <w:rsid w:val="009E0776"/>
    <w:rsid w:val="009E1D28"/>
    <w:rsid w:val="009F6AF0"/>
    <w:rsid w:val="00A101A8"/>
    <w:rsid w:val="00A157CE"/>
    <w:rsid w:val="00A2218F"/>
    <w:rsid w:val="00A27F56"/>
    <w:rsid w:val="00A3439E"/>
    <w:rsid w:val="00A345F4"/>
    <w:rsid w:val="00A35250"/>
    <w:rsid w:val="00A367EA"/>
    <w:rsid w:val="00A40B9C"/>
    <w:rsid w:val="00A54BF1"/>
    <w:rsid w:val="00A60384"/>
    <w:rsid w:val="00A73B0E"/>
    <w:rsid w:val="00A808A0"/>
    <w:rsid w:val="00A809D1"/>
    <w:rsid w:val="00A91B46"/>
    <w:rsid w:val="00AA239E"/>
    <w:rsid w:val="00AB0DD3"/>
    <w:rsid w:val="00AC7A9E"/>
    <w:rsid w:val="00AC7FC8"/>
    <w:rsid w:val="00AD2A9D"/>
    <w:rsid w:val="00AD3AF2"/>
    <w:rsid w:val="00AE71F8"/>
    <w:rsid w:val="00AF2580"/>
    <w:rsid w:val="00AF263A"/>
    <w:rsid w:val="00AF7B2B"/>
    <w:rsid w:val="00B006F9"/>
    <w:rsid w:val="00B03E90"/>
    <w:rsid w:val="00B07AF2"/>
    <w:rsid w:val="00B11E88"/>
    <w:rsid w:val="00B14E62"/>
    <w:rsid w:val="00B2714D"/>
    <w:rsid w:val="00B275F4"/>
    <w:rsid w:val="00B34F2B"/>
    <w:rsid w:val="00B47BFE"/>
    <w:rsid w:val="00B7384E"/>
    <w:rsid w:val="00B831CF"/>
    <w:rsid w:val="00B83562"/>
    <w:rsid w:val="00B8692E"/>
    <w:rsid w:val="00B903E2"/>
    <w:rsid w:val="00BA6E58"/>
    <w:rsid w:val="00BB0D28"/>
    <w:rsid w:val="00BB6511"/>
    <w:rsid w:val="00BB6B49"/>
    <w:rsid w:val="00BC2B44"/>
    <w:rsid w:val="00BD193D"/>
    <w:rsid w:val="00BD3722"/>
    <w:rsid w:val="00BD3E31"/>
    <w:rsid w:val="00BE6BB3"/>
    <w:rsid w:val="00BF0327"/>
    <w:rsid w:val="00C01C54"/>
    <w:rsid w:val="00C03BFA"/>
    <w:rsid w:val="00C043E2"/>
    <w:rsid w:val="00C204DF"/>
    <w:rsid w:val="00C27B1E"/>
    <w:rsid w:val="00C30082"/>
    <w:rsid w:val="00C340D6"/>
    <w:rsid w:val="00C34EB0"/>
    <w:rsid w:val="00C35D45"/>
    <w:rsid w:val="00C414F5"/>
    <w:rsid w:val="00C44D04"/>
    <w:rsid w:val="00C452A4"/>
    <w:rsid w:val="00C471C3"/>
    <w:rsid w:val="00C50D15"/>
    <w:rsid w:val="00C56576"/>
    <w:rsid w:val="00C5787A"/>
    <w:rsid w:val="00C62C42"/>
    <w:rsid w:val="00C64956"/>
    <w:rsid w:val="00C66FFD"/>
    <w:rsid w:val="00C73FE5"/>
    <w:rsid w:val="00C74D0D"/>
    <w:rsid w:val="00C8108D"/>
    <w:rsid w:val="00C8721E"/>
    <w:rsid w:val="00C873ED"/>
    <w:rsid w:val="00C94167"/>
    <w:rsid w:val="00CA01E8"/>
    <w:rsid w:val="00CA6775"/>
    <w:rsid w:val="00CC63DF"/>
    <w:rsid w:val="00CC6ECF"/>
    <w:rsid w:val="00CD15A1"/>
    <w:rsid w:val="00CF2A24"/>
    <w:rsid w:val="00CF459E"/>
    <w:rsid w:val="00CF63D2"/>
    <w:rsid w:val="00D010B0"/>
    <w:rsid w:val="00D01445"/>
    <w:rsid w:val="00D1525D"/>
    <w:rsid w:val="00D21791"/>
    <w:rsid w:val="00D23BD4"/>
    <w:rsid w:val="00D35322"/>
    <w:rsid w:val="00D356FB"/>
    <w:rsid w:val="00D407C5"/>
    <w:rsid w:val="00D40BFE"/>
    <w:rsid w:val="00D51A6E"/>
    <w:rsid w:val="00D5255F"/>
    <w:rsid w:val="00D62AB1"/>
    <w:rsid w:val="00D64D87"/>
    <w:rsid w:val="00D64DB0"/>
    <w:rsid w:val="00D81AA9"/>
    <w:rsid w:val="00D83207"/>
    <w:rsid w:val="00D84C87"/>
    <w:rsid w:val="00D8606E"/>
    <w:rsid w:val="00D900AA"/>
    <w:rsid w:val="00DA03F1"/>
    <w:rsid w:val="00DA5055"/>
    <w:rsid w:val="00DA6F4F"/>
    <w:rsid w:val="00DB22E0"/>
    <w:rsid w:val="00DC23BE"/>
    <w:rsid w:val="00DC6BE3"/>
    <w:rsid w:val="00DC6D3F"/>
    <w:rsid w:val="00DD2173"/>
    <w:rsid w:val="00DD4425"/>
    <w:rsid w:val="00DE0BE6"/>
    <w:rsid w:val="00DE0DAF"/>
    <w:rsid w:val="00DE4626"/>
    <w:rsid w:val="00DF2243"/>
    <w:rsid w:val="00E23D7E"/>
    <w:rsid w:val="00E32DB5"/>
    <w:rsid w:val="00E34088"/>
    <w:rsid w:val="00E5786A"/>
    <w:rsid w:val="00E62FE5"/>
    <w:rsid w:val="00E70728"/>
    <w:rsid w:val="00E73C67"/>
    <w:rsid w:val="00E84158"/>
    <w:rsid w:val="00E8777E"/>
    <w:rsid w:val="00E87FF7"/>
    <w:rsid w:val="00EA1A04"/>
    <w:rsid w:val="00EB3D19"/>
    <w:rsid w:val="00ED1BBF"/>
    <w:rsid w:val="00ED2D2A"/>
    <w:rsid w:val="00ED7AF6"/>
    <w:rsid w:val="00EE530F"/>
    <w:rsid w:val="00EF1372"/>
    <w:rsid w:val="00EF748A"/>
    <w:rsid w:val="00F13E1B"/>
    <w:rsid w:val="00F17AE7"/>
    <w:rsid w:val="00F241D9"/>
    <w:rsid w:val="00F4127F"/>
    <w:rsid w:val="00F42F22"/>
    <w:rsid w:val="00F43CCB"/>
    <w:rsid w:val="00F64B7A"/>
    <w:rsid w:val="00F764FB"/>
    <w:rsid w:val="00F77C4B"/>
    <w:rsid w:val="00F804B5"/>
    <w:rsid w:val="00F92E9E"/>
    <w:rsid w:val="00F9785C"/>
    <w:rsid w:val="00FA0853"/>
    <w:rsid w:val="00FA56DB"/>
    <w:rsid w:val="00FA5AAD"/>
    <w:rsid w:val="00FB138B"/>
    <w:rsid w:val="00FB22FC"/>
    <w:rsid w:val="00FB2BFA"/>
    <w:rsid w:val="00FC13F0"/>
    <w:rsid w:val="00FC585B"/>
    <w:rsid w:val="00FC69BF"/>
    <w:rsid w:val="00FE1CC8"/>
    <w:rsid w:val="00FE50F7"/>
    <w:rsid w:val="00FE532E"/>
    <w:rsid w:val="00FE72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F0C06"/>
  <w15:chartTrackingRefBased/>
  <w15:docId w15:val="{EFF8B8A5-DA45-4E1A-965E-B57C6E5E42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3334E"/>
  </w:style>
  <w:style w:type="paragraph" w:styleId="Heading1">
    <w:name w:val="heading 1"/>
    <w:basedOn w:val="Normal"/>
    <w:next w:val="Normal"/>
    <w:link w:val="Heading1Char"/>
    <w:uiPriority w:val="9"/>
    <w:qFormat/>
    <w:rsid w:val="00C873ED"/>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C873ED"/>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unhideWhenUsed/>
    <w:qFormat/>
    <w:rsid w:val="00C873ED"/>
    <w:pPr>
      <w:keepNext/>
      <w:keepLines/>
      <w:spacing w:before="200" w:after="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link w:val="Heading4Char"/>
    <w:uiPriority w:val="9"/>
    <w:unhideWhenUsed/>
    <w:qFormat/>
    <w:rsid w:val="00C873ED"/>
    <w:pPr>
      <w:keepNext/>
      <w:keepLines/>
      <w:spacing w:before="200" w:after="0"/>
      <w:outlineLvl w:val="3"/>
    </w:pPr>
    <w:rPr>
      <w:rFonts w:asciiTheme="majorHAnsi" w:eastAsiaTheme="majorEastAsia" w:hAnsiTheme="majorHAnsi" w:cstheme="majorBidi"/>
      <w:b/>
      <w:bCs/>
      <w:i/>
      <w:iCs/>
      <w:color w:val="4472C4" w:themeColor="accent1"/>
    </w:rPr>
  </w:style>
  <w:style w:type="paragraph" w:styleId="Heading5">
    <w:name w:val="heading 5"/>
    <w:basedOn w:val="Normal"/>
    <w:next w:val="Normal"/>
    <w:link w:val="Heading5Char"/>
    <w:uiPriority w:val="9"/>
    <w:semiHidden/>
    <w:unhideWhenUsed/>
    <w:qFormat/>
    <w:rsid w:val="00C873ED"/>
    <w:pPr>
      <w:keepNext/>
      <w:keepLines/>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C873ED"/>
    <w:pPr>
      <w:keepNext/>
      <w:keepLines/>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C873ED"/>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873ED"/>
    <w:pPr>
      <w:keepNext/>
      <w:keepLines/>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9"/>
    <w:semiHidden/>
    <w:unhideWhenUsed/>
    <w:qFormat/>
    <w:rsid w:val="00C873E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873ED"/>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C873ED"/>
    <w:rPr>
      <w:rFonts w:asciiTheme="majorHAnsi" w:eastAsiaTheme="majorEastAsia" w:hAnsiTheme="majorHAnsi" w:cstheme="majorBidi"/>
      <w:b/>
      <w:bCs/>
      <w:color w:val="4472C4" w:themeColor="accent1"/>
      <w:sz w:val="26"/>
      <w:szCs w:val="26"/>
    </w:rPr>
  </w:style>
  <w:style w:type="character" w:customStyle="1" w:styleId="Heading3Char">
    <w:name w:val="Heading 3 Char"/>
    <w:basedOn w:val="DefaultParagraphFont"/>
    <w:link w:val="Heading3"/>
    <w:uiPriority w:val="9"/>
    <w:rsid w:val="00C873ED"/>
    <w:rPr>
      <w:rFonts w:asciiTheme="majorHAnsi" w:eastAsiaTheme="majorEastAsia" w:hAnsiTheme="majorHAnsi" w:cstheme="majorBidi"/>
      <w:b/>
      <w:bCs/>
      <w:color w:val="4472C4" w:themeColor="accent1"/>
    </w:rPr>
  </w:style>
  <w:style w:type="character" w:customStyle="1" w:styleId="Heading4Char">
    <w:name w:val="Heading 4 Char"/>
    <w:basedOn w:val="DefaultParagraphFont"/>
    <w:link w:val="Heading4"/>
    <w:uiPriority w:val="9"/>
    <w:rsid w:val="00C873ED"/>
    <w:rPr>
      <w:rFonts w:asciiTheme="majorHAnsi" w:eastAsiaTheme="majorEastAsia" w:hAnsiTheme="majorHAnsi" w:cstheme="majorBidi"/>
      <w:b/>
      <w:bCs/>
      <w:i/>
      <w:iCs/>
      <w:color w:val="4472C4" w:themeColor="accent1"/>
    </w:rPr>
  </w:style>
  <w:style w:type="character" w:customStyle="1" w:styleId="Heading5Char">
    <w:name w:val="Heading 5 Char"/>
    <w:basedOn w:val="DefaultParagraphFont"/>
    <w:link w:val="Heading5"/>
    <w:uiPriority w:val="9"/>
    <w:semiHidden/>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9"/>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9"/>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9"/>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C873ED"/>
    <w:pPr>
      <w:spacing w:line="240" w:lineRule="auto"/>
    </w:pPr>
    <w:rPr>
      <w:b/>
      <w:bCs/>
      <w:color w:val="4472C4" w:themeColor="accent1"/>
      <w:sz w:val="18"/>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C873ED"/>
    <w:p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Accent5">
    <w:name w:val="List Table 4 Accent 5"/>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styleId="Mention">
    <w:name w:val="Mention"/>
    <w:basedOn w:val="DefaultParagraphFont"/>
    <w:uiPriority w:val="99"/>
    <w:semiHidden/>
    <w:unhideWhenUsed/>
    <w:rsid w:val="00346879"/>
    <w:rPr>
      <w:color w:val="2B579A"/>
      <w:shd w:val="clear" w:color="auto" w:fill="E6E6E6"/>
    </w:rPr>
  </w:style>
  <w:style w:type="paragraph" w:styleId="TOC1">
    <w:name w:val="toc 1"/>
    <w:basedOn w:val="Normal"/>
    <w:next w:val="Normal"/>
    <w:autoRedefine/>
    <w:uiPriority w:val="39"/>
    <w:unhideWhenUsed/>
    <w:rsid w:val="00AF7B2B"/>
    <w:pPr>
      <w:spacing w:after="100"/>
    </w:pPr>
  </w:style>
  <w:style w:type="paragraph" w:styleId="TOC2">
    <w:name w:val="toc 2"/>
    <w:basedOn w:val="Normal"/>
    <w:next w:val="Normal"/>
    <w:autoRedefine/>
    <w:uiPriority w:val="39"/>
    <w:unhideWhenUsed/>
    <w:rsid w:val="00D8606E"/>
    <w:pPr>
      <w:tabs>
        <w:tab w:val="left" w:pos="540"/>
        <w:tab w:val="right" w:leader="dot" w:pos="9350"/>
      </w:tabs>
      <w:spacing w:after="100"/>
      <w:ind w:left="220"/>
    </w:pPr>
  </w:style>
  <w:style w:type="paragraph" w:styleId="ListParagraph">
    <w:name w:val="List Paragraph"/>
    <w:basedOn w:val="Normal"/>
    <w:uiPriority w:val="34"/>
    <w:qFormat/>
    <w:rsid w:val="00A345F4"/>
    <w:pPr>
      <w:spacing w:after="160" w:line="259" w:lineRule="auto"/>
      <w:ind w:left="720"/>
      <w:contextualSpacing/>
      <w:jc w:val="both"/>
    </w:pPr>
    <w:rPr>
      <w:rFonts w:eastAsiaTheme="minorHAnsi"/>
    </w:rPr>
  </w:style>
  <w:style w:type="paragraph" w:styleId="Header">
    <w:name w:val="header"/>
    <w:basedOn w:val="Normal"/>
    <w:link w:val="HeaderChar"/>
    <w:uiPriority w:val="99"/>
    <w:unhideWhenUsed/>
    <w:rsid w:val="002D0091"/>
    <w:pPr>
      <w:tabs>
        <w:tab w:val="center" w:pos="4680"/>
        <w:tab w:val="right" w:pos="9360"/>
      </w:tabs>
      <w:spacing w:after="0" w:line="240" w:lineRule="auto"/>
    </w:pPr>
    <w:rPr>
      <w:rFonts w:eastAsiaTheme="minorHAnsi"/>
    </w:rPr>
  </w:style>
  <w:style w:type="character" w:customStyle="1" w:styleId="HeaderChar">
    <w:name w:val="Header Char"/>
    <w:basedOn w:val="DefaultParagraphFont"/>
    <w:link w:val="Header"/>
    <w:uiPriority w:val="99"/>
    <w:rsid w:val="002D0091"/>
    <w:rPr>
      <w:rFonts w:eastAsiaTheme="minorHAnsi"/>
    </w:rPr>
  </w:style>
  <w:style w:type="paragraph" w:styleId="Footer">
    <w:name w:val="footer"/>
    <w:basedOn w:val="Normal"/>
    <w:link w:val="FooterChar"/>
    <w:uiPriority w:val="99"/>
    <w:unhideWhenUsed/>
    <w:rsid w:val="002D0091"/>
    <w:pPr>
      <w:tabs>
        <w:tab w:val="center" w:pos="4680"/>
        <w:tab w:val="right" w:pos="9360"/>
      </w:tabs>
      <w:spacing w:after="0" w:line="240" w:lineRule="auto"/>
    </w:pPr>
    <w:rPr>
      <w:rFonts w:eastAsiaTheme="minorHAnsi"/>
    </w:rPr>
  </w:style>
  <w:style w:type="character" w:customStyle="1" w:styleId="FooterChar">
    <w:name w:val="Footer Char"/>
    <w:basedOn w:val="DefaultParagraphFont"/>
    <w:link w:val="Footer"/>
    <w:uiPriority w:val="99"/>
    <w:rsid w:val="002D0091"/>
    <w:rPr>
      <w:rFonts w:eastAsiaTheme="minorHAnsi"/>
    </w:rPr>
  </w:style>
  <w:style w:type="character" w:styleId="CommentReference">
    <w:name w:val="annotation reference"/>
    <w:basedOn w:val="DefaultParagraphFont"/>
    <w:uiPriority w:val="99"/>
    <w:semiHidden/>
    <w:unhideWhenUsed/>
    <w:rsid w:val="00C01C54"/>
    <w:rPr>
      <w:sz w:val="16"/>
      <w:szCs w:val="16"/>
    </w:rPr>
  </w:style>
  <w:style w:type="paragraph" w:styleId="CommentText">
    <w:name w:val="annotation text"/>
    <w:basedOn w:val="Normal"/>
    <w:link w:val="CommentTextChar"/>
    <w:uiPriority w:val="99"/>
    <w:semiHidden/>
    <w:unhideWhenUsed/>
    <w:rsid w:val="00C01C54"/>
    <w:pPr>
      <w:spacing w:line="240" w:lineRule="auto"/>
    </w:pPr>
    <w:rPr>
      <w:sz w:val="20"/>
      <w:szCs w:val="20"/>
    </w:rPr>
  </w:style>
  <w:style w:type="character" w:customStyle="1" w:styleId="CommentTextChar">
    <w:name w:val="Comment Text Char"/>
    <w:basedOn w:val="DefaultParagraphFont"/>
    <w:link w:val="CommentText"/>
    <w:uiPriority w:val="99"/>
    <w:semiHidden/>
    <w:rsid w:val="00C01C54"/>
    <w:rPr>
      <w:sz w:val="20"/>
      <w:szCs w:val="20"/>
    </w:rPr>
  </w:style>
  <w:style w:type="paragraph" w:styleId="CommentSubject">
    <w:name w:val="annotation subject"/>
    <w:basedOn w:val="CommentText"/>
    <w:next w:val="CommentText"/>
    <w:link w:val="CommentSubjectChar"/>
    <w:uiPriority w:val="99"/>
    <w:semiHidden/>
    <w:unhideWhenUsed/>
    <w:rsid w:val="00C01C54"/>
    <w:rPr>
      <w:b/>
      <w:bCs/>
    </w:rPr>
  </w:style>
  <w:style w:type="character" w:customStyle="1" w:styleId="CommentSubjectChar">
    <w:name w:val="Comment Subject Char"/>
    <w:basedOn w:val="CommentTextChar"/>
    <w:link w:val="CommentSubject"/>
    <w:uiPriority w:val="99"/>
    <w:semiHidden/>
    <w:rsid w:val="00C01C54"/>
    <w:rPr>
      <w:b/>
      <w:bCs/>
      <w:sz w:val="20"/>
      <w:szCs w:val="20"/>
    </w:rPr>
  </w:style>
  <w:style w:type="character" w:styleId="UnresolvedMention">
    <w:name w:val="Unresolved Mention"/>
    <w:basedOn w:val="DefaultParagraphFont"/>
    <w:uiPriority w:val="99"/>
    <w:semiHidden/>
    <w:unhideWhenUsed/>
    <w:rsid w:val="007F178F"/>
    <w:rPr>
      <w:color w:val="605E5C"/>
      <w:shd w:val="clear" w:color="auto" w:fill="E1DFDD"/>
    </w:rPr>
  </w:style>
  <w:style w:type="paragraph" w:styleId="TOC3">
    <w:name w:val="toc 3"/>
    <w:basedOn w:val="Normal"/>
    <w:next w:val="Normal"/>
    <w:autoRedefine/>
    <w:uiPriority w:val="39"/>
    <w:unhideWhenUsed/>
    <w:rsid w:val="009577F6"/>
    <w:pPr>
      <w:spacing w:after="100"/>
      <w:ind w:left="440"/>
    </w:pPr>
  </w:style>
  <w:style w:type="paragraph" w:styleId="Revision">
    <w:name w:val="Revision"/>
    <w:hidden/>
    <w:uiPriority w:val="99"/>
    <w:semiHidden/>
    <w:rsid w:val="00FE72C7"/>
    <w:pPr>
      <w:spacing w:after="0" w:line="240" w:lineRule="auto"/>
    </w:pPr>
  </w:style>
  <w:style w:type="character" w:styleId="FollowedHyperlink">
    <w:name w:val="FollowedHyperlink"/>
    <w:basedOn w:val="DefaultParagraphFont"/>
    <w:uiPriority w:val="99"/>
    <w:semiHidden/>
    <w:unhideWhenUsed/>
    <w:rsid w:val="00985CD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906534">
      <w:bodyDiv w:val="1"/>
      <w:marLeft w:val="0"/>
      <w:marRight w:val="0"/>
      <w:marTop w:val="0"/>
      <w:marBottom w:val="0"/>
      <w:divBdr>
        <w:top w:val="none" w:sz="0" w:space="0" w:color="auto"/>
        <w:left w:val="none" w:sz="0" w:space="0" w:color="auto"/>
        <w:bottom w:val="none" w:sz="0" w:space="0" w:color="auto"/>
        <w:right w:val="none" w:sz="0" w:space="0" w:color="auto"/>
      </w:divBdr>
    </w:div>
    <w:div w:id="267008819">
      <w:bodyDiv w:val="1"/>
      <w:marLeft w:val="0"/>
      <w:marRight w:val="0"/>
      <w:marTop w:val="0"/>
      <w:marBottom w:val="0"/>
      <w:divBdr>
        <w:top w:val="none" w:sz="0" w:space="0" w:color="auto"/>
        <w:left w:val="none" w:sz="0" w:space="0" w:color="auto"/>
        <w:bottom w:val="none" w:sz="0" w:space="0" w:color="auto"/>
        <w:right w:val="none" w:sz="0" w:space="0" w:color="auto"/>
      </w:divBdr>
    </w:div>
    <w:div w:id="579675200">
      <w:bodyDiv w:val="1"/>
      <w:marLeft w:val="0"/>
      <w:marRight w:val="0"/>
      <w:marTop w:val="0"/>
      <w:marBottom w:val="0"/>
      <w:divBdr>
        <w:top w:val="none" w:sz="0" w:space="0" w:color="auto"/>
        <w:left w:val="none" w:sz="0" w:space="0" w:color="auto"/>
        <w:bottom w:val="none" w:sz="0" w:space="0" w:color="auto"/>
        <w:right w:val="none" w:sz="0" w:space="0" w:color="auto"/>
      </w:divBdr>
    </w:div>
    <w:div w:id="629821829">
      <w:bodyDiv w:val="1"/>
      <w:marLeft w:val="0"/>
      <w:marRight w:val="0"/>
      <w:marTop w:val="0"/>
      <w:marBottom w:val="0"/>
      <w:divBdr>
        <w:top w:val="none" w:sz="0" w:space="0" w:color="auto"/>
        <w:left w:val="none" w:sz="0" w:space="0" w:color="auto"/>
        <w:bottom w:val="none" w:sz="0" w:space="0" w:color="auto"/>
        <w:right w:val="none" w:sz="0" w:space="0" w:color="auto"/>
      </w:divBdr>
    </w:div>
    <w:div w:id="686371760">
      <w:bodyDiv w:val="1"/>
      <w:marLeft w:val="0"/>
      <w:marRight w:val="0"/>
      <w:marTop w:val="0"/>
      <w:marBottom w:val="0"/>
      <w:divBdr>
        <w:top w:val="none" w:sz="0" w:space="0" w:color="auto"/>
        <w:left w:val="none" w:sz="0" w:space="0" w:color="auto"/>
        <w:bottom w:val="none" w:sz="0" w:space="0" w:color="auto"/>
        <w:right w:val="none" w:sz="0" w:space="0" w:color="auto"/>
      </w:divBdr>
    </w:div>
    <w:div w:id="730082833">
      <w:bodyDiv w:val="1"/>
      <w:marLeft w:val="0"/>
      <w:marRight w:val="0"/>
      <w:marTop w:val="0"/>
      <w:marBottom w:val="0"/>
      <w:divBdr>
        <w:top w:val="none" w:sz="0" w:space="0" w:color="auto"/>
        <w:left w:val="none" w:sz="0" w:space="0" w:color="auto"/>
        <w:bottom w:val="none" w:sz="0" w:space="0" w:color="auto"/>
        <w:right w:val="none" w:sz="0" w:space="0" w:color="auto"/>
      </w:divBdr>
    </w:div>
    <w:div w:id="785974148">
      <w:bodyDiv w:val="1"/>
      <w:marLeft w:val="0"/>
      <w:marRight w:val="0"/>
      <w:marTop w:val="0"/>
      <w:marBottom w:val="0"/>
      <w:divBdr>
        <w:top w:val="none" w:sz="0" w:space="0" w:color="auto"/>
        <w:left w:val="none" w:sz="0" w:space="0" w:color="auto"/>
        <w:bottom w:val="none" w:sz="0" w:space="0" w:color="auto"/>
        <w:right w:val="none" w:sz="0" w:space="0" w:color="auto"/>
      </w:divBdr>
    </w:div>
    <w:div w:id="959648488">
      <w:bodyDiv w:val="1"/>
      <w:marLeft w:val="0"/>
      <w:marRight w:val="0"/>
      <w:marTop w:val="0"/>
      <w:marBottom w:val="0"/>
      <w:divBdr>
        <w:top w:val="none" w:sz="0" w:space="0" w:color="auto"/>
        <w:left w:val="none" w:sz="0" w:space="0" w:color="auto"/>
        <w:bottom w:val="none" w:sz="0" w:space="0" w:color="auto"/>
        <w:right w:val="none" w:sz="0" w:space="0" w:color="auto"/>
      </w:divBdr>
    </w:div>
    <w:div w:id="964237838">
      <w:bodyDiv w:val="1"/>
      <w:marLeft w:val="0"/>
      <w:marRight w:val="0"/>
      <w:marTop w:val="0"/>
      <w:marBottom w:val="0"/>
      <w:divBdr>
        <w:top w:val="none" w:sz="0" w:space="0" w:color="auto"/>
        <w:left w:val="none" w:sz="0" w:space="0" w:color="auto"/>
        <w:bottom w:val="none" w:sz="0" w:space="0" w:color="auto"/>
        <w:right w:val="none" w:sz="0" w:space="0" w:color="auto"/>
      </w:divBdr>
    </w:div>
    <w:div w:id="1005937585">
      <w:bodyDiv w:val="1"/>
      <w:marLeft w:val="0"/>
      <w:marRight w:val="0"/>
      <w:marTop w:val="0"/>
      <w:marBottom w:val="0"/>
      <w:divBdr>
        <w:top w:val="none" w:sz="0" w:space="0" w:color="auto"/>
        <w:left w:val="none" w:sz="0" w:space="0" w:color="auto"/>
        <w:bottom w:val="none" w:sz="0" w:space="0" w:color="auto"/>
        <w:right w:val="none" w:sz="0" w:space="0" w:color="auto"/>
      </w:divBdr>
    </w:div>
    <w:div w:id="1195583136">
      <w:bodyDiv w:val="1"/>
      <w:marLeft w:val="0"/>
      <w:marRight w:val="0"/>
      <w:marTop w:val="0"/>
      <w:marBottom w:val="0"/>
      <w:divBdr>
        <w:top w:val="none" w:sz="0" w:space="0" w:color="auto"/>
        <w:left w:val="none" w:sz="0" w:space="0" w:color="auto"/>
        <w:bottom w:val="none" w:sz="0" w:space="0" w:color="auto"/>
        <w:right w:val="none" w:sz="0" w:space="0" w:color="auto"/>
      </w:divBdr>
    </w:div>
    <w:div w:id="1432436791">
      <w:bodyDiv w:val="1"/>
      <w:marLeft w:val="0"/>
      <w:marRight w:val="0"/>
      <w:marTop w:val="0"/>
      <w:marBottom w:val="0"/>
      <w:divBdr>
        <w:top w:val="none" w:sz="0" w:space="0" w:color="auto"/>
        <w:left w:val="none" w:sz="0" w:space="0" w:color="auto"/>
        <w:bottom w:val="none" w:sz="0" w:space="0" w:color="auto"/>
        <w:right w:val="none" w:sz="0" w:space="0" w:color="auto"/>
      </w:divBdr>
    </w:div>
    <w:div w:id="1536893990">
      <w:bodyDiv w:val="1"/>
      <w:marLeft w:val="0"/>
      <w:marRight w:val="0"/>
      <w:marTop w:val="0"/>
      <w:marBottom w:val="0"/>
      <w:divBdr>
        <w:top w:val="none" w:sz="0" w:space="0" w:color="auto"/>
        <w:left w:val="none" w:sz="0" w:space="0" w:color="auto"/>
        <w:bottom w:val="none" w:sz="0" w:space="0" w:color="auto"/>
        <w:right w:val="none" w:sz="0" w:space="0" w:color="auto"/>
      </w:divBdr>
    </w:div>
    <w:div w:id="1559628168">
      <w:bodyDiv w:val="1"/>
      <w:marLeft w:val="0"/>
      <w:marRight w:val="0"/>
      <w:marTop w:val="0"/>
      <w:marBottom w:val="0"/>
      <w:divBdr>
        <w:top w:val="none" w:sz="0" w:space="0" w:color="auto"/>
        <w:left w:val="none" w:sz="0" w:space="0" w:color="auto"/>
        <w:bottom w:val="none" w:sz="0" w:space="0" w:color="auto"/>
        <w:right w:val="none" w:sz="0" w:space="0" w:color="auto"/>
      </w:divBdr>
    </w:div>
    <w:div w:id="1683975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comments" Target="comments.xml"/><Relationship Id="rId26" Type="http://schemas.openxmlformats.org/officeDocument/2006/relationships/image" Target="media/image11.png"/><Relationship Id="rId21" Type="http://schemas.microsoft.com/office/2018/08/relationships/commentsExtensible" Target="commentsExtensible.xml"/><Relationship Id="rId34"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chart" Target="charts/chart1.xml"/><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microsoft.com/office/2016/09/relationships/commentsIds" Target="commentsIds.xml"/><Relationship Id="rId29" Type="http://schemas.openxmlformats.org/officeDocument/2006/relationships/hyperlink" Target="https://s3-us-west-2.amazonaws.com/mrlc/nlcd_2019_land_cover_l48_20210604.zip"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10.png"/><Relationship Id="rId32" Type="http://schemas.openxmlformats.org/officeDocument/2006/relationships/header" Target="header1.xml"/><Relationship Id="rId37"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hyperlink" Target="https://www.fema.gov/media-library-data/1450219382984-bcf364478896e3db06a9f9998cc5d1b1/Hazus_3.0_Dasymetric_Data_Overview_Complete.pdf" TargetMode="External"/><Relationship Id="rId36" Type="http://schemas.openxmlformats.org/officeDocument/2006/relationships/fontTable" Target="fontTable.xml"/><Relationship Id="rId10" Type="http://schemas.openxmlformats.org/officeDocument/2006/relationships/endnotes" Target="endnotes.xml"/><Relationship Id="rId19" Type="http://schemas.microsoft.com/office/2011/relationships/commentsExtended" Target="commentsExtended.xml"/><Relationship Id="rId31" Type="http://schemas.openxmlformats.org/officeDocument/2006/relationships/hyperlink" Target="https://rmd.msc.fema.gov/Regions/VI/Ph0_Investment/1/Base%20Level%20Engineering/Submittal%20Guidance/20170615_BLE%20Submittal%20Guidance_R6.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8.JPG"/><Relationship Id="rId27" Type="http://schemas.openxmlformats.org/officeDocument/2006/relationships/hyperlink" Target="https://www.fema.gov/media-library" TargetMode="External"/><Relationship Id="rId30" Type="http://schemas.openxmlformats.org/officeDocument/2006/relationships/hyperlink" Target="http://www.fema.gov/media-library-data/1420849667914-c1656173985d814d0e62f80818505969/FOA_Guidance_Nov_2014.pdf" TargetMode="External"/><Relationship Id="rId35" Type="http://schemas.openxmlformats.org/officeDocument/2006/relationships/footer" Target="footer2.xml"/><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1" Type="http://schemas.openxmlformats.org/officeDocument/2006/relationships/image" Target="media/image12.jpg"/></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v>USGS Rating Curve</c:v>
          </c:tx>
          <c:spPr>
            <a:ln w="12700" cap="rnd">
              <a:solidFill>
                <a:schemeClr val="tx1"/>
              </a:solidFill>
              <a:round/>
            </a:ln>
            <a:effectLst/>
          </c:spPr>
          <c:marker>
            <c:symbol val="none"/>
          </c:marker>
          <c:dLbls>
            <c:delete val="1"/>
          </c:dLbls>
          <c:xVal>
            <c:numRef>
              <c:f>Sheet1!$A$1:$A$969</c:f>
              <c:numCache>
                <c:formatCode>General</c:formatCode>
                <c:ptCount val="969"/>
                <c:pt idx="0">
                  <c:v>0</c:v>
                </c:pt>
                <c:pt idx="1">
                  <c:v>0</c:v>
                </c:pt>
                <c:pt idx="2">
                  <c:v>0.01</c:v>
                </c:pt>
                <c:pt idx="3">
                  <c:v>0.01</c:v>
                </c:pt>
                <c:pt idx="4">
                  <c:v>0.01</c:v>
                </c:pt>
                <c:pt idx="5">
                  <c:v>0.02</c:v>
                </c:pt>
                <c:pt idx="6">
                  <c:v>0.03</c:v>
                </c:pt>
                <c:pt idx="7">
                  <c:v>0.03</c:v>
                </c:pt>
                <c:pt idx="8">
                  <c:v>0.04</c:v>
                </c:pt>
                <c:pt idx="9">
                  <c:v>0.06</c:v>
                </c:pt>
                <c:pt idx="10">
                  <c:v>7.0000000000000007E-2</c:v>
                </c:pt>
                <c:pt idx="11">
                  <c:v>0.09</c:v>
                </c:pt>
                <c:pt idx="12">
                  <c:v>0.11</c:v>
                </c:pt>
                <c:pt idx="13">
                  <c:v>0.13</c:v>
                </c:pt>
                <c:pt idx="14">
                  <c:v>0.16</c:v>
                </c:pt>
                <c:pt idx="15">
                  <c:v>0.19</c:v>
                </c:pt>
                <c:pt idx="16">
                  <c:v>0.23</c:v>
                </c:pt>
                <c:pt idx="17">
                  <c:v>0.27</c:v>
                </c:pt>
                <c:pt idx="18">
                  <c:v>0.32</c:v>
                </c:pt>
                <c:pt idx="19">
                  <c:v>0.36</c:v>
                </c:pt>
                <c:pt idx="20">
                  <c:v>0.41</c:v>
                </c:pt>
                <c:pt idx="21">
                  <c:v>0.46</c:v>
                </c:pt>
                <c:pt idx="22">
                  <c:v>0.51</c:v>
                </c:pt>
                <c:pt idx="23">
                  <c:v>0.56999999999999995</c:v>
                </c:pt>
                <c:pt idx="24">
                  <c:v>0.63</c:v>
                </c:pt>
                <c:pt idx="25">
                  <c:v>0.7</c:v>
                </c:pt>
                <c:pt idx="26">
                  <c:v>0.77</c:v>
                </c:pt>
                <c:pt idx="27">
                  <c:v>0.85</c:v>
                </c:pt>
                <c:pt idx="28">
                  <c:v>0.93</c:v>
                </c:pt>
                <c:pt idx="29">
                  <c:v>1.02</c:v>
                </c:pt>
                <c:pt idx="30">
                  <c:v>1.1200000000000001</c:v>
                </c:pt>
                <c:pt idx="31">
                  <c:v>1.21</c:v>
                </c:pt>
                <c:pt idx="32">
                  <c:v>1.3</c:v>
                </c:pt>
                <c:pt idx="33">
                  <c:v>1.39</c:v>
                </c:pt>
                <c:pt idx="34">
                  <c:v>1.49</c:v>
                </c:pt>
                <c:pt idx="35">
                  <c:v>1.59</c:v>
                </c:pt>
                <c:pt idx="36">
                  <c:v>1.7</c:v>
                </c:pt>
                <c:pt idx="37">
                  <c:v>1.82</c:v>
                </c:pt>
                <c:pt idx="38">
                  <c:v>1.94</c:v>
                </c:pt>
                <c:pt idx="39">
                  <c:v>2.0699999999999998</c:v>
                </c:pt>
                <c:pt idx="40">
                  <c:v>2.2000000000000002</c:v>
                </c:pt>
                <c:pt idx="41">
                  <c:v>2.37</c:v>
                </c:pt>
                <c:pt idx="42">
                  <c:v>2.5499999999999998</c:v>
                </c:pt>
                <c:pt idx="43">
                  <c:v>2.74</c:v>
                </c:pt>
                <c:pt idx="44">
                  <c:v>2.94</c:v>
                </c:pt>
                <c:pt idx="45">
                  <c:v>3.16</c:v>
                </c:pt>
                <c:pt idx="46">
                  <c:v>3.38</c:v>
                </c:pt>
                <c:pt idx="47">
                  <c:v>3.62</c:v>
                </c:pt>
                <c:pt idx="48">
                  <c:v>3.87</c:v>
                </c:pt>
                <c:pt idx="49">
                  <c:v>4.13</c:v>
                </c:pt>
                <c:pt idx="50">
                  <c:v>4.41</c:v>
                </c:pt>
                <c:pt idx="51">
                  <c:v>4.7</c:v>
                </c:pt>
                <c:pt idx="52">
                  <c:v>4.99</c:v>
                </c:pt>
                <c:pt idx="53">
                  <c:v>5.3</c:v>
                </c:pt>
                <c:pt idx="54">
                  <c:v>5.63</c:v>
                </c:pt>
                <c:pt idx="55">
                  <c:v>5.96</c:v>
                </c:pt>
                <c:pt idx="56">
                  <c:v>6.32</c:v>
                </c:pt>
                <c:pt idx="57">
                  <c:v>6.69</c:v>
                </c:pt>
                <c:pt idx="58">
                  <c:v>7.07</c:v>
                </c:pt>
                <c:pt idx="59">
                  <c:v>7.47</c:v>
                </c:pt>
                <c:pt idx="60">
                  <c:v>7.89</c:v>
                </c:pt>
                <c:pt idx="61">
                  <c:v>8.33</c:v>
                </c:pt>
                <c:pt idx="62">
                  <c:v>8.7899999999999991</c:v>
                </c:pt>
                <c:pt idx="63">
                  <c:v>9.26</c:v>
                </c:pt>
                <c:pt idx="64">
                  <c:v>9.7100000000000009</c:v>
                </c:pt>
                <c:pt idx="65">
                  <c:v>10.18</c:v>
                </c:pt>
                <c:pt idx="66">
                  <c:v>10.67</c:v>
                </c:pt>
                <c:pt idx="67">
                  <c:v>11.17</c:v>
                </c:pt>
                <c:pt idx="68">
                  <c:v>11.69</c:v>
                </c:pt>
                <c:pt idx="69">
                  <c:v>12.22</c:v>
                </c:pt>
                <c:pt idx="70">
                  <c:v>12.78</c:v>
                </c:pt>
                <c:pt idx="71">
                  <c:v>13.35</c:v>
                </c:pt>
                <c:pt idx="72">
                  <c:v>13.95</c:v>
                </c:pt>
                <c:pt idx="73">
                  <c:v>14.56</c:v>
                </c:pt>
                <c:pt idx="74">
                  <c:v>15.19</c:v>
                </c:pt>
                <c:pt idx="75">
                  <c:v>15.84</c:v>
                </c:pt>
                <c:pt idx="76">
                  <c:v>16.52</c:v>
                </c:pt>
                <c:pt idx="77">
                  <c:v>17.21</c:v>
                </c:pt>
                <c:pt idx="78">
                  <c:v>17.91</c:v>
                </c:pt>
                <c:pt idx="79">
                  <c:v>18.63</c:v>
                </c:pt>
                <c:pt idx="80">
                  <c:v>19.37</c:v>
                </c:pt>
                <c:pt idx="81">
                  <c:v>20.14</c:v>
                </c:pt>
                <c:pt idx="82">
                  <c:v>20.92</c:v>
                </c:pt>
                <c:pt idx="83">
                  <c:v>21.73</c:v>
                </c:pt>
                <c:pt idx="84">
                  <c:v>22.56</c:v>
                </c:pt>
                <c:pt idx="85">
                  <c:v>23.42</c:v>
                </c:pt>
                <c:pt idx="86">
                  <c:v>24.11</c:v>
                </c:pt>
                <c:pt idx="87">
                  <c:v>24.82</c:v>
                </c:pt>
                <c:pt idx="88">
                  <c:v>25.55</c:v>
                </c:pt>
                <c:pt idx="89">
                  <c:v>26.28</c:v>
                </c:pt>
                <c:pt idx="90">
                  <c:v>27.03</c:v>
                </c:pt>
                <c:pt idx="91">
                  <c:v>27.8</c:v>
                </c:pt>
                <c:pt idx="92">
                  <c:v>28.58</c:v>
                </c:pt>
                <c:pt idx="93">
                  <c:v>29.37</c:v>
                </c:pt>
                <c:pt idx="94">
                  <c:v>30.18</c:v>
                </c:pt>
                <c:pt idx="95">
                  <c:v>31</c:v>
                </c:pt>
                <c:pt idx="96">
                  <c:v>31.84</c:v>
                </c:pt>
                <c:pt idx="97">
                  <c:v>32.700000000000003</c:v>
                </c:pt>
                <c:pt idx="98">
                  <c:v>33.57</c:v>
                </c:pt>
                <c:pt idx="99">
                  <c:v>34.450000000000003</c:v>
                </c:pt>
                <c:pt idx="100">
                  <c:v>35.35</c:v>
                </c:pt>
                <c:pt idx="101">
                  <c:v>36.119999999999997</c:v>
                </c:pt>
                <c:pt idx="102">
                  <c:v>36.9</c:v>
                </c:pt>
                <c:pt idx="103">
                  <c:v>37.700000000000003</c:v>
                </c:pt>
                <c:pt idx="104">
                  <c:v>38.5</c:v>
                </c:pt>
                <c:pt idx="105">
                  <c:v>39.31</c:v>
                </c:pt>
                <c:pt idx="106">
                  <c:v>40.14</c:v>
                </c:pt>
                <c:pt idx="107">
                  <c:v>40.97</c:v>
                </c:pt>
                <c:pt idx="108">
                  <c:v>41.82</c:v>
                </c:pt>
                <c:pt idx="109">
                  <c:v>42.67</c:v>
                </c:pt>
                <c:pt idx="110">
                  <c:v>43.54</c:v>
                </c:pt>
                <c:pt idx="111">
                  <c:v>44.42</c:v>
                </c:pt>
                <c:pt idx="112">
                  <c:v>45.3</c:v>
                </c:pt>
                <c:pt idx="113">
                  <c:v>46.2</c:v>
                </c:pt>
                <c:pt idx="114">
                  <c:v>47.11</c:v>
                </c:pt>
                <c:pt idx="115">
                  <c:v>48.03</c:v>
                </c:pt>
                <c:pt idx="116">
                  <c:v>48.96</c:v>
                </c:pt>
                <c:pt idx="117">
                  <c:v>49.9</c:v>
                </c:pt>
                <c:pt idx="118">
                  <c:v>50.86</c:v>
                </c:pt>
                <c:pt idx="119">
                  <c:v>51.82</c:v>
                </c:pt>
                <c:pt idx="120">
                  <c:v>52.8</c:v>
                </c:pt>
                <c:pt idx="121">
                  <c:v>53.78</c:v>
                </c:pt>
                <c:pt idx="122">
                  <c:v>54.78</c:v>
                </c:pt>
                <c:pt idx="123">
                  <c:v>55.79</c:v>
                </c:pt>
                <c:pt idx="124">
                  <c:v>56.66</c:v>
                </c:pt>
                <c:pt idx="125">
                  <c:v>57.53</c:v>
                </c:pt>
                <c:pt idx="126">
                  <c:v>58.41</c:v>
                </c:pt>
                <c:pt idx="127">
                  <c:v>59.3</c:v>
                </c:pt>
                <c:pt idx="128">
                  <c:v>60.2</c:v>
                </c:pt>
                <c:pt idx="129">
                  <c:v>61.1</c:v>
                </c:pt>
                <c:pt idx="130">
                  <c:v>62.01</c:v>
                </c:pt>
                <c:pt idx="131">
                  <c:v>62.93</c:v>
                </c:pt>
                <c:pt idx="132">
                  <c:v>63.86</c:v>
                </c:pt>
                <c:pt idx="133">
                  <c:v>64.790000000000006</c:v>
                </c:pt>
                <c:pt idx="134">
                  <c:v>65.73</c:v>
                </c:pt>
                <c:pt idx="135">
                  <c:v>66.680000000000007</c:v>
                </c:pt>
                <c:pt idx="136">
                  <c:v>67.63</c:v>
                </c:pt>
                <c:pt idx="137">
                  <c:v>68.59</c:v>
                </c:pt>
                <c:pt idx="138">
                  <c:v>69.56</c:v>
                </c:pt>
                <c:pt idx="139">
                  <c:v>70.540000000000006</c:v>
                </c:pt>
                <c:pt idx="140">
                  <c:v>71.53</c:v>
                </c:pt>
                <c:pt idx="141">
                  <c:v>72.52</c:v>
                </c:pt>
                <c:pt idx="142">
                  <c:v>73.52</c:v>
                </c:pt>
                <c:pt idx="143">
                  <c:v>74.52</c:v>
                </c:pt>
                <c:pt idx="144">
                  <c:v>75.540000000000006</c:v>
                </c:pt>
                <c:pt idx="145">
                  <c:v>76.56</c:v>
                </c:pt>
                <c:pt idx="146">
                  <c:v>77.59</c:v>
                </c:pt>
                <c:pt idx="147">
                  <c:v>78.63</c:v>
                </c:pt>
                <c:pt idx="148">
                  <c:v>79.67</c:v>
                </c:pt>
                <c:pt idx="149">
                  <c:v>80.72</c:v>
                </c:pt>
                <c:pt idx="150">
                  <c:v>81.78</c:v>
                </c:pt>
                <c:pt idx="151">
                  <c:v>82.85</c:v>
                </c:pt>
                <c:pt idx="152">
                  <c:v>83.93</c:v>
                </c:pt>
                <c:pt idx="153">
                  <c:v>85.01</c:v>
                </c:pt>
                <c:pt idx="154">
                  <c:v>86.1</c:v>
                </c:pt>
                <c:pt idx="155">
                  <c:v>87.19</c:v>
                </c:pt>
                <c:pt idx="156">
                  <c:v>88.3</c:v>
                </c:pt>
                <c:pt idx="157">
                  <c:v>89.41</c:v>
                </c:pt>
                <c:pt idx="158">
                  <c:v>90.53</c:v>
                </c:pt>
                <c:pt idx="159">
                  <c:v>91.66</c:v>
                </c:pt>
                <c:pt idx="160">
                  <c:v>92.71</c:v>
                </c:pt>
                <c:pt idx="161">
                  <c:v>93.76</c:v>
                </c:pt>
                <c:pt idx="162">
                  <c:v>94.82</c:v>
                </c:pt>
                <c:pt idx="163">
                  <c:v>95.89</c:v>
                </c:pt>
                <c:pt idx="164">
                  <c:v>96.96</c:v>
                </c:pt>
                <c:pt idx="165">
                  <c:v>98.04</c:v>
                </c:pt>
                <c:pt idx="166">
                  <c:v>99.12</c:v>
                </c:pt>
                <c:pt idx="167">
                  <c:v>100.21</c:v>
                </c:pt>
                <c:pt idx="168">
                  <c:v>101.31</c:v>
                </c:pt>
                <c:pt idx="169">
                  <c:v>102.41</c:v>
                </c:pt>
                <c:pt idx="170">
                  <c:v>103.52</c:v>
                </c:pt>
                <c:pt idx="171">
                  <c:v>104.64</c:v>
                </c:pt>
                <c:pt idx="172">
                  <c:v>105.76</c:v>
                </c:pt>
                <c:pt idx="173">
                  <c:v>106.88</c:v>
                </c:pt>
                <c:pt idx="174">
                  <c:v>108.01</c:v>
                </c:pt>
                <c:pt idx="175">
                  <c:v>109.15</c:v>
                </c:pt>
                <c:pt idx="176">
                  <c:v>110.3</c:v>
                </c:pt>
                <c:pt idx="177">
                  <c:v>111.45</c:v>
                </c:pt>
                <c:pt idx="178">
                  <c:v>112.61</c:v>
                </c:pt>
                <c:pt idx="179">
                  <c:v>113.77</c:v>
                </c:pt>
                <c:pt idx="180">
                  <c:v>114.94</c:v>
                </c:pt>
                <c:pt idx="181">
                  <c:v>116.11</c:v>
                </c:pt>
                <c:pt idx="182">
                  <c:v>117.29</c:v>
                </c:pt>
                <c:pt idx="183">
                  <c:v>118.48</c:v>
                </c:pt>
                <c:pt idx="184">
                  <c:v>119.68</c:v>
                </c:pt>
                <c:pt idx="185">
                  <c:v>120.87</c:v>
                </c:pt>
                <c:pt idx="186">
                  <c:v>122.08</c:v>
                </c:pt>
                <c:pt idx="187">
                  <c:v>123.29</c:v>
                </c:pt>
                <c:pt idx="188">
                  <c:v>124.51</c:v>
                </c:pt>
                <c:pt idx="189">
                  <c:v>125.73</c:v>
                </c:pt>
                <c:pt idx="190">
                  <c:v>126.96</c:v>
                </c:pt>
                <c:pt idx="191">
                  <c:v>128.19999999999999</c:v>
                </c:pt>
                <c:pt idx="192">
                  <c:v>129.44</c:v>
                </c:pt>
                <c:pt idx="193">
                  <c:v>130.69</c:v>
                </c:pt>
                <c:pt idx="194">
                  <c:v>131.94</c:v>
                </c:pt>
                <c:pt idx="195">
                  <c:v>133.19999999999999</c:v>
                </c:pt>
                <c:pt idx="196">
                  <c:v>134.47</c:v>
                </c:pt>
                <c:pt idx="197">
                  <c:v>135.74</c:v>
                </c:pt>
                <c:pt idx="198">
                  <c:v>137.02000000000001</c:v>
                </c:pt>
                <c:pt idx="199">
                  <c:v>138.30000000000001</c:v>
                </c:pt>
                <c:pt idx="200">
                  <c:v>139.59</c:v>
                </c:pt>
                <c:pt idx="201">
                  <c:v>140.88999999999999</c:v>
                </c:pt>
                <c:pt idx="202">
                  <c:v>142.09</c:v>
                </c:pt>
                <c:pt idx="203">
                  <c:v>143.29</c:v>
                </c:pt>
                <c:pt idx="204">
                  <c:v>144.5</c:v>
                </c:pt>
                <c:pt idx="205">
                  <c:v>145.71</c:v>
                </c:pt>
                <c:pt idx="206">
                  <c:v>146.93</c:v>
                </c:pt>
                <c:pt idx="207">
                  <c:v>148.15</c:v>
                </c:pt>
                <c:pt idx="208">
                  <c:v>149.38</c:v>
                </c:pt>
                <c:pt idx="209">
                  <c:v>150.61000000000001</c:v>
                </c:pt>
                <c:pt idx="210">
                  <c:v>151.85</c:v>
                </c:pt>
                <c:pt idx="211">
                  <c:v>153.09</c:v>
                </c:pt>
                <c:pt idx="212">
                  <c:v>154.33000000000001</c:v>
                </c:pt>
                <c:pt idx="213">
                  <c:v>155.59</c:v>
                </c:pt>
                <c:pt idx="214">
                  <c:v>156.84</c:v>
                </c:pt>
                <c:pt idx="215">
                  <c:v>158.1</c:v>
                </c:pt>
                <c:pt idx="216">
                  <c:v>159.36000000000001</c:v>
                </c:pt>
                <c:pt idx="217">
                  <c:v>160.63</c:v>
                </c:pt>
                <c:pt idx="218">
                  <c:v>161.91</c:v>
                </c:pt>
                <c:pt idx="219">
                  <c:v>163.19</c:v>
                </c:pt>
                <c:pt idx="220">
                  <c:v>164.47</c:v>
                </c:pt>
                <c:pt idx="221">
                  <c:v>165.76</c:v>
                </c:pt>
                <c:pt idx="222">
                  <c:v>167.05</c:v>
                </c:pt>
                <c:pt idx="223">
                  <c:v>168.35</c:v>
                </c:pt>
                <c:pt idx="224">
                  <c:v>169.65</c:v>
                </c:pt>
                <c:pt idx="225">
                  <c:v>170.96</c:v>
                </c:pt>
                <c:pt idx="226">
                  <c:v>172.27</c:v>
                </c:pt>
                <c:pt idx="227">
                  <c:v>173.58</c:v>
                </c:pt>
                <c:pt idx="228">
                  <c:v>174.9</c:v>
                </c:pt>
                <c:pt idx="229">
                  <c:v>176.23</c:v>
                </c:pt>
                <c:pt idx="230">
                  <c:v>177.56</c:v>
                </c:pt>
                <c:pt idx="231">
                  <c:v>178.89</c:v>
                </c:pt>
                <c:pt idx="232">
                  <c:v>180.23</c:v>
                </c:pt>
                <c:pt idx="233">
                  <c:v>181.57</c:v>
                </c:pt>
                <c:pt idx="234">
                  <c:v>182.92</c:v>
                </c:pt>
                <c:pt idx="235">
                  <c:v>184.28</c:v>
                </c:pt>
                <c:pt idx="236">
                  <c:v>185.63</c:v>
                </c:pt>
                <c:pt idx="237">
                  <c:v>187</c:v>
                </c:pt>
                <c:pt idx="238">
                  <c:v>188.36</c:v>
                </c:pt>
                <c:pt idx="239">
                  <c:v>189.73</c:v>
                </c:pt>
                <c:pt idx="240">
                  <c:v>191.11</c:v>
                </c:pt>
                <c:pt idx="241">
                  <c:v>192.49</c:v>
                </c:pt>
                <c:pt idx="242">
                  <c:v>193.88</c:v>
                </c:pt>
                <c:pt idx="243">
                  <c:v>195.27</c:v>
                </c:pt>
                <c:pt idx="244">
                  <c:v>196.66</c:v>
                </c:pt>
                <c:pt idx="245">
                  <c:v>198.06</c:v>
                </c:pt>
                <c:pt idx="246">
                  <c:v>199.46</c:v>
                </c:pt>
                <c:pt idx="247">
                  <c:v>200.87</c:v>
                </c:pt>
                <c:pt idx="248">
                  <c:v>202.28</c:v>
                </c:pt>
                <c:pt idx="249">
                  <c:v>203.7</c:v>
                </c:pt>
                <c:pt idx="250">
                  <c:v>205.12</c:v>
                </c:pt>
                <c:pt idx="251">
                  <c:v>206.55</c:v>
                </c:pt>
                <c:pt idx="252">
                  <c:v>207.98</c:v>
                </c:pt>
                <c:pt idx="253">
                  <c:v>209.42</c:v>
                </c:pt>
                <c:pt idx="254">
                  <c:v>210.86</c:v>
                </c:pt>
                <c:pt idx="255">
                  <c:v>212.3</c:v>
                </c:pt>
                <c:pt idx="256">
                  <c:v>213.75</c:v>
                </c:pt>
                <c:pt idx="257">
                  <c:v>215.21</c:v>
                </c:pt>
                <c:pt idx="258">
                  <c:v>216.67</c:v>
                </c:pt>
                <c:pt idx="259">
                  <c:v>218.13</c:v>
                </c:pt>
                <c:pt idx="260">
                  <c:v>219.6</c:v>
                </c:pt>
                <c:pt idx="261">
                  <c:v>221.07</c:v>
                </c:pt>
                <c:pt idx="262">
                  <c:v>222.55</c:v>
                </c:pt>
                <c:pt idx="263">
                  <c:v>224.03</c:v>
                </c:pt>
                <c:pt idx="264">
                  <c:v>225.52</c:v>
                </c:pt>
                <c:pt idx="265">
                  <c:v>227.01</c:v>
                </c:pt>
                <c:pt idx="266">
                  <c:v>228.5</c:v>
                </c:pt>
                <c:pt idx="267">
                  <c:v>230</c:v>
                </c:pt>
                <c:pt idx="268">
                  <c:v>231.51</c:v>
                </c:pt>
                <c:pt idx="269">
                  <c:v>233.02</c:v>
                </c:pt>
                <c:pt idx="270">
                  <c:v>234.53</c:v>
                </c:pt>
                <c:pt idx="271">
                  <c:v>236.05</c:v>
                </c:pt>
                <c:pt idx="272">
                  <c:v>237.57</c:v>
                </c:pt>
                <c:pt idx="273">
                  <c:v>239.1</c:v>
                </c:pt>
                <c:pt idx="274">
                  <c:v>240.63</c:v>
                </c:pt>
                <c:pt idx="275">
                  <c:v>242.17</c:v>
                </c:pt>
                <c:pt idx="276">
                  <c:v>243.71</c:v>
                </c:pt>
                <c:pt idx="277">
                  <c:v>245.25</c:v>
                </c:pt>
                <c:pt idx="278">
                  <c:v>246.8</c:v>
                </c:pt>
                <c:pt idx="279">
                  <c:v>248.36</c:v>
                </c:pt>
                <c:pt idx="280">
                  <c:v>249.92</c:v>
                </c:pt>
                <c:pt idx="281">
                  <c:v>251.48</c:v>
                </c:pt>
                <c:pt idx="282">
                  <c:v>253.05</c:v>
                </c:pt>
                <c:pt idx="283">
                  <c:v>254.62</c:v>
                </c:pt>
                <c:pt idx="284">
                  <c:v>256.2</c:v>
                </c:pt>
                <c:pt idx="285">
                  <c:v>257.64999999999998</c:v>
                </c:pt>
                <c:pt idx="286">
                  <c:v>259.10000000000002</c:v>
                </c:pt>
                <c:pt idx="287">
                  <c:v>260.55</c:v>
                </c:pt>
                <c:pt idx="288">
                  <c:v>262.01</c:v>
                </c:pt>
                <c:pt idx="289">
                  <c:v>263.47000000000003</c:v>
                </c:pt>
                <c:pt idx="290">
                  <c:v>264.93</c:v>
                </c:pt>
                <c:pt idx="291">
                  <c:v>266.39999999999998</c:v>
                </c:pt>
                <c:pt idx="292">
                  <c:v>267.87</c:v>
                </c:pt>
                <c:pt idx="293">
                  <c:v>269.33999999999997</c:v>
                </c:pt>
                <c:pt idx="294">
                  <c:v>270.82</c:v>
                </c:pt>
                <c:pt idx="295">
                  <c:v>272.3</c:v>
                </c:pt>
                <c:pt idx="296">
                  <c:v>273.79000000000002</c:v>
                </c:pt>
                <c:pt idx="297">
                  <c:v>275.27</c:v>
                </c:pt>
                <c:pt idx="298">
                  <c:v>276.77</c:v>
                </c:pt>
                <c:pt idx="299">
                  <c:v>278.26</c:v>
                </c:pt>
                <c:pt idx="300">
                  <c:v>279.76</c:v>
                </c:pt>
                <c:pt idx="301">
                  <c:v>281.26</c:v>
                </c:pt>
                <c:pt idx="302">
                  <c:v>282.76</c:v>
                </c:pt>
                <c:pt idx="303">
                  <c:v>284.27</c:v>
                </c:pt>
                <c:pt idx="304">
                  <c:v>285.77999999999997</c:v>
                </c:pt>
                <c:pt idx="305">
                  <c:v>287.29000000000002</c:v>
                </c:pt>
                <c:pt idx="306">
                  <c:v>288.81</c:v>
                </c:pt>
                <c:pt idx="307">
                  <c:v>290.33</c:v>
                </c:pt>
                <c:pt idx="308">
                  <c:v>291.86</c:v>
                </c:pt>
                <c:pt idx="309">
                  <c:v>293.38</c:v>
                </c:pt>
                <c:pt idx="310">
                  <c:v>294.91000000000003</c:v>
                </c:pt>
                <c:pt idx="311">
                  <c:v>296.45</c:v>
                </c:pt>
                <c:pt idx="312">
                  <c:v>297.98</c:v>
                </c:pt>
                <c:pt idx="313">
                  <c:v>299.52999999999997</c:v>
                </c:pt>
                <c:pt idx="314">
                  <c:v>301.07</c:v>
                </c:pt>
                <c:pt idx="315">
                  <c:v>302.62</c:v>
                </c:pt>
                <c:pt idx="316">
                  <c:v>304.17</c:v>
                </c:pt>
                <c:pt idx="317">
                  <c:v>305.72000000000003</c:v>
                </c:pt>
                <c:pt idx="318">
                  <c:v>307.27999999999997</c:v>
                </c:pt>
                <c:pt idx="319">
                  <c:v>308.83999999999997</c:v>
                </c:pt>
                <c:pt idx="320">
                  <c:v>310.39999999999998</c:v>
                </c:pt>
                <c:pt idx="321">
                  <c:v>311.97000000000003</c:v>
                </c:pt>
                <c:pt idx="322">
                  <c:v>313.54000000000002</c:v>
                </c:pt>
                <c:pt idx="323">
                  <c:v>315.11</c:v>
                </c:pt>
                <c:pt idx="324">
                  <c:v>316.69</c:v>
                </c:pt>
                <c:pt idx="325">
                  <c:v>318.27</c:v>
                </c:pt>
                <c:pt idx="326">
                  <c:v>319.85000000000002</c:v>
                </c:pt>
                <c:pt idx="327">
                  <c:v>321.44</c:v>
                </c:pt>
                <c:pt idx="328">
                  <c:v>323.02999999999997</c:v>
                </c:pt>
                <c:pt idx="329">
                  <c:v>324.62</c:v>
                </c:pt>
                <c:pt idx="330">
                  <c:v>326.22000000000003</c:v>
                </c:pt>
                <c:pt idx="331">
                  <c:v>327.82</c:v>
                </c:pt>
                <c:pt idx="332">
                  <c:v>329.42</c:v>
                </c:pt>
                <c:pt idx="333">
                  <c:v>331.02</c:v>
                </c:pt>
                <c:pt idx="334">
                  <c:v>332.63</c:v>
                </c:pt>
                <c:pt idx="335">
                  <c:v>334.25</c:v>
                </c:pt>
                <c:pt idx="336">
                  <c:v>335.86</c:v>
                </c:pt>
                <c:pt idx="337">
                  <c:v>337.48</c:v>
                </c:pt>
                <c:pt idx="338">
                  <c:v>339.1</c:v>
                </c:pt>
                <c:pt idx="339">
                  <c:v>340.73</c:v>
                </c:pt>
                <c:pt idx="340">
                  <c:v>342.36</c:v>
                </c:pt>
                <c:pt idx="341">
                  <c:v>343.99</c:v>
                </c:pt>
                <c:pt idx="342">
                  <c:v>345.62</c:v>
                </c:pt>
                <c:pt idx="343">
                  <c:v>347.26</c:v>
                </c:pt>
                <c:pt idx="344">
                  <c:v>348.9</c:v>
                </c:pt>
                <c:pt idx="345">
                  <c:v>350.55</c:v>
                </c:pt>
                <c:pt idx="346">
                  <c:v>352.19</c:v>
                </c:pt>
                <c:pt idx="347">
                  <c:v>353.85</c:v>
                </c:pt>
                <c:pt idx="348">
                  <c:v>355.5</c:v>
                </c:pt>
                <c:pt idx="349">
                  <c:v>357.16</c:v>
                </c:pt>
                <c:pt idx="350">
                  <c:v>358.82</c:v>
                </c:pt>
                <c:pt idx="351">
                  <c:v>360.48</c:v>
                </c:pt>
                <c:pt idx="352">
                  <c:v>362.15</c:v>
                </c:pt>
                <c:pt idx="353">
                  <c:v>363.82</c:v>
                </c:pt>
                <c:pt idx="354">
                  <c:v>365.49</c:v>
                </c:pt>
                <c:pt idx="355">
                  <c:v>367.17</c:v>
                </c:pt>
                <c:pt idx="356">
                  <c:v>368.85</c:v>
                </c:pt>
                <c:pt idx="357">
                  <c:v>370.53</c:v>
                </c:pt>
                <c:pt idx="358">
                  <c:v>372.22</c:v>
                </c:pt>
                <c:pt idx="359">
                  <c:v>373.91</c:v>
                </c:pt>
                <c:pt idx="360">
                  <c:v>375.6</c:v>
                </c:pt>
                <c:pt idx="361">
                  <c:v>377.29</c:v>
                </c:pt>
                <c:pt idx="362">
                  <c:v>378.99</c:v>
                </c:pt>
                <c:pt idx="363">
                  <c:v>380.69</c:v>
                </c:pt>
                <c:pt idx="364">
                  <c:v>382.4</c:v>
                </c:pt>
                <c:pt idx="365">
                  <c:v>384.52</c:v>
                </c:pt>
                <c:pt idx="366">
                  <c:v>386.64</c:v>
                </c:pt>
                <c:pt idx="367">
                  <c:v>388.77</c:v>
                </c:pt>
                <c:pt idx="368">
                  <c:v>390.91</c:v>
                </c:pt>
                <c:pt idx="369">
                  <c:v>393.05</c:v>
                </c:pt>
                <c:pt idx="370">
                  <c:v>395.2</c:v>
                </c:pt>
                <c:pt idx="371">
                  <c:v>397.36</c:v>
                </c:pt>
                <c:pt idx="372">
                  <c:v>399.52</c:v>
                </c:pt>
                <c:pt idx="373">
                  <c:v>401.69</c:v>
                </c:pt>
                <c:pt idx="374">
                  <c:v>403.86</c:v>
                </c:pt>
                <c:pt idx="375">
                  <c:v>406.04</c:v>
                </c:pt>
                <c:pt idx="376">
                  <c:v>408.23</c:v>
                </c:pt>
                <c:pt idx="377">
                  <c:v>410.42</c:v>
                </c:pt>
                <c:pt idx="378">
                  <c:v>412.62</c:v>
                </c:pt>
                <c:pt idx="379">
                  <c:v>414.82</c:v>
                </c:pt>
                <c:pt idx="380">
                  <c:v>417.03</c:v>
                </c:pt>
                <c:pt idx="381">
                  <c:v>419.25</c:v>
                </c:pt>
                <c:pt idx="382">
                  <c:v>421.47</c:v>
                </c:pt>
                <c:pt idx="383">
                  <c:v>423.7</c:v>
                </c:pt>
                <c:pt idx="384">
                  <c:v>425.94</c:v>
                </c:pt>
                <c:pt idx="385">
                  <c:v>428.18</c:v>
                </c:pt>
                <c:pt idx="386">
                  <c:v>430.43</c:v>
                </c:pt>
                <c:pt idx="387">
                  <c:v>432.68</c:v>
                </c:pt>
                <c:pt idx="388">
                  <c:v>434.94</c:v>
                </c:pt>
                <c:pt idx="389">
                  <c:v>437.21</c:v>
                </c:pt>
                <c:pt idx="390">
                  <c:v>439.48</c:v>
                </c:pt>
                <c:pt idx="391">
                  <c:v>441.76</c:v>
                </c:pt>
                <c:pt idx="392">
                  <c:v>444.05</c:v>
                </c:pt>
                <c:pt idx="393">
                  <c:v>446.34</c:v>
                </c:pt>
                <c:pt idx="394">
                  <c:v>448.64</c:v>
                </c:pt>
                <c:pt idx="395">
                  <c:v>450.94</c:v>
                </c:pt>
                <c:pt idx="396">
                  <c:v>453.25</c:v>
                </c:pt>
                <c:pt idx="397">
                  <c:v>455.57</c:v>
                </c:pt>
                <c:pt idx="398">
                  <c:v>457.89</c:v>
                </c:pt>
                <c:pt idx="399">
                  <c:v>460.22</c:v>
                </c:pt>
                <c:pt idx="400">
                  <c:v>462.56</c:v>
                </c:pt>
                <c:pt idx="401">
                  <c:v>464.9</c:v>
                </c:pt>
                <c:pt idx="402">
                  <c:v>467.25</c:v>
                </c:pt>
                <c:pt idx="403">
                  <c:v>469.6</c:v>
                </c:pt>
                <c:pt idx="404">
                  <c:v>471.96</c:v>
                </c:pt>
                <c:pt idx="405">
                  <c:v>474.33</c:v>
                </c:pt>
                <c:pt idx="406">
                  <c:v>476.7</c:v>
                </c:pt>
                <c:pt idx="407">
                  <c:v>479.08</c:v>
                </c:pt>
                <c:pt idx="408">
                  <c:v>481.47</c:v>
                </c:pt>
                <c:pt idx="409">
                  <c:v>483.86</c:v>
                </c:pt>
                <c:pt idx="410">
                  <c:v>486.26</c:v>
                </c:pt>
                <c:pt idx="411">
                  <c:v>488.66</c:v>
                </c:pt>
                <c:pt idx="412">
                  <c:v>491.07</c:v>
                </c:pt>
                <c:pt idx="413">
                  <c:v>493.49</c:v>
                </c:pt>
                <c:pt idx="414">
                  <c:v>495.91</c:v>
                </c:pt>
                <c:pt idx="415">
                  <c:v>498.34</c:v>
                </c:pt>
                <c:pt idx="416">
                  <c:v>500.78</c:v>
                </c:pt>
                <c:pt idx="417">
                  <c:v>503.22</c:v>
                </c:pt>
                <c:pt idx="418">
                  <c:v>505.67</c:v>
                </c:pt>
                <c:pt idx="419">
                  <c:v>508.12</c:v>
                </c:pt>
                <c:pt idx="420">
                  <c:v>510.83</c:v>
                </c:pt>
                <c:pt idx="421">
                  <c:v>513.55999999999995</c:v>
                </c:pt>
                <c:pt idx="422">
                  <c:v>516.29</c:v>
                </c:pt>
                <c:pt idx="423">
                  <c:v>519.03</c:v>
                </c:pt>
                <c:pt idx="424">
                  <c:v>521.78</c:v>
                </c:pt>
                <c:pt idx="425">
                  <c:v>524.53</c:v>
                </c:pt>
                <c:pt idx="426">
                  <c:v>527.29999999999995</c:v>
                </c:pt>
                <c:pt idx="427">
                  <c:v>530.07000000000005</c:v>
                </c:pt>
                <c:pt idx="428">
                  <c:v>532.85</c:v>
                </c:pt>
                <c:pt idx="429">
                  <c:v>535.64</c:v>
                </c:pt>
                <c:pt idx="430">
                  <c:v>538.44000000000005</c:v>
                </c:pt>
                <c:pt idx="431">
                  <c:v>541.25</c:v>
                </c:pt>
                <c:pt idx="432">
                  <c:v>544.05999999999995</c:v>
                </c:pt>
                <c:pt idx="433">
                  <c:v>546.88</c:v>
                </c:pt>
                <c:pt idx="434">
                  <c:v>549.71</c:v>
                </c:pt>
                <c:pt idx="435">
                  <c:v>552.54999999999995</c:v>
                </c:pt>
                <c:pt idx="436">
                  <c:v>555.4</c:v>
                </c:pt>
                <c:pt idx="437">
                  <c:v>558.26</c:v>
                </c:pt>
                <c:pt idx="438">
                  <c:v>561.12</c:v>
                </c:pt>
                <c:pt idx="439">
                  <c:v>564</c:v>
                </c:pt>
                <c:pt idx="440">
                  <c:v>566.88</c:v>
                </c:pt>
                <c:pt idx="441">
                  <c:v>569.77</c:v>
                </c:pt>
                <c:pt idx="442">
                  <c:v>572.66999999999996</c:v>
                </c:pt>
                <c:pt idx="443">
                  <c:v>575.57000000000005</c:v>
                </c:pt>
                <c:pt idx="444">
                  <c:v>578.49</c:v>
                </c:pt>
                <c:pt idx="445">
                  <c:v>581.41</c:v>
                </c:pt>
                <c:pt idx="446">
                  <c:v>584.34</c:v>
                </c:pt>
                <c:pt idx="447">
                  <c:v>587.28</c:v>
                </c:pt>
                <c:pt idx="448">
                  <c:v>590.23</c:v>
                </c:pt>
                <c:pt idx="449">
                  <c:v>593.19000000000005</c:v>
                </c:pt>
                <c:pt idx="450">
                  <c:v>596.84</c:v>
                </c:pt>
                <c:pt idx="451">
                  <c:v>600.51</c:v>
                </c:pt>
                <c:pt idx="452">
                  <c:v>604.19000000000005</c:v>
                </c:pt>
                <c:pt idx="453">
                  <c:v>607.88</c:v>
                </c:pt>
                <c:pt idx="454">
                  <c:v>611.59</c:v>
                </c:pt>
                <c:pt idx="455">
                  <c:v>615.32000000000005</c:v>
                </c:pt>
                <c:pt idx="456">
                  <c:v>619.05999999999995</c:v>
                </c:pt>
                <c:pt idx="457">
                  <c:v>622.80999999999995</c:v>
                </c:pt>
                <c:pt idx="458">
                  <c:v>626.58000000000004</c:v>
                </c:pt>
                <c:pt idx="459">
                  <c:v>630.37</c:v>
                </c:pt>
                <c:pt idx="460">
                  <c:v>634.16999999999996</c:v>
                </c:pt>
                <c:pt idx="461">
                  <c:v>637.98</c:v>
                </c:pt>
                <c:pt idx="462">
                  <c:v>641.80999999999995</c:v>
                </c:pt>
                <c:pt idx="463">
                  <c:v>645.65</c:v>
                </c:pt>
                <c:pt idx="464">
                  <c:v>649.51</c:v>
                </c:pt>
                <c:pt idx="465">
                  <c:v>653.38</c:v>
                </c:pt>
                <c:pt idx="466">
                  <c:v>657.27</c:v>
                </c:pt>
                <c:pt idx="467">
                  <c:v>661.18</c:v>
                </c:pt>
                <c:pt idx="468">
                  <c:v>665.1</c:v>
                </c:pt>
                <c:pt idx="469">
                  <c:v>669.03</c:v>
                </c:pt>
                <c:pt idx="470">
                  <c:v>672.98</c:v>
                </c:pt>
                <c:pt idx="471">
                  <c:v>677.17</c:v>
                </c:pt>
                <c:pt idx="472">
                  <c:v>681.38</c:v>
                </c:pt>
                <c:pt idx="473">
                  <c:v>685.61</c:v>
                </c:pt>
                <c:pt idx="474">
                  <c:v>689.86</c:v>
                </c:pt>
                <c:pt idx="475">
                  <c:v>694.12</c:v>
                </c:pt>
                <c:pt idx="476">
                  <c:v>698.4</c:v>
                </c:pt>
                <c:pt idx="477">
                  <c:v>702.7</c:v>
                </c:pt>
                <c:pt idx="478">
                  <c:v>707.01</c:v>
                </c:pt>
                <c:pt idx="479">
                  <c:v>711.35</c:v>
                </c:pt>
                <c:pt idx="480">
                  <c:v>715.7</c:v>
                </c:pt>
                <c:pt idx="481">
                  <c:v>720.07</c:v>
                </c:pt>
                <c:pt idx="482">
                  <c:v>724.45</c:v>
                </c:pt>
                <c:pt idx="483">
                  <c:v>728.86</c:v>
                </c:pt>
                <c:pt idx="484">
                  <c:v>733.28</c:v>
                </c:pt>
                <c:pt idx="485">
                  <c:v>738.19</c:v>
                </c:pt>
                <c:pt idx="486">
                  <c:v>743.13</c:v>
                </c:pt>
                <c:pt idx="487">
                  <c:v>748.09</c:v>
                </c:pt>
                <c:pt idx="488">
                  <c:v>753.07</c:v>
                </c:pt>
                <c:pt idx="489">
                  <c:v>758.08</c:v>
                </c:pt>
                <c:pt idx="490">
                  <c:v>763.11</c:v>
                </c:pt>
                <c:pt idx="491">
                  <c:v>768.16</c:v>
                </c:pt>
                <c:pt idx="492">
                  <c:v>773.24</c:v>
                </c:pt>
                <c:pt idx="493">
                  <c:v>778.34</c:v>
                </c:pt>
                <c:pt idx="494">
                  <c:v>783.47</c:v>
                </c:pt>
                <c:pt idx="495">
                  <c:v>788.61</c:v>
                </c:pt>
                <c:pt idx="496">
                  <c:v>793.78</c:v>
                </c:pt>
                <c:pt idx="497">
                  <c:v>798.98</c:v>
                </c:pt>
                <c:pt idx="498">
                  <c:v>805.17</c:v>
                </c:pt>
                <c:pt idx="499">
                  <c:v>811.4</c:v>
                </c:pt>
                <c:pt idx="500">
                  <c:v>817.67</c:v>
                </c:pt>
                <c:pt idx="501">
                  <c:v>823.97</c:v>
                </c:pt>
                <c:pt idx="502">
                  <c:v>830.31</c:v>
                </c:pt>
                <c:pt idx="503">
                  <c:v>836.68</c:v>
                </c:pt>
                <c:pt idx="504">
                  <c:v>843.1</c:v>
                </c:pt>
                <c:pt idx="505">
                  <c:v>849.54</c:v>
                </c:pt>
                <c:pt idx="506">
                  <c:v>856.03</c:v>
                </c:pt>
                <c:pt idx="507">
                  <c:v>862.55</c:v>
                </c:pt>
                <c:pt idx="508">
                  <c:v>869.11</c:v>
                </c:pt>
                <c:pt idx="509">
                  <c:v>875.75</c:v>
                </c:pt>
                <c:pt idx="510">
                  <c:v>882.44</c:v>
                </c:pt>
                <c:pt idx="511">
                  <c:v>889.16</c:v>
                </c:pt>
                <c:pt idx="512">
                  <c:v>895.91</c:v>
                </c:pt>
                <c:pt idx="513">
                  <c:v>902.71</c:v>
                </c:pt>
                <c:pt idx="514">
                  <c:v>909.55</c:v>
                </c:pt>
                <c:pt idx="515">
                  <c:v>916.42</c:v>
                </c:pt>
                <c:pt idx="516">
                  <c:v>923.33</c:v>
                </c:pt>
                <c:pt idx="517">
                  <c:v>930.29</c:v>
                </c:pt>
                <c:pt idx="518">
                  <c:v>937.28</c:v>
                </c:pt>
                <c:pt idx="519">
                  <c:v>944.31</c:v>
                </c:pt>
                <c:pt idx="520">
                  <c:v>951.38</c:v>
                </c:pt>
                <c:pt idx="521">
                  <c:v>958.49</c:v>
                </c:pt>
                <c:pt idx="522">
                  <c:v>965.64</c:v>
                </c:pt>
                <c:pt idx="523">
                  <c:v>972.83</c:v>
                </c:pt>
                <c:pt idx="524">
                  <c:v>980.53</c:v>
                </c:pt>
                <c:pt idx="525">
                  <c:v>988.28</c:v>
                </c:pt>
                <c:pt idx="526">
                  <c:v>996.08</c:v>
                </c:pt>
                <c:pt idx="527">
                  <c:v>1003.93</c:v>
                </c:pt>
                <c:pt idx="528">
                  <c:v>1011.82</c:v>
                </c:pt>
                <c:pt idx="529">
                  <c:v>1019.76</c:v>
                </c:pt>
                <c:pt idx="530">
                  <c:v>1027.74</c:v>
                </c:pt>
                <c:pt idx="531">
                  <c:v>1035.78</c:v>
                </c:pt>
                <c:pt idx="532">
                  <c:v>1043.8599999999999</c:v>
                </c:pt>
                <c:pt idx="533">
                  <c:v>1051.99</c:v>
                </c:pt>
                <c:pt idx="534">
                  <c:v>1060.17</c:v>
                </c:pt>
                <c:pt idx="535">
                  <c:v>1068.4000000000001</c:v>
                </c:pt>
                <c:pt idx="536">
                  <c:v>1076.67</c:v>
                </c:pt>
                <c:pt idx="537">
                  <c:v>1085</c:v>
                </c:pt>
                <c:pt idx="538">
                  <c:v>1093.3699999999999</c:v>
                </c:pt>
                <c:pt idx="539">
                  <c:v>1101.8</c:v>
                </c:pt>
                <c:pt idx="540">
                  <c:v>1110.27</c:v>
                </c:pt>
                <c:pt idx="541">
                  <c:v>1118.8</c:v>
                </c:pt>
                <c:pt idx="542">
                  <c:v>1127.3699999999999</c:v>
                </c:pt>
                <c:pt idx="543">
                  <c:v>1136</c:v>
                </c:pt>
                <c:pt idx="544">
                  <c:v>1144.67</c:v>
                </c:pt>
                <c:pt idx="545">
                  <c:v>1153.4000000000001</c:v>
                </c:pt>
                <c:pt idx="546">
                  <c:v>1162.17</c:v>
                </c:pt>
                <c:pt idx="547">
                  <c:v>1171</c:v>
                </c:pt>
                <c:pt idx="548">
                  <c:v>1179.8800000000001</c:v>
                </c:pt>
                <c:pt idx="549">
                  <c:v>1188.81</c:v>
                </c:pt>
                <c:pt idx="550">
                  <c:v>1197.79</c:v>
                </c:pt>
                <c:pt idx="551">
                  <c:v>1206.82</c:v>
                </c:pt>
                <c:pt idx="552">
                  <c:v>1215.9100000000001</c:v>
                </c:pt>
                <c:pt idx="553">
                  <c:v>1225.05</c:v>
                </c:pt>
                <c:pt idx="554">
                  <c:v>1234.24</c:v>
                </c:pt>
                <c:pt idx="555">
                  <c:v>1243.48</c:v>
                </c:pt>
                <c:pt idx="556">
                  <c:v>1252.78</c:v>
                </c:pt>
                <c:pt idx="557">
                  <c:v>1262.1300000000001</c:v>
                </c:pt>
                <c:pt idx="558">
                  <c:v>1271.53</c:v>
                </c:pt>
                <c:pt idx="559">
                  <c:v>1280.99</c:v>
                </c:pt>
                <c:pt idx="560">
                  <c:v>1290.5</c:v>
                </c:pt>
                <c:pt idx="561">
                  <c:v>1300.06</c:v>
                </c:pt>
                <c:pt idx="562">
                  <c:v>1309.68</c:v>
                </c:pt>
                <c:pt idx="563">
                  <c:v>1319.35</c:v>
                </c:pt>
                <c:pt idx="564">
                  <c:v>1329.08</c:v>
                </c:pt>
                <c:pt idx="565">
                  <c:v>1338.86</c:v>
                </c:pt>
                <c:pt idx="566">
                  <c:v>1348.7</c:v>
                </c:pt>
                <c:pt idx="567">
                  <c:v>1358.59</c:v>
                </c:pt>
                <c:pt idx="568">
                  <c:v>1368.54</c:v>
                </c:pt>
                <c:pt idx="569">
                  <c:v>1378.55</c:v>
                </c:pt>
                <c:pt idx="570">
                  <c:v>1388.61</c:v>
                </c:pt>
                <c:pt idx="571">
                  <c:v>1398.72</c:v>
                </c:pt>
                <c:pt idx="572">
                  <c:v>1408.9</c:v>
                </c:pt>
                <c:pt idx="573">
                  <c:v>1419.13</c:v>
                </c:pt>
                <c:pt idx="574">
                  <c:v>1429.41</c:v>
                </c:pt>
                <c:pt idx="575">
                  <c:v>1439.76</c:v>
                </c:pt>
                <c:pt idx="576">
                  <c:v>1450.16</c:v>
                </c:pt>
                <c:pt idx="577">
                  <c:v>1460.61</c:v>
                </c:pt>
                <c:pt idx="578">
                  <c:v>1471.13</c:v>
                </c:pt>
                <c:pt idx="579">
                  <c:v>1481.7</c:v>
                </c:pt>
                <c:pt idx="580">
                  <c:v>1492.33</c:v>
                </c:pt>
                <c:pt idx="581">
                  <c:v>1503.02</c:v>
                </c:pt>
                <c:pt idx="582">
                  <c:v>1513.77</c:v>
                </c:pt>
                <c:pt idx="583">
                  <c:v>1524.58</c:v>
                </c:pt>
                <c:pt idx="584">
                  <c:v>1535.53</c:v>
                </c:pt>
                <c:pt idx="585">
                  <c:v>1546.53</c:v>
                </c:pt>
                <c:pt idx="586">
                  <c:v>1557.6</c:v>
                </c:pt>
                <c:pt idx="587">
                  <c:v>1568.73</c:v>
                </c:pt>
                <c:pt idx="588">
                  <c:v>1579.92</c:v>
                </c:pt>
                <c:pt idx="589">
                  <c:v>1591.17</c:v>
                </c:pt>
                <c:pt idx="590">
                  <c:v>1602.48</c:v>
                </c:pt>
                <c:pt idx="591">
                  <c:v>1613.85</c:v>
                </c:pt>
                <c:pt idx="592">
                  <c:v>1625.28</c:v>
                </c:pt>
                <c:pt idx="593">
                  <c:v>1636.78</c:v>
                </c:pt>
                <c:pt idx="594">
                  <c:v>1648.34</c:v>
                </c:pt>
                <c:pt idx="595">
                  <c:v>1659.96</c:v>
                </c:pt>
                <c:pt idx="596">
                  <c:v>1671.65</c:v>
                </c:pt>
                <c:pt idx="597">
                  <c:v>1683.39</c:v>
                </c:pt>
                <c:pt idx="598">
                  <c:v>1695.2</c:v>
                </c:pt>
                <c:pt idx="599">
                  <c:v>1707.08</c:v>
                </c:pt>
                <c:pt idx="600">
                  <c:v>1719.02</c:v>
                </c:pt>
                <c:pt idx="601">
                  <c:v>1731.02</c:v>
                </c:pt>
                <c:pt idx="602">
                  <c:v>1743.09</c:v>
                </c:pt>
                <c:pt idx="603">
                  <c:v>1755.22</c:v>
                </c:pt>
                <c:pt idx="604">
                  <c:v>1767.41</c:v>
                </c:pt>
                <c:pt idx="605">
                  <c:v>1779.67</c:v>
                </c:pt>
                <c:pt idx="606">
                  <c:v>1792</c:v>
                </c:pt>
                <c:pt idx="607">
                  <c:v>1804.39</c:v>
                </c:pt>
                <c:pt idx="608">
                  <c:v>1816.85</c:v>
                </c:pt>
                <c:pt idx="609">
                  <c:v>1829.37</c:v>
                </c:pt>
                <c:pt idx="610">
                  <c:v>1841.96</c:v>
                </c:pt>
                <c:pt idx="611">
                  <c:v>1854.62</c:v>
                </c:pt>
                <c:pt idx="612">
                  <c:v>1867.34</c:v>
                </c:pt>
                <c:pt idx="613">
                  <c:v>1880.13</c:v>
                </c:pt>
                <c:pt idx="614">
                  <c:v>1892.98</c:v>
                </c:pt>
                <c:pt idx="615">
                  <c:v>1905.91</c:v>
                </c:pt>
                <c:pt idx="616">
                  <c:v>1918.9</c:v>
                </c:pt>
                <c:pt idx="617">
                  <c:v>1931.96</c:v>
                </c:pt>
                <c:pt idx="618">
                  <c:v>1945.09</c:v>
                </c:pt>
                <c:pt idx="619">
                  <c:v>1958.28</c:v>
                </c:pt>
                <c:pt idx="620">
                  <c:v>1971.55</c:v>
                </c:pt>
                <c:pt idx="621">
                  <c:v>1984.88</c:v>
                </c:pt>
                <c:pt idx="622">
                  <c:v>1998.28</c:v>
                </c:pt>
                <c:pt idx="623">
                  <c:v>2011.76</c:v>
                </c:pt>
                <c:pt idx="624">
                  <c:v>2025.3</c:v>
                </c:pt>
                <c:pt idx="625">
                  <c:v>2038.91</c:v>
                </c:pt>
                <c:pt idx="626">
                  <c:v>2052.59</c:v>
                </c:pt>
                <c:pt idx="627">
                  <c:v>2066.34</c:v>
                </c:pt>
                <c:pt idx="628">
                  <c:v>2080.17</c:v>
                </c:pt>
                <c:pt idx="629">
                  <c:v>2094.06</c:v>
                </c:pt>
                <c:pt idx="630">
                  <c:v>2108.02</c:v>
                </c:pt>
                <c:pt idx="631">
                  <c:v>2122.06</c:v>
                </c:pt>
                <c:pt idx="632">
                  <c:v>2136.17</c:v>
                </c:pt>
                <c:pt idx="633">
                  <c:v>2150.35</c:v>
                </c:pt>
                <c:pt idx="634">
                  <c:v>2164.6</c:v>
                </c:pt>
                <c:pt idx="635">
                  <c:v>2178.92</c:v>
                </c:pt>
                <c:pt idx="636">
                  <c:v>2193.3200000000002</c:v>
                </c:pt>
                <c:pt idx="637">
                  <c:v>2207.79</c:v>
                </c:pt>
                <c:pt idx="638">
                  <c:v>2222.34</c:v>
                </c:pt>
                <c:pt idx="639">
                  <c:v>2236.9499999999998</c:v>
                </c:pt>
                <c:pt idx="640">
                  <c:v>2251.64</c:v>
                </c:pt>
                <c:pt idx="641">
                  <c:v>2266.41</c:v>
                </c:pt>
                <c:pt idx="642">
                  <c:v>2281.25</c:v>
                </c:pt>
                <c:pt idx="643">
                  <c:v>2296.16</c:v>
                </c:pt>
                <c:pt idx="644">
                  <c:v>2311.15</c:v>
                </c:pt>
                <c:pt idx="645">
                  <c:v>2326.21</c:v>
                </c:pt>
                <c:pt idx="646">
                  <c:v>2341.35</c:v>
                </c:pt>
                <c:pt idx="647">
                  <c:v>2356.56</c:v>
                </c:pt>
                <c:pt idx="648">
                  <c:v>2371.85</c:v>
                </c:pt>
                <c:pt idx="649">
                  <c:v>2387.2199999999998</c:v>
                </c:pt>
                <c:pt idx="650">
                  <c:v>2402.66</c:v>
                </c:pt>
                <c:pt idx="651">
                  <c:v>2418.1799999999998</c:v>
                </c:pt>
                <c:pt idx="652">
                  <c:v>2433.77</c:v>
                </c:pt>
                <c:pt idx="653">
                  <c:v>2449.4499999999998</c:v>
                </c:pt>
                <c:pt idx="654">
                  <c:v>2465.1999999999998</c:v>
                </c:pt>
                <c:pt idx="655">
                  <c:v>2481.02</c:v>
                </c:pt>
                <c:pt idx="656">
                  <c:v>2496.9299999999998</c:v>
                </c:pt>
                <c:pt idx="657">
                  <c:v>2512.91</c:v>
                </c:pt>
                <c:pt idx="658">
                  <c:v>2528.98</c:v>
                </c:pt>
                <c:pt idx="659">
                  <c:v>2545.12</c:v>
                </c:pt>
                <c:pt idx="660">
                  <c:v>2561.34</c:v>
                </c:pt>
                <c:pt idx="661">
                  <c:v>2577.64</c:v>
                </c:pt>
                <c:pt idx="662">
                  <c:v>2594.0100000000002</c:v>
                </c:pt>
                <c:pt idx="663">
                  <c:v>2610.4699999999998</c:v>
                </c:pt>
                <c:pt idx="664">
                  <c:v>2627.01</c:v>
                </c:pt>
                <c:pt idx="665">
                  <c:v>2643.63</c:v>
                </c:pt>
                <c:pt idx="666">
                  <c:v>2660.33</c:v>
                </c:pt>
                <c:pt idx="667">
                  <c:v>2677.11</c:v>
                </c:pt>
                <c:pt idx="668">
                  <c:v>2693.97</c:v>
                </c:pt>
                <c:pt idx="669">
                  <c:v>2710.92</c:v>
                </c:pt>
                <c:pt idx="670">
                  <c:v>2727.94</c:v>
                </c:pt>
                <c:pt idx="671">
                  <c:v>2745.05</c:v>
                </c:pt>
                <c:pt idx="672">
                  <c:v>2762.24</c:v>
                </c:pt>
                <c:pt idx="673">
                  <c:v>2779.51</c:v>
                </c:pt>
                <c:pt idx="674">
                  <c:v>2796.86</c:v>
                </c:pt>
                <c:pt idx="675">
                  <c:v>2814.3</c:v>
                </c:pt>
                <c:pt idx="676">
                  <c:v>2831.82</c:v>
                </c:pt>
                <c:pt idx="677">
                  <c:v>2849.43</c:v>
                </c:pt>
                <c:pt idx="678">
                  <c:v>2867.12</c:v>
                </c:pt>
                <c:pt idx="679">
                  <c:v>2884.89</c:v>
                </c:pt>
                <c:pt idx="680">
                  <c:v>2902.75</c:v>
                </c:pt>
                <c:pt idx="681">
                  <c:v>2920.69</c:v>
                </c:pt>
                <c:pt idx="682">
                  <c:v>2938.71</c:v>
                </c:pt>
                <c:pt idx="683">
                  <c:v>2956.83</c:v>
                </c:pt>
                <c:pt idx="684">
                  <c:v>2975.03</c:v>
                </c:pt>
                <c:pt idx="685">
                  <c:v>2993.31</c:v>
                </c:pt>
                <c:pt idx="686">
                  <c:v>3011.68</c:v>
                </c:pt>
                <c:pt idx="687">
                  <c:v>3030.14</c:v>
                </c:pt>
                <c:pt idx="688">
                  <c:v>3048.68</c:v>
                </c:pt>
                <c:pt idx="689">
                  <c:v>3067.31</c:v>
                </c:pt>
                <c:pt idx="690">
                  <c:v>3086.03</c:v>
                </c:pt>
                <c:pt idx="691">
                  <c:v>3104.83</c:v>
                </c:pt>
                <c:pt idx="692">
                  <c:v>3123.73</c:v>
                </c:pt>
                <c:pt idx="693">
                  <c:v>3142.71</c:v>
                </c:pt>
                <c:pt idx="694">
                  <c:v>3161.78</c:v>
                </c:pt>
                <c:pt idx="695">
                  <c:v>3180.94</c:v>
                </c:pt>
                <c:pt idx="696">
                  <c:v>3200.18</c:v>
                </c:pt>
                <c:pt idx="697">
                  <c:v>3219.52</c:v>
                </c:pt>
                <c:pt idx="698">
                  <c:v>3238.95</c:v>
                </c:pt>
                <c:pt idx="699">
                  <c:v>3258.46</c:v>
                </c:pt>
                <c:pt idx="700">
                  <c:v>3278.07</c:v>
                </c:pt>
                <c:pt idx="701">
                  <c:v>3299.32</c:v>
                </c:pt>
                <c:pt idx="702">
                  <c:v>3320.67</c:v>
                </c:pt>
                <c:pt idx="703">
                  <c:v>3342.14</c:v>
                </c:pt>
                <c:pt idx="704">
                  <c:v>3363.71</c:v>
                </c:pt>
                <c:pt idx="705">
                  <c:v>3385.39</c:v>
                </c:pt>
                <c:pt idx="706">
                  <c:v>3407.18</c:v>
                </c:pt>
                <c:pt idx="707">
                  <c:v>3429.09</c:v>
                </c:pt>
                <c:pt idx="708">
                  <c:v>3451.1</c:v>
                </c:pt>
                <c:pt idx="709">
                  <c:v>3473.22</c:v>
                </c:pt>
                <c:pt idx="710">
                  <c:v>3495.45</c:v>
                </c:pt>
                <c:pt idx="711">
                  <c:v>3517.8</c:v>
                </c:pt>
                <c:pt idx="712">
                  <c:v>3540.26</c:v>
                </c:pt>
                <c:pt idx="713">
                  <c:v>3562.83</c:v>
                </c:pt>
                <c:pt idx="714">
                  <c:v>3585.51</c:v>
                </c:pt>
                <c:pt idx="715">
                  <c:v>3608.3</c:v>
                </c:pt>
                <c:pt idx="716">
                  <c:v>3631.21</c:v>
                </c:pt>
                <c:pt idx="717">
                  <c:v>3654.24</c:v>
                </c:pt>
                <c:pt idx="718">
                  <c:v>3677.38</c:v>
                </c:pt>
                <c:pt idx="719">
                  <c:v>3700.63</c:v>
                </c:pt>
                <c:pt idx="720">
                  <c:v>3724</c:v>
                </c:pt>
                <c:pt idx="721">
                  <c:v>3747.48</c:v>
                </c:pt>
                <c:pt idx="722">
                  <c:v>3771.08</c:v>
                </c:pt>
                <c:pt idx="723">
                  <c:v>3794.79</c:v>
                </c:pt>
                <c:pt idx="724">
                  <c:v>3818.63</c:v>
                </c:pt>
                <c:pt idx="725">
                  <c:v>3842.58</c:v>
                </c:pt>
                <c:pt idx="726">
                  <c:v>3866.65</c:v>
                </c:pt>
                <c:pt idx="727">
                  <c:v>3890.83</c:v>
                </c:pt>
                <c:pt idx="728">
                  <c:v>3915.14</c:v>
                </c:pt>
                <c:pt idx="729">
                  <c:v>3939.56</c:v>
                </c:pt>
                <c:pt idx="730">
                  <c:v>3964.1</c:v>
                </c:pt>
                <c:pt idx="731">
                  <c:v>3988.77</c:v>
                </c:pt>
                <c:pt idx="732">
                  <c:v>4013.55</c:v>
                </c:pt>
                <c:pt idx="733">
                  <c:v>4038.45</c:v>
                </c:pt>
                <c:pt idx="734">
                  <c:v>4063.48</c:v>
                </c:pt>
                <c:pt idx="735">
                  <c:v>4088.62</c:v>
                </c:pt>
                <c:pt idx="736">
                  <c:v>4113.8900000000003</c:v>
                </c:pt>
                <c:pt idx="737">
                  <c:v>4139.28</c:v>
                </c:pt>
                <c:pt idx="738">
                  <c:v>4164.8</c:v>
                </c:pt>
                <c:pt idx="739">
                  <c:v>4190.4399999999996</c:v>
                </c:pt>
                <c:pt idx="740">
                  <c:v>4216.2</c:v>
                </c:pt>
                <c:pt idx="741">
                  <c:v>4242.08</c:v>
                </c:pt>
                <c:pt idx="742">
                  <c:v>4268.09</c:v>
                </c:pt>
                <c:pt idx="743">
                  <c:v>4294.2299999999996</c:v>
                </c:pt>
                <c:pt idx="744">
                  <c:v>4320.49</c:v>
                </c:pt>
                <c:pt idx="745">
                  <c:v>4346.87</c:v>
                </c:pt>
                <c:pt idx="746">
                  <c:v>4373.38</c:v>
                </c:pt>
                <c:pt idx="747">
                  <c:v>4400.0200000000004</c:v>
                </c:pt>
                <c:pt idx="748">
                  <c:v>4426.79</c:v>
                </c:pt>
                <c:pt idx="749">
                  <c:v>4453.68</c:v>
                </c:pt>
                <c:pt idx="750">
                  <c:v>4480.7</c:v>
                </c:pt>
                <c:pt idx="751">
                  <c:v>4507.8500000000004</c:v>
                </c:pt>
                <c:pt idx="752">
                  <c:v>4535.13</c:v>
                </c:pt>
                <c:pt idx="753">
                  <c:v>4562.54</c:v>
                </c:pt>
                <c:pt idx="754">
                  <c:v>4590.08</c:v>
                </c:pt>
                <c:pt idx="755">
                  <c:v>4617.75</c:v>
                </c:pt>
                <c:pt idx="756">
                  <c:v>4645.55</c:v>
                </c:pt>
                <c:pt idx="757">
                  <c:v>4673.4799999999996</c:v>
                </c:pt>
                <c:pt idx="758">
                  <c:v>4701.54</c:v>
                </c:pt>
                <c:pt idx="759">
                  <c:v>4729.74</c:v>
                </c:pt>
                <c:pt idx="760">
                  <c:v>4758.0600000000004</c:v>
                </c:pt>
                <c:pt idx="761">
                  <c:v>4786.5200000000004</c:v>
                </c:pt>
                <c:pt idx="762">
                  <c:v>4815.12</c:v>
                </c:pt>
                <c:pt idx="763">
                  <c:v>4843.84</c:v>
                </c:pt>
                <c:pt idx="764">
                  <c:v>4872.71</c:v>
                </c:pt>
                <c:pt idx="765">
                  <c:v>4901.7</c:v>
                </c:pt>
                <c:pt idx="766">
                  <c:v>4930.83</c:v>
                </c:pt>
                <c:pt idx="767">
                  <c:v>4960.1000000000004</c:v>
                </c:pt>
                <c:pt idx="768">
                  <c:v>4989.5</c:v>
                </c:pt>
                <c:pt idx="769">
                  <c:v>5019.05</c:v>
                </c:pt>
                <c:pt idx="770">
                  <c:v>5048.72</c:v>
                </c:pt>
                <c:pt idx="771">
                  <c:v>5078.54</c:v>
                </c:pt>
                <c:pt idx="772">
                  <c:v>5108.49</c:v>
                </c:pt>
                <c:pt idx="773">
                  <c:v>5138.58</c:v>
                </c:pt>
                <c:pt idx="774">
                  <c:v>5168.8100000000004</c:v>
                </c:pt>
                <c:pt idx="775">
                  <c:v>5199.18</c:v>
                </c:pt>
                <c:pt idx="776">
                  <c:v>5229.6899999999996</c:v>
                </c:pt>
                <c:pt idx="777">
                  <c:v>5260.34</c:v>
                </c:pt>
                <c:pt idx="778">
                  <c:v>5291.13</c:v>
                </c:pt>
                <c:pt idx="779">
                  <c:v>5322.06</c:v>
                </c:pt>
                <c:pt idx="780">
                  <c:v>5353.14</c:v>
                </c:pt>
                <c:pt idx="781">
                  <c:v>5384.35</c:v>
                </c:pt>
                <c:pt idx="782">
                  <c:v>5415.71</c:v>
                </c:pt>
                <c:pt idx="783">
                  <c:v>5447.21</c:v>
                </c:pt>
                <c:pt idx="784">
                  <c:v>5478.86</c:v>
                </c:pt>
                <c:pt idx="785">
                  <c:v>5510.65</c:v>
                </c:pt>
                <c:pt idx="786">
                  <c:v>5542.58</c:v>
                </c:pt>
                <c:pt idx="787">
                  <c:v>5574.66</c:v>
                </c:pt>
                <c:pt idx="788">
                  <c:v>5606.89</c:v>
                </c:pt>
                <c:pt idx="789">
                  <c:v>5639.26</c:v>
                </c:pt>
                <c:pt idx="790">
                  <c:v>5671.78</c:v>
                </c:pt>
                <c:pt idx="791">
                  <c:v>5704.44</c:v>
                </c:pt>
                <c:pt idx="792">
                  <c:v>5737.25</c:v>
                </c:pt>
                <c:pt idx="793">
                  <c:v>5770.21</c:v>
                </c:pt>
                <c:pt idx="794">
                  <c:v>5803.32</c:v>
                </c:pt>
                <c:pt idx="795">
                  <c:v>5836.58</c:v>
                </c:pt>
                <c:pt idx="796">
                  <c:v>5869.98</c:v>
                </c:pt>
                <c:pt idx="797">
                  <c:v>5903.54</c:v>
                </c:pt>
                <c:pt idx="798">
                  <c:v>5937.25</c:v>
                </c:pt>
                <c:pt idx="799">
                  <c:v>5971.11</c:v>
                </c:pt>
                <c:pt idx="800">
                  <c:v>6005.11</c:v>
                </c:pt>
                <c:pt idx="801">
                  <c:v>6039.28</c:v>
                </c:pt>
                <c:pt idx="802">
                  <c:v>6073.59</c:v>
                </c:pt>
                <c:pt idx="803">
                  <c:v>6108.05</c:v>
                </c:pt>
                <c:pt idx="804">
                  <c:v>6142.67</c:v>
                </c:pt>
                <c:pt idx="805">
                  <c:v>6177.45</c:v>
                </c:pt>
                <c:pt idx="806">
                  <c:v>6212.37</c:v>
                </c:pt>
                <c:pt idx="807">
                  <c:v>6247.46</c:v>
                </c:pt>
                <c:pt idx="808">
                  <c:v>6282.69</c:v>
                </c:pt>
                <c:pt idx="809">
                  <c:v>6318.09</c:v>
                </c:pt>
                <c:pt idx="810">
                  <c:v>6353.64</c:v>
                </c:pt>
                <c:pt idx="811">
                  <c:v>6389.34</c:v>
                </c:pt>
                <c:pt idx="812">
                  <c:v>6425.21</c:v>
                </c:pt>
                <c:pt idx="813">
                  <c:v>6461.23</c:v>
                </c:pt>
                <c:pt idx="814">
                  <c:v>6497.41</c:v>
                </c:pt>
                <c:pt idx="815">
                  <c:v>6533.75</c:v>
                </c:pt>
                <c:pt idx="816">
                  <c:v>6570.25</c:v>
                </c:pt>
                <c:pt idx="817">
                  <c:v>6606.91</c:v>
                </c:pt>
                <c:pt idx="818">
                  <c:v>6643.72</c:v>
                </c:pt>
                <c:pt idx="819">
                  <c:v>6680.7</c:v>
                </c:pt>
                <c:pt idx="820">
                  <c:v>6717.84</c:v>
                </c:pt>
                <c:pt idx="821">
                  <c:v>6755.15</c:v>
                </c:pt>
                <c:pt idx="822">
                  <c:v>6792.61</c:v>
                </c:pt>
                <c:pt idx="823">
                  <c:v>6830.24</c:v>
                </c:pt>
                <c:pt idx="824">
                  <c:v>6868.03</c:v>
                </c:pt>
                <c:pt idx="825">
                  <c:v>6905.98</c:v>
                </c:pt>
                <c:pt idx="826">
                  <c:v>6944.1</c:v>
                </c:pt>
                <c:pt idx="827">
                  <c:v>6982.39</c:v>
                </c:pt>
                <c:pt idx="828">
                  <c:v>7020.84</c:v>
                </c:pt>
                <c:pt idx="829">
                  <c:v>7059.45</c:v>
                </c:pt>
                <c:pt idx="830">
                  <c:v>7098.24</c:v>
                </c:pt>
                <c:pt idx="831">
                  <c:v>7137.19</c:v>
                </c:pt>
                <c:pt idx="832">
                  <c:v>7176.3</c:v>
                </c:pt>
                <c:pt idx="833">
                  <c:v>7215.59</c:v>
                </c:pt>
                <c:pt idx="834">
                  <c:v>7255.04</c:v>
                </c:pt>
                <c:pt idx="835">
                  <c:v>7294.66</c:v>
                </c:pt>
                <c:pt idx="836">
                  <c:v>7334.46</c:v>
                </c:pt>
                <c:pt idx="837">
                  <c:v>7374.42</c:v>
                </c:pt>
                <c:pt idx="838">
                  <c:v>7414.55</c:v>
                </c:pt>
                <c:pt idx="839">
                  <c:v>7454.86</c:v>
                </c:pt>
                <c:pt idx="840">
                  <c:v>7495.33</c:v>
                </c:pt>
                <c:pt idx="841">
                  <c:v>7535.98</c:v>
                </c:pt>
                <c:pt idx="842">
                  <c:v>7576.8</c:v>
                </c:pt>
                <c:pt idx="843">
                  <c:v>7617.8</c:v>
                </c:pt>
                <c:pt idx="844">
                  <c:v>7658.97</c:v>
                </c:pt>
                <c:pt idx="845">
                  <c:v>7700.31</c:v>
                </c:pt>
                <c:pt idx="846">
                  <c:v>7741.83</c:v>
                </c:pt>
                <c:pt idx="847">
                  <c:v>7783.52</c:v>
                </c:pt>
                <c:pt idx="848">
                  <c:v>7825.39</c:v>
                </c:pt>
                <c:pt idx="849">
                  <c:v>7867.44</c:v>
                </c:pt>
                <c:pt idx="850">
                  <c:v>7909.66</c:v>
                </c:pt>
                <c:pt idx="851">
                  <c:v>7952.06</c:v>
                </c:pt>
                <c:pt idx="852">
                  <c:v>7994.64</c:v>
                </c:pt>
                <c:pt idx="853">
                  <c:v>8037.4</c:v>
                </c:pt>
                <c:pt idx="854">
                  <c:v>8080.33</c:v>
                </c:pt>
                <c:pt idx="855">
                  <c:v>8123.45</c:v>
                </c:pt>
                <c:pt idx="856">
                  <c:v>8166.75</c:v>
                </c:pt>
                <c:pt idx="857">
                  <c:v>8210.23</c:v>
                </c:pt>
                <c:pt idx="858">
                  <c:v>8253.89</c:v>
                </c:pt>
                <c:pt idx="859">
                  <c:v>8297.73</c:v>
                </c:pt>
                <c:pt idx="860">
                  <c:v>8341.75</c:v>
                </c:pt>
                <c:pt idx="861">
                  <c:v>8385.9599999999991</c:v>
                </c:pt>
                <c:pt idx="862">
                  <c:v>8430.35</c:v>
                </c:pt>
                <c:pt idx="863">
                  <c:v>8474.92</c:v>
                </c:pt>
                <c:pt idx="864">
                  <c:v>8519.68</c:v>
                </c:pt>
                <c:pt idx="865">
                  <c:v>8564.6299999999992</c:v>
                </c:pt>
                <c:pt idx="866">
                  <c:v>8609.76</c:v>
                </c:pt>
                <c:pt idx="867">
                  <c:v>8655.08</c:v>
                </c:pt>
                <c:pt idx="868">
                  <c:v>8700.58</c:v>
                </c:pt>
                <c:pt idx="869">
                  <c:v>8746.2800000000007</c:v>
                </c:pt>
                <c:pt idx="870">
                  <c:v>8792.16</c:v>
                </c:pt>
                <c:pt idx="871">
                  <c:v>8838.23</c:v>
                </c:pt>
                <c:pt idx="872">
                  <c:v>8884.48</c:v>
                </c:pt>
                <c:pt idx="873">
                  <c:v>8930.93</c:v>
                </c:pt>
                <c:pt idx="874">
                  <c:v>8977.57</c:v>
                </c:pt>
                <c:pt idx="875">
                  <c:v>9024.4</c:v>
                </c:pt>
                <c:pt idx="876">
                  <c:v>9071.42</c:v>
                </c:pt>
                <c:pt idx="877">
                  <c:v>9118.6299999999992</c:v>
                </c:pt>
                <c:pt idx="878">
                  <c:v>9166.0400000000009</c:v>
                </c:pt>
                <c:pt idx="879">
                  <c:v>9213.64</c:v>
                </c:pt>
                <c:pt idx="880">
                  <c:v>9261.43</c:v>
                </c:pt>
                <c:pt idx="881">
                  <c:v>9309.42</c:v>
                </c:pt>
                <c:pt idx="882">
                  <c:v>9357.6</c:v>
                </c:pt>
                <c:pt idx="883">
                  <c:v>9405.98</c:v>
                </c:pt>
                <c:pt idx="884">
                  <c:v>9454.5499999999993</c:v>
                </c:pt>
                <c:pt idx="885">
                  <c:v>9503.32</c:v>
                </c:pt>
                <c:pt idx="886">
                  <c:v>9552.2900000000009</c:v>
                </c:pt>
                <c:pt idx="887">
                  <c:v>9601.4500000000007</c:v>
                </c:pt>
                <c:pt idx="888">
                  <c:v>9650.82</c:v>
                </c:pt>
                <c:pt idx="889">
                  <c:v>9700.3799999999992</c:v>
                </c:pt>
                <c:pt idx="890">
                  <c:v>9750.14</c:v>
                </c:pt>
                <c:pt idx="891">
                  <c:v>9800.11</c:v>
                </c:pt>
                <c:pt idx="892">
                  <c:v>9850.27</c:v>
                </c:pt>
                <c:pt idx="893">
                  <c:v>9900.6299999999992</c:v>
                </c:pt>
                <c:pt idx="894">
                  <c:v>9951.2000000000007</c:v>
                </c:pt>
                <c:pt idx="895">
                  <c:v>10001.969999999999</c:v>
                </c:pt>
                <c:pt idx="896">
                  <c:v>10052.94</c:v>
                </c:pt>
                <c:pt idx="897">
                  <c:v>10104.120000000001</c:v>
                </c:pt>
                <c:pt idx="898">
                  <c:v>10155.5</c:v>
                </c:pt>
                <c:pt idx="899">
                  <c:v>10207.08</c:v>
                </c:pt>
                <c:pt idx="900">
                  <c:v>10258.870000000001</c:v>
                </c:pt>
                <c:pt idx="901">
                  <c:v>10310.870000000001</c:v>
                </c:pt>
                <c:pt idx="902">
                  <c:v>10363.07</c:v>
                </c:pt>
                <c:pt idx="903">
                  <c:v>10415.48</c:v>
                </c:pt>
                <c:pt idx="904">
                  <c:v>10468.1</c:v>
                </c:pt>
                <c:pt idx="905">
                  <c:v>10520.92</c:v>
                </c:pt>
                <c:pt idx="906">
                  <c:v>10573.96</c:v>
                </c:pt>
                <c:pt idx="907">
                  <c:v>10627.2</c:v>
                </c:pt>
                <c:pt idx="908">
                  <c:v>10680.66</c:v>
                </c:pt>
                <c:pt idx="909">
                  <c:v>10734.32</c:v>
                </c:pt>
                <c:pt idx="910">
                  <c:v>10788.2</c:v>
                </c:pt>
                <c:pt idx="911">
                  <c:v>10842.29</c:v>
                </c:pt>
                <c:pt idx="912">
                  <c:v>10896.59</c:v>
                </c:pt>
                <c:pt idx="913">
                  <c:v>10951.11</c:v>
                </c:pt>
                <c:pt idx="914">
                  <c:v>11005.84</c:v>
                </c:pt>
                <c:pt idx="915">
                  <c:v>11060.78</c:v>
                </c:pt>
                <c:pt idx="916">
                  <c:v>11115.94</c:v>
                </c:pt>
                <c:pt idx="917">
                  <c:v>11171.31</c:v>
                </c:pt>
                <c:pt idx="918">
                  <c:v>11226.9</c:v>
                </c:pt>
                <c:pt idx="919">
                  <c:v>11282.71</c:v>
                </c:pt>
                <c:pt idx="920">
                  <c:v>11338.73</c:v>
                </c:pt>
                <c:pt idx="921">
                  <c:v>11394.98</c:v>
                </c:pt>
                <c:pt idx="922">
                  <c:v>11451.44</c:v>
                </c:pt>
                <c:pt idx="923">
                  <c:v>11508.12</c:v>
                </c:pt>
                <c:pt idx="924">
                  <c:v>11565.02</c:v>
                </c:pt>
                <c:pt idx="925">
                  <c:v>11622.14</c:v>
                </c:pt>
                <c:pt idx="926">
                  <c:v>11679.48</c:v>
                </c:pt>
                <c:pt idx="927">
                  <c:v>11737.05</c:v>
                </c:pt>
                <c:pt idx="928">
                  <c:v>11794.84</c:v>
                </c:pt>
                <c:pt idx="929">
                  <c:v>11852.85</c:v>
                </c:pt>
                <c:pt idx="930">
                  <c:v>11911.08</c:v>
                </c:pt>
                <c:pt idx="931">
                  <c:v>11969.54</c:v>
                </c:pt>
                <c:pt idx="932">
                  <c:v>12028.22</c:v>
                </c:pt>
                <c:pt idx="933">
                  <c:v>12087.13</c:v>
                </c:pt>
                <c:pt idx="934">
                  <c:v>12146.26</c:v>
                </c:pt>
                <c:pt idx="935">
                  <c:v>12205.62</c:v>
                </c:pt>
                <c:pt idx="936">
                  <c:v>12265.21</c:v>
                </c:pt>
                <c:pt idx="937">
                  <c:v>12325.03</c:v>
                </c:pt>
                <c:pt idx="938">
                  <c:v>12385.08</c:v>
                </c:pt>
                <c:pt idx="939">
                  <c:v>12445.35</c:v>
                </c:pt>
                <c:pt idx="940">
                  <c:v>12505.86</c:v>
                </c:pt>
                <c:pt idx="941">
                  <c:v>12566.59</c:v>
                </c:pt>
                <c:pt idx="942">
                  <c:v>12627.56</c:v>
                </c:pt>
                <c:pt idx="943">
                  <c:v>12688.76</c:v>
                </c:pt>
                <c:pt idx="944">
                  <c:v>12750.19</c:v>
                </c:pt>
                <c:pt idx="945">
                  <c:v>12811.86</c:v>
                </c:pt>
                <c:pt idx="946">
                  <c:v>12873.76</c:v>
                </c:pt>
                <c:pt idx="947">
                  <c:v>12935.89</c:v>
                </c:pt>
                <c:pt idx="948">
                  <c:v>12998.26</c:v>
                </c:pt>
                <c:pt idx="949">
                  <c:v>13060.86</c:v>
                </c:pt>
                <c:pt idx="950">
                  <c:v>13123.7</c:v>
                </c:pt>
                <c:pt idx="951">
                  <c:v>13186.78</c:v>
                </c:pt>
                <c:pt idx="952">
                  <c:v>13250.09</c:v>
                </c:pt>
                <c:pt idx="953">
                  <c:v>13313.65</c:v>
                </c:pt>
                <c:pt idx="954">
                  <c:v>13377.44</c:v>
                </c:pt>
                <c:pt idx="955">
                  <c:v>13441.47</c:v>
                </c:pt>
                <c:pt idx="956">
                  <c:v>13505.74</c:v>
                </c:pt>
                <c:pt idx="957">
                  <c:v>13570.26</c:v>
                </c:pt>
                <c:pt idx="958">
                  <c:v>13635.01</c:v>
                </c:pt>
                <c:pt idx="959">
                  <c:v>13700.01</c:v>
                </c:pt>
                <c:pt idx="960">
                  <c:v>13765.25</c:v>
                </c:pt>
                <c:pt idx="961">
                  <c:v>13830.74</c:v>
                </c:pt>
                <c:pt idx="962">
                  <c:v>13896.46</c:v>
                </c:pt>
                <c:pt idx="963">
                  <c:v>13962.44</c:v>
                </c:pt>
                <c:pt idx="964">
                  <c:v>14028.66</c:v>
                </c:pt>
                <c:pt idx="965">
                  <c:v>14095.12</c:v>
                </c:pt>
                <c:pt idx="966">
                  <c:v>14161.83</c:v>
                </c:pt>
                <c:pt idx="967">
                  <c:v>14228.79</c:v>
                </c:pt>
                <c:pt idx="968">
                  <c:v>14296</c:v>
                </c:pt>
              </c:numCache>
            </c:numRef>
          </c:xVal>
          <c:yVal>
            <c:numRef>
              <c:f>Sheet1!$B$1:$B$969</c:f>
              <c:numCache>
                <c:formatCode>General</c:formatCode>
                <c:ptCount val="969"/>
                <c:pt idx="0">
                  <c:v>0.49</c:v>
                </c:pt>
                <c:pt idx="1">
                  <c:v>0.5</c:v>
                </c:pt>
                <c:pt idx="2">
                  <c:v>0.51</c:v>
                </c:pt>
                <c:pt idx="3">
                  <c:v>0.52</c:v>
                </c:pt>
                <c:pt idx="4">
                  <c:v>0.53</c:v>
                </c:pt>
                <c:pt idx="5">
                  <c:v>0.54</c:v>
                </c:pt>
                <c:pt idx="6">
                  <c:v>0.55000000000000004</c:v>
                </c:pt>
                <c:pt idx="7">
                  <c:v>0.56000000000000005</c:v>
                </c:pt>
                <c:pt idx="8">
                  <c:v>0.56999999999999995</c:v>
                </c:pt>
                <c:pt idx="9">
                  <c:v>0.57999999999999996</c:v>
                </c:pt>
                <c:pt idx="10">
                  <c:v>0.59</c:v>
                </c:pt>
                <c:pt idx="11">
                  <c:v>0.6</c:v>
                </c:pt>
                <c:pt idx="12">
                  <c:v>0.61</c:v>
                </c:pt>
                <c:pt idx="13">
                  <c:v>0.62</c:v>
                </c:pt>
                <c:pt idx="14">
                  <c:v>0.63</c:v>
                </c:pt>
                <c:pt idx="15">
                  <c:v>0.64</c:v>
                </c:pt>
                <c:pt idx="16">
                  <c:v>0.65</c:v>
                </c:pt>
                <c:pt idx="17">
                  <c:v>0.66</c:v>
                </c:pt>
                <c:pt idx="18">
                  <c:v>0.67</c:v>
                </c:pt>
                <c:pt idx="19">
                  <c:v>0.68</c:v>
                </c:pt>
                <c:pt idx="20">
                  <c:v>0.69</c:v>
                </c:pt>
                <c:pt idx="21">
                  <c:v>0.7</c:v>
                </c:pt>
                <c:pt idx="22">
                  <c:v>0.71</c:v>
                </c:pt>
                <c:pt idx="23">
                  <c:v>0.72</c:v>
                </c:pt>
                <c:pt idx="24">
                  <c:v>0.73</c:v>
                </c:pt>
                <c:pt idx="25">
                  <c:v>0.74</c:v>
                </c:pt>
                <c:pt idx="26">
                  <c:v>0.75</c:v>
                </c:pt>
                <c:pt idx="27">
                  <c:v>0.76</c:v>
                </c:pt>
                <c:pt idx="28">
                  <c:v>0.77</c:v>
                </c:pt>
                <c:pt idx="29">
                  <c:v>0.78</c:v>
                </c:pt>
                <c:pt idx="30">
                  <c:v>0.79</c:v>
                </c:pt>
                <c:pt idx="31">
                  <c:v>0.8</c:v>
                </c:pt>
                <c:pt idx="32">
                  <c:v>0.81</c:v>
                </c:pt>
                <c:pt idx="33">
                  <c:v>0.82</c:v>
                </c:pt>
                <c:pt idx="34">
                  <c:v>0.83</c:v>
                </c:pt>
                <c:pt idx="35">
                  <c:v>0.84</c:v>
                </c:pt>
                <c:pt idx="36">
                  <c:v>0.85</c:v>
                </c:pt>
                <c:pt idx="37">
                  <c:v>0.86</c:v>
                </c:pt>
                <c:pt idx="38">
                  <c:v>0.87</c:v>
                </c:pt>
                <c:pt idx="39">
                  <c:v>0.88</c:v>
                </c:pt>
                <c:pt idx="40">
                  <c:v>0.89</c:v>
                </c:pt>
                <c:pt idx="41">
                  <c:v>0.9</c:v>
                </c:pt>
                <c:pt idx="42">
                  <c:v>0.91</c:v>
                </c:pt>
                <c:pt idx="43">
                  <c:v>0.92</c:v>
                </c:pt>
                <c:pt idx="44">
                  <c:v>0.93</c:v>
                </c:pt>
                <c:pt idx="45">
                  <c:v>0.94</c:v>
                </c:pt>
                <c:pt idx="46">
                  <c:v>0.95</c:v>
                </c:pt>
                <c:pt idx="47">
                  <c:v>0.96</c:v>
                </c:pt>
                <c:pt idx="48">
                  <c:v>0.97</c:v>
                </c:pt>
                <c:pt idx="49">
                  <c:v>0.98</c:v>
                </c:pt>
                <c:pt idx="50">
                  <c:v>0.99</c:v>
                </c:pt>
                <c:pt idx="51">
                  <c:v>1</c:v>
                </c:pt>
                <c:pt idx="52">
                  <c:v>1.01</c:v>
                </c:pt>
                <c:pt idx="53">
                  <c:v>1.02</c:v>
                </c:pt>
                <c:pt idx="54">
                  <c:v>1.03</c:v>
                </c:pt>
                <c:pt idx="55">
                  <c:v>1.04</c:v>
                </c:pt>
                <c:pt idx="56">
                  <c:v>1.05</c:v>
                </c:pt>
                <c:pt idx="57">
                  <c:v>1.06</c:v>
                </c:pt>
                <c:pt idx="58">
                  <c:v>1.07</c:v>
                </c:pt>
                <c:pt idx="59">
                  <c:v>1.08</c:v>
                </c:pt>
                <c:pt idx="60">
                  <c:v>1.0900000000000001</c:v>
                </c:pt>
                <c:pt idx="61">
                  <c:v>1.1000000000000001</c:v>
                </c:pt>
                <c:pt idx="62">
                  <c:v>1.1100000000000001</c:v>
                </c:pt>
                <c:pt idx="63">
                  <c:v>1.1200000000000001</c:v>
                </c:pt>
                <c:pt idx="64">
                  <c:v>1.1299999999999999</c:v>
                </c:pt>
                <c:pt idx="65">
                  <c:v>1.1399999999999999</c:v>
                </c:pt>
                <c:pt idx="66">
                  <c:v>1.1499999999999999</c:v>
                </c:pt>
                <c:pt idx="67">
                  <c:v>1.1599999999999999</c:v>
                </c:pt>
                <c:pt idx="68">
                  <c:v>1.17</c:v>
                </c:pt>
                <c:pt idx="69">
                  <c:v>1.18</c:v>
                </c:pt>
                <c:pt idx="70">
                  <c:v>1.19</c:v>
                </c:pt>
                <c:pt idx="71">
                  <c:v>1.2</c:v>
                </c:pt>
                <c:pt idx="72">
                  <c:v>1.21</c:v>
                </c:pt>
                <c:pt idx="73">
                  <c:v>1.22</c:v>
                </c:pt>
                <c:pt idx="74">
                  <c:v>1.23</c:v>
                </c:pt>
                <c:pt idx="75">
                  <c:v>1.24</c:v>
                </c:pt>
                <c:pt idx="76">
                  <c:v>1.25</c:v>
                </c:pt>
                <c:pt idx="77">
                  <c:v>1.26</c:v>
                </c:pt>
                <c:pt idx="78">
                  <c:v>1.27</c:v>
                </c:pt>
                <c:pt idx="79">
                  <c:v>1.28</c:v>
                </c:pt>
                <c:pt idx="80">
                  <c:v>1.29</c:v>
                </c:pt>
                <c:pt idx="81">
                  <c:v>1.3</c:v>
                </c:pt>
                <c:pt idx="82">
                  <c:v>1.31</c:v>
                </c:pt>
                <c:pt idx="83">
                  <c:v>1.32</c:v>
                </c:pt>
                <c:pt idx="84">
                  <c:v>1.33</c:v>
                </c:pt>
                <c:pt idx="85">
                  <c:v>1.34</c:v>
                </c:pt>
                <c:pt idx="86">
                  <c:v>1.35</c:v>
                </c:pt>
                <c:pt idx="87">
                  <c:v>1.36</c:v>
                </c:pt>
                <c:pt idx="88">
                  <c:v>1.37</c:v>
                </c:pt>
                <c:pt idx="89">
                  <c:v>1.38</c:v>
                </c:pt>
                <c:pt idx="90">
                  <c:v>1.39</c:v>
                </c:pt>
                <c:pt idx="91">
                  <c:v>1.4</c:v>
                </c:pt>
                <c:pt idx="92">
                  <c:v>1.41</c:v>
                </c:pt>
                <c:pt idx="93">
                  <c:v>1.42</c:v>
                </c:pt>
                <c:pt idx="94">
                  <c:v>1.43</c:v>
                </c:pt>
                <c:pt idx="95">
                  <c:v>1.44</c:v>
                </c:pt>
                <c:pt idx="96">
                  <c:v>1.45</c:v>
                </c:pt>
                <c:pt idx="97">
                  <c:v>1.46</c:v>
                </c:pt>
                <c:pt idx="98">
                  <c:v>1.47</c:v>
                </c:pt>
                <c:pt idx="99">
                  <c:v>1.48</c:v>
                </c:pt>
                <c:pt idx="100">
                  <c:v>1.49</c:v>
                </c:pt>
                <c:pt idx="101">
                  <c:v>1.5</c:v>
                </c:pt>
                <c:pt idx="102">
                  <c:v>1.51</c:v>
                </c:pt>
                <c:pt idx="103">
                  <c:v>1.52</c:v>
                </c:pt>
                <c:pt idx="104">
                  <c:v>1.53</c:v>
                </c:pt>
                <c:pt idx="105">
                  <c:v>1.54</c:v>
                </c:pt>
                <c:pt idx="106">
                  <c:v>1.55</c:v>
                </c:pt>
                <c:pt idx="107">
                  <c:v>1.56</c:v>
                </c:pt>
                <c:pt idx="108">
                  <c:v>1.57</c:v>
                </c:pt>
                <c:pt idx="109">
                  <c:v>1.58</c:v>
                </c:pt>
                <c:pt idx="110">
                  <c:v>1.59</c:v>
                </c:pt>
                <c:pt idx="111">
                  <c:v>1.6</c:v>
                </c:pt>
                <c:pt idx="112">
                  <c:v>1.61</c:v>
                </c:pt>
                <c:pt idx="113">
                  <c:v>1.62</c:v>
                </c:pt>
                <c:pt idx="114">
                  <c:v>1.63</c:v>
                </c:pt>
                <c:pt idx="115">
                  <c:v>1.64</c:v>
                </c:pt>
                <c:pt idx="116">
                  <c:v>1.65</c:v>
                </c:pt>
                <c:pt idx="117">
                  <c:v>1.66</c:v>
                </c:pt>
                <c:pt idx="118">
                  <c:v>1.67</c:v>
                </c:pt>
                <c:pt idx="119">
                  <c:v>1.68</c:v>
                </c:pt>
                <c:pt idx="120">
                  <c:v>1.69</c:v>
                </c:pt>
                <c:pt idx="121">
                  <c:v>1.7</c:v>
                </c:pt>
                <c:pt idx="122">
                  <c:v>1.71</c:v>
                </c:pt>
                <c:pt idx="123">
                  <c:v>1.72</c:v>
                </c:pt>
                <c:pt idx="124">
                  <c:v>1.73</c:v>
                </c:pt>
                <c:pt idx="125">
                  <c:v>1.74</c:v>
                </c:pt>
                <c:pt idx="126">
                  <c:v>1.75</c:v>
                </c:pt>
                <c:pt idx="127">
                  <c:v>1.76</c:v>
                </c:pt>
                <c:pt idx="128">
                  <c:v>1.77</c:v>
                </c:pt>
                <c:pt idx="129">
                  <c:v>1.78</c:v>
                </c:pt>
                <c:pt idx="130">
                  <c:v>1.79</c:v>
                </c:pt>
                <c:pt idx="131">
                  <c:v>1.8</c:v>
                </c:pt>
                <c:pt idx="132">
                  <c:v>1.81</c:v>
                </c:pt>
                <c:pt idx="133">
                  <c:v>1.82</c:v>
                </c:pt>
                <c:pt idx="134">
                  <c:v>1.83</c:v>
                </c:pt>
                <c:pt idx="135">
                  <c:v>1.84</c:v>
                </c:pt>
                <c:pt idx="136">
                  <c:v>1.85</c:v>
                </c:pt>
                <c:pt idx="137">
                  <c:v>1.86</c:v>
                </c:pt>
                <c:pt idx="138">
                  <c:v>1.87</c:v>
                </c:pt>
                <c:pt idx="139">
                  <c:v>1.88</c:v>
                </c:pt>
                <c:pt idx="140">
                  <c:v>1.89</c:v>
                </c:pt>
                <c:pt idx="141">
                  <c:v>1.9</c:v>
                </c:pt>
                <c:pt idx="142">
                  <c:v>1.91</c:v>
                </c:pt>
                <c:pt idx="143">
                  <c:v>1.92</c:v>
                </c:pt>
                <c:pt idx="144">
                  <c:v>1.93</c:v>
                </c:pt>
                <c:pt idx="145">
                  <c:v>1.94</c:v>
                </c:pt>
                <c:pt idx="146">
                  <c:v>1.95</c:v>
                </c:pt>
                <c:pt idx="147">
                  <c:v>1.96</c:v>
                </c:pt>
                <c:pt idx="148">
                  <c:v>1.97</c:v>
                </c:pt>
                <c:pt idx="149">
                  <c:v>1.98</c:v>
                </c:pt>
                <c:pt idx="150">
                  <c:v>1.99</c:v>
                </c:pt>
                <c:pt idx="151">
                  <c:v>2</c:v>
                </c:pt>
                <c:pt idx="152">
                  <c:v>2.0099999999999998</c:v>
                </c:pt>
                <c:pt idx="153">
                  <c:v>2.02</c:v>
                </c:pt>
                <c:pt idx="154">
                  <c:v>2.0299999999999998</c:v>
                </c:pt>
                <c:pt idx="155">
                  <c:v>2.04</c:v>
                </c:pt>
                <c:pt idx="156">
                  <c:v>2.0499999999999998</c:v>
                </c:pt>
                <c:pt idx="157">
                  <c:v>2.06</c:v>
                </c:pt>
                <c:pt idx="158">
                  <c:v>2.0699999999999998</c:v>
                </c:pt>
                <c:pt idx="159">
                  <c:v>2.08</c:v>
                </c:pt>
                <c:pt idx="160">
                  <c:v>2.09</c:v>
                </c:pt>
                <c:pt idx="161">
                  <c:v>2.1</c:v>
                </c:pt>
                <c:pt idx="162">
                  <c:v>2.11</c:v>
                </c:pt>
                <c:pt idx="163">
                  <c:v>2.12</c:v>
                </c:pt>
                <c:pt idx="164">
                  <c:v>2.13</c:v>
                </c:pt>
                <c:pt idx="165">
                  <c:v>2.14</c:v>
                </c:pt>
                <c:pt idx="166">
                  <c:v>2.15</c:v>
                </c:pt>
                <c:pt idx="167">
                  <c:v>2.16</c:v>
                </c:pt>
                <c:pt idx="168">
                  <c:v>2.17</c:v>
                </c:pt>
                <c:pt idx="169">
                  <c:v>2.1800000000000002</c:v>
                </c:pt>
                <c:pt idx="170">
                  <c:v>2.19</c:v>
                </c:pt>
                <c:pt idx="171">
                  <c:v>2.2000000000000002</c:v>
                </c:pt>
                <c:pt idx="172">
                  <c:v>2.21</c:v>
                </c:pt>
                <c:pt idx="173">
                  <c:v>2.2200000000000002</c:v>
                </c:pt>
                <c:pt idx="174">
                  <c:v>2.23</c:v>
                </c:pt>
                <c:pt idx="175">
                  <c:v>2.2400000000000002</c:v>
                </c:pt>
                <c:pt idx="176">
                  <c:v>2.25</c:v>
                </c:pt>
                <c:pt idx="177">
                  <c:v>2.2599999999999998</c:v>
                </c:pt>
                <c:pt idx="178">
                  <c:v>2.27</c:v>
                </c:pt>
                <c:pt idx="179">
                  <c:v>2.2799999999999998</c:v>
                </c:pt>
                <c:pt idx="180">
                  <c:v>2.29</c:v>
                </c:pt>
                <c:pt idx="181">
                  <c:v>2.2999999999999998</c:v>
                </c:pt>
                <c:pt idx="182">
                  <c:v>2.31</c:v>
                </c:pt>
                <c:pt idx="183">
                  <c:v>2.3199999999999998</c:v>
                </c:pt>
                <c:pt idx="184">
                  <c:v>2.33</c:v>
                </c:pt>
                <c:pt idx="185">
                  <c:v>2.34</c:v>
                </c:pt>
                <c:pt idx="186">
                  <c:v>2.35</c:v>
                </c:pt>
                <c:pt idx="187">
                  <c:v>2.36</c:v>
                </c:pt>
                <c:pt idx="188">
                  <c:v>2.37</c:v>
                </c:pt>
                <c:pt idx="189">
                  <c:v>2.38</c:v>
                </c:pt>
                <c:pt idx="190">
                  <c:v>2.39</c:v>
                </c:pt>
                <c:pt idx="191">
                  <c:v>2.4</c:v>
                </c:pt>
                <c:pt idx="192">
                  <c:v>2.41</c:v>
                </c:pt>
                <c:pt idx="193">
                  <c:v>2.42</c:v>
                </c:pt>
                <c:pt idx="194">
                  <c:v>2.4300000000000002</c:v>
                </c:pt>
                <c:pt idx="195">
                  <c:v>2.44</c:v>
                </c:pt>
                <c:pt idx="196">
                  <c:v>2.4500000000000002</c:v>
                </c:pt>
                <c:pt idx="197">
                  <c:v>2.46</c:v>
                </c:pt>
                <c:pt idx="198">
                  <c:v>2.4700000000000002</c:v>
                </c:pt>
                <c:pt idx="199">
                  <c:v>2.48</c:v>
                </c:pt>
                <c:pt idx="200">
                  <c:v>2.4900000000000002</c:v>
                </c:pt>
                <c:pt idx="201">
                  <c:v>2.5</c:v>
                </c:pt>
                <c:pt idx="202">
                  <c:v>2.5099999999999998</c:v>
                </c:pt>
                <c:pt idx="203">
                  <c:v>2.52</c:v>
                </c:pt>
                <c:pt idx="204">
                  <c:v>2.5299999999999998</c:v>
                </c:pt>
                <c:pt idx="205">
                  <c:v>2.54</c:v>
                </c:pt>
                <c:pt idx="206">
                  <c:v>2.5499999999999998</c:v>
                </c:pt>
                <c:pt idx="207">
                  <c:v>2.56</c:v>
                </c:pt>
                <c:pt idx="208">
                  <c:v>2.57</c:v>
                </c:pt>
                <c:pt idx="209">
                  <c:v>2.58</c:v>
                </c:pt>
                <c:pt idx="210">
                  <c:v>2.59</c:v>
                </c:pt>
                <c:pt idx="211">
                  <c:v>2.6</c:v>
                </c:pt>
                <c:pt idx="212">
                  <c:v>2.61</c:v>
                </c:pt>
                <c:pt idx="213">
                  <c:v>2.62</c:v>
                </c:pt>
                <c:pt idx="214">
                  <c:v>2.63</c:v>
                </c:pt>
                <c:pt idx="215">
                  <c:v>2.64</c:v>
                </c:pt>
                <c:pt idx="216">
                  <c:v>2.65</c:v>
                </c:pt>
                <c:pt idx="217">
                  <c:v>2.66</c:v>
                </c:pt>
                <c:pt idx="218">
                  <c:v>2.67</c:v>
                </c:pt>
                <c:pt idx="219">
                  <c:v>2.68</c:v>
                </c:pt>
                <c:pt idx="220">
                  <c:v>2.69</c:v>
                </c:pt>
                <c:pt idx="221">
                  <c:v>2.7</c:v>
                </c:pt>
                <c:pt idx="222">
                  <c:v>2.71</c:v>
                </c:pt>
                <c:pt idx="223">
                  <c:v>2.72</c:v>
                </c:pt>
                <c:pt idx="224">
                  <c:v>2.73</c:v>
                </c:pt>
                <c:pt idx="225">
                  <c:v>2.74</c:v>
                </c:pt>
                <c:pt idx="226">
                  <c:v>2.75</c:v>
                </c:pt>
                <c:pt idx="227">
                  <c:v>2.76</c:v>
                </c:pt>
                <c:pt idx="228">
                  <c:v>2.77</c:v>
                </c:pt>
                <c:pt idx="229">
                  <c:v>2.78</c:v>
                </c:pt>
                <c:pt idx="230">
                  <c:v>2.79</c:v>
                </c:pt>
                <c:pt idx="231">
                  <c:v>2.8</c:v>
                </c:pt>
                <c:pt idx="232">
                  <c:v>2.81</c:v>
                </c:pt>
                <c:pt idx="233">
                  <c:v>2.82</c:v>
                </c:pt>
                <c:pt idx="234">
                  <c:v>2.83</c:v>
                </c:pt>
                <c:pt idx="235">
                  <c:v>2.84</c:v>
                </c:pt>
                <c:pt idx="236">
                  <c:v>2.85</c:v>
                </c:pt>
                <c:pt idx="237">
                  <c:v>2.86</c:v>
                </c:pt>
                <c:pt idx="238">
                  <c:v>2.87</c:v>
                </c:pt>
                <c:pt idx="239">
                  <c:v>2.88</c:v>
                </c:pt>
                <c:pt idx="240">
                  <c:v>2.89</c:v>
                </c:pt>
                <c:pt idx="241">
                  <c:v>2.9</c:v>
                </c:pt>
                <c:pt idx="242">
                  <c:v>2.91</c:v>
                </c:pt>
                <c:pt idx="243">
                  <c:v>2.92</c:v>
                </c:pt>
                <c:pt idx="244">
                  <c:v>2.93</c:v>
                </c:pt>
                <c:pt idx="245">
                  <c:v>2.94</c:v>
                </c:pt>
                <c:pt idx="246">
                  <c:v>2.95</c:v>
                </c:pt>
                <c:pt idx="247">
                  <c:v>2.96</c:v>
                </c:pt>
                <c:pt idx="248">
                  <c:v>2.97</c:v>
                </c:pt>
                <c:pt idx="249">
                  <c:v>2.98</c:v>
                </c:pt>
                <c:pt idx="250">
                  <c:v>2.99</c:v>
                </c:pt>
                <c:pt idx="251">
                  <c:v>3</c:v>
                </c:pt>
                <c:pt idx="252">
                  <c:v>3.01</c:v>
                </c:pt>
                <c:pt idx="253">
                  <c:v>3.02</c:v>
                </c:pt>
                <c:pt idx="254">
                  <c:v>3.03</c:v>
                </c:pt>
                <c:pt idx="255">
                  <c:v>3.04</c:v>
                </c:pt>
                <c:pt idx="256">
                  <c:v>3.05</c:v>
                </c:pt>
                <c:pt idx="257">
                  <c:v>3.06</c:v>
                </c:pt>
                <c:pt idx="258">
                  <c:v>3.07</c:v>
                </c:pt>
                <c:pt idx="259">
                  <c:v>3.08</c:v>
                </c:pt>
                <c:pt idx="260">
                  <c:v>3.09</c:v>
                </c:pt>
                <c:pt idx="261">
                  <c:v>3.1</c:v>
                </c:pt>
                <c:pt idx="262">
                  <c:v>3.11</c:v>
                </c:pt>
                <c:pt idx="263">
                  <c:v>3.12</c:v>
                </c:pt>
                <c:pt idx="264">
                  <c:v>3.13</c:v>
                </c:pt>
                <c:pt idx="265">
                  <c:v>3.14</c:v>
                </c:pt>
                <c:pt idx="266">
                  <c:v>3.15</c:v>
                </c:pt>
                <c:pt idx="267">
                  <c:v>3.16</c:v>
                </c:pt>
                <c:pt idx="268">
                  <c:v>3.17</c:v>
                </c:pt>
                <c:pt idx="269">
                  <c:v>3.18</c:v>
                </c:pt>
                <c:pt idx="270">
                  <c:v>3.19</c:v>
                </c:pt>
                <c:pt idx="271">
                  <c:v>3.2</c:v>
                </c:pt>
                <c:pt idx="272">
                  <c:v>3.21</c:v>
                </c:pt>
                <c:pt idx="273">
                  <c:v>3.22</c:v>
                </c:pt>
                <c:pt idx="274">
                  <c:v>3.23</c:v>
                </c:pt>
                <c:pt idx="275">
                  <c:v>3.24</c:v>
                </c:pt>
                <c:pt idx="276">
                  <c:v>3.25</c:v>
                </c:pt>
                <c:pt idx="277">
                  <c:v>3.26</c:v>
                </c:pt>
                <c:pt idx="278">
                  <c:v>3.27</c:v>
                </c:pt>
                <c:pt idx="279">
                  <c:v>3.28</c:v>
                </c:pt>
                <c:pt idx="280">
                  <c:v>3.29</c:v>
                </c:pt>
                <c:pt idx="281">
                  <c:v>3.3</c:v>
                </c:pt>
                <c:pt idx="282">
                  <c:v>3.31</c:v>
                </c:pt>
                <c:pt idx="283">
                  <c:v>3.32</c:v>
                </c:pt>
                <c:pt idx="284">
                  <c:v>3.33</c:v>
                </c:pt>
                <c:pt idx="285">
                  <c:v>3.34</c:v>
                </c:pt>
                <c:pt idx="286">
                  <c:v>3.35</c:v>
                </c:pt>
                <c:pt idx="287">
                  <c:v>3.36</c:v>
                </c:pt>
                <c:pt idx="288">
                  <c:v>3.37</c:v>
                </c:pt>
                <c:pt idx="289">
                  <c:v>3.38</c:v>
                </c:pt>
                <c:pt idx="290">
                  <c:v>3.39</c:v>
                </c:pt>
                <c:pt idx="291">
                  <c:v>3.4</c:v>
                </c:pt>
                <c:pt idx="292">
                  <c:v>3.41</c:v>
                </c:pt>
                <c:pt idx="293">
                  <c:v>3.42</c:v>
                </c:pt>
                <c:pt idx="294">
                  <c:v>3.43</c:v>
                </c:pt>
                <c:pt idx="295">
                  <c:v>3.44</c:v>
                </c:pt>
                <c:pt idx="296">
                  <c:v>3.45</c:v>
                </c:pt>
                <c:pt idx="297">
                  <c:v>3.46</c:v>
                </c:pt>
                <c:pt idx="298">
                  <c:v>3.47</c:v>
                </c:pt>
                <c:pt idx="299">
                  <c:v>3.48</c:v>
                </c:pt>
                <c:pt idx="300">
                  <c:v>3.49</c:v>
                </c:pt>
                <c:pt idx="301">
                  <c:v>3.5</c:v>
                </c:pt>
                <c:pt idx="302">
                  <c:v>3.51</c:v>
                </c:pt>
                <c:pt idx="303">
                  <c:v>3.52</c:v>
                </c:pt>
                <c:pt idx="304">
                  <c:v>3.53</c:v>
                </c:pt>
                <c:pt idx="305">
                  <c:v>3.54</c:v>
                </c:pt>
                <c:pt idx="306">
                  <c:v>3.55</c:v>
                </c:pt>
                <c:pt idx="307">
                  <c:v>3.56</c:v>
                </c:pt>
                <c:pt idx="308">
                  <c:v>3.57</c:v>
                </c:pt>
                <c:pt idx="309">
                  <c:v>3.58</c:v>
                </c:pt>
                <c:pt idx="310">
                  <c:v>3.59</c:v>
                </c:pt>
                <c:pt idx="311">
                  <c:v>3.6</c:v>
                </c:pt>
                <c:pt idx="312">
                  <c:v>3.61</c:v>
                </c:pt>
                <c:pt idx="313">
                  <c:v>3.62</c:v>
                </c:pt>
                <c:pt idx="314">
                  <c:v>3.63</c:v>
                </c:pt>
                <c:pt idx="315">
                  <c:v>3.64</c:v>
                </c:pt>
                <c:pt idx="316">
                  <c:v>3.65</c:v>
                </c:pt>
                <c:pt idx="317">
                  <c:v>3.66</c:v>
                </c:pt>
                <c:pt idx="318">
                  <c:v>3.67</c:v>
                </c:pt>
                <c:pt idx="319">
                  <c:v>3.68</c:v>
                </c:pt>
                <c:pt idx="320">
                  <c:v>3.69</c:v>
                </c:pt>
                <c:pt idx="321">
                  <c:v>3.7</c:v>
                </c:pt>
                <c:pt idx="322">
                  <c:v>3.71</c:v>
                </c:pt>
                <c:pt idx="323">
                  <c:v>3.72</c:v>
                </c:pt>
                <c:pt idx="324">
                  <c:v>3.73</c:v>
                </c:pt>
                <c:pt idx="325">
                  <c:v>3.74</c:v>
                </c:pt>
                <c:pt idx="326">
                  <c:v>3.75</c:v>
                </c:pt>
                <c:pt idx="327">
                  <c:v>3.76</c:v>
                </c:pt>
                <c:pt idx="328">
                  <c:v>3.77</c:v>
                </c:pt>
                <c:pt idx="329">
                  <c:v>3.78</c:v>
                </c:pt>
                <c:pt idx="330">
                  <c:v>3.79</c:v>
                </c:pt>
                <c:pt idx="331">
                  <c:v>3.8</c:v>
                </c:pt>
                <c:pt idx="332">
                  <c:v>3.81</c:v>
                </c:pt>
                <c:pt idx="333">
                  <c:v>3.82</c:v>
                </c:pt>
                <c:pt idx="334">
                  <c:v>3.83</c:v>
                </c:pt>
                <c:pt idx="335">
                  <c:v>3.84</c:v>
                </c:pt>
                <c:pt idx="336">
                  <c:v>3.85</c:v>
                </c:pt>
                <c:pt idx="337">
                  <c:v>3.86</c:v>
                </c:pt>
                <c:pt idx="338">
                  <c:v>3.87</c:v>
                </c:pt>
                <c:pt idx="339">
                  <c:v>3.88</c:v>
                </c:pt>
                <c:pt idx="340">
                  <c:v>3.89</c:v>
                </c:pt>
                <c:pt idx="341">
                  <c:v>3.9</c:v>
                </c:pt>
                <c:pt idx="342">
                  <c:v>3.91</c:v>
                </c:pt>
                <c:pt idx="343">
                  <c:v>3.92</c:v>
                </c:pt>
                <c:pt idx="344">
                  <c:v>3.93</c:v>
                </c:pt>
                <c:pt idx="345">
                  <c:v>3.94</c:v>
                </c:pt>
                <c:pt idx="346">
                  <c:v>3.95</c:v>
                </c:pt>
                <c:pt idx="347">
                  <c:v>3.96</c:v>
                </c:pt>
                <c:pt idx="348">
                  <c:v>3.97</c:v>
                </c:pt>
                <c:pt idx="349">
                  <c:v>3.98</c:v>
                </c:pt>
                <c:pt idx="350">
                  <c:v>3.99</c:v>
                </c:pt>
                <c:pt idx="351">
                  <c:v>4</c:v>
                </c:pt>
                <c:pt idx="352">
                  <c:v>4.01</c:v>
                </c:pt>
                <c:pt idx="353">
                  <c:v>4.0199999999999996</c:v>
                </c:pt>
                <c:pt idx="354">
                  <c:v>4.03</c:v>
                </c:pt>
                <c:pt idx="355">
                  <c:v>4.04</c:v>
                </c:pt>
                <c:pt idx="356">
                  <c:v>4.05</c:v>
                </c:pt>
                <c:pt idx="357">
                  <c:v>4.0599999999999996</c:v>
                </c:pt>
                <c:pt idx="358">
                  <c:v>4.07</c:v>
                </c:pt>
                <c:pt idx="359">
                  <c:v>4.08</c:v>
                </c:pt>
                <c:pt idx="360">
                  <c:v>4.09</c:v>
                </c:pt>
                <c:pt idx="361">
                  <c:v>4.0999999999999996</c:v>
                </c:pt>
                <c:pt idx="362">
                  <c:v>4.1100000000000003</c:v>
                </c:pt>
                <c:pt idx="363">
                  <c:v>4.12</c:v>
                </c:pt>
                <c:pt idx="364">
                  <c:v>4.13</c:v>
                </c:pt>
                <c:pt idx="365">
                  <c:v>4.1399999999999997</c:v>
                </c:pt>
                <c:pt idx="366">
                  <c:v>4.1500000000000004</c:v>
                </c:pt>
                <c:pt idx="367">
                  <c:v>4.16</c:v>
                </c:pt>
                <c:pt idx="368">
                  <c:v>4.17</c:v>
                </c:pt>
                <c:pt idx="369">
                  <c:v>4.18</c:v>
                </c:pt>
                <c:pt idx="370">
                  <c:v>4.1900000000000004</c:v>
                </c:pt>
                <c:pt idx="371">
                  <c:v>4.2</c:v>
                </c:pt>
                <c:pt idx="372">
                  <c:v>4.21</c:v>
                </c:pt>
                <c:pt idx="373">
                  <c:v>4.22</c:v>
                </c:pt>
                <c:pt idx="374">
                  <c:v>4.2300000000000004</c:v>
                </c:pt>
                <c:pt idx="375">
                  <c:v>4.24</c:v>
                </c:pt>
                <c:pt idx="376">
                  <c:v>4.25</c:v>
                </c:pt>
                <c:pt idx="377">
                  <c:v>4.26</c:v>
                </c:pt>
                <c:pt idx="378">
                  <c:v>4.2699999999999996</c:v>
                </c:pt>
                <c:pt idx="379">
                  <c:v>4.28</c:v>
                </c:pt>
                <c:pt idx="380">
                  <c:v>4.29</c:v>
                </c:pt>
                <c:pt idx="381">
                  <c:v>4.3</c:v>
                </c:pt>
                <c:pt idx="382">
                  <c:v>4.3099999999999996</c:v>
                </c:pt>
                <c:pt idx="383">
                  <c:v>4.32</c:v>
                </c:pt>
                <c:pt idx="384">
                  <c:v>4.33</c:v>
                </c:pt>
                <c:pt idx="385">
                  <c:v>4.34</c:v>
                </c:pt>
                <c:pt idx="386">
                  <c:v>4.3499999999999996</c:v>
                </c:pt>
                <c:pt idx="387">
                  <c:v>4.3600000000000003</c:v>
                </c:pt>
                <c:pt idx="388">
                  <c:v>4.37</c:v>
                </c:pt>
                <c:pt idx="389">
                  <c:v>4.38</c:v>
                </c:pt>
                <c:pt idx="390">
                  <c:v>4.3899999999999997</c:v>
                </c:pt>
                <c:pt idx="391">
                  <c:v>4.4000000000000004</c:v>
                </c:pt>
                <c:pt idx="392">
                  <c:v>4.41</c:v>
                </c:pt>
                <c:pt idx="393">
                  <c:v>4.42</c:v>
                </c:pt>
                <c:pt idx="394">
                  <c:v>4.43</c:v>
                </c:pt>
                <c:pt idx="395">
                  <c:v>4.4400000000000004</c:v>
                </c:pt>
                <c:pt idx="396">
                  <c:v>4.45</c:v>
                </c:pt>
                <c:pt idx="397">
                  <c:v>4.46</c:v>
                </c:pt>
                <c:pt idx="398">
                  <c:v>4.47</c:v>
                </c:pt>
                <c:pt idx="399">
                  <c:v>4.4800000000000004</c:v>
                </c:pt>
                <c:pt idx="400">
                  <c:v>4.49</c:v>
                </c:pt>
                <c:pt idx="401">
                  <c:v>4.5</c:v>
                </c:pt>
                <c:pt idx="402">
                  <c:v>4.51</c:v>
                </c:pt>
                <c:pt idx="403">
                  <c:v>4.5199999999999996</c:v>
                </c:pt>
                <c:pt idx="404">
                  <c:v>4.53</c:v>
                </c:pt>
                <c:pt idx="405">
                  <c:v>4.54</c:v>
                </c:pt>
                <c:pt idx="406">
                  <c:v>4.55</c:v>
                </c:pt>
                <c:pt idx="407">
                  <c:v>4.5599999999999996</c:v>
                </c:pt>
                <c:pt idx="408">
                  <c:v>4.57</c:v>
                </c:pt>
                <c:pt idx="409">
                  <c:v>4.58</c:v>
                </c:pt>
                <c:pt idx="410">
                  <c:v>4.59</c:v>
                </c:pt>
                <c:pt idx="411">
                  <c:v>4.5999999999999996</c:v>
                </c:pt>
                <c:pt idx="412">
                  <c:v>4.6100000000000003</c:v>
                </c:pt>
                <c:pt idx="413">
                  <c:v>4.62</c:v>
                </c:pt>
                <c:pt idx="414">
                  <c:v>4.63</c:v>
                </c:pt>
                <c:pt idx="415">
                  <c:v>4.6399999999999997</c:v>
                </c:pt>
                <c:pt idx="416">
                  <c:v>4.6500000000000004</c:v>
                </c:pt>
                <c:pt idx="417">
                  <c:v>4.66</c:v>
                </c:pt>
                <c:pt idx="418">
                  <c:v>4.67</c:v>
                </c:pt>
                <c:pt idx="419">
                  <c:v>4.68</c:v>
                </c:pt>
                <c:pt idx="420">
                  <c:v>4.6900000000000004</c:v>
                </c:pt>
                <c:pt idx="421">
                  <c:v>4.7</c:v>
                </c:pt>
                <c:pt idx="422">
                  <c:v>4.71</c:v>
                </c:pt>
                <c:pt idx="423">
                  <c:v>4.72</c:v>
                </c:pt>
                <c:pt idx="424">
                  <c:v>4.7300000000000004</c:v>
                </c:pt>
                <c:pt idx="425">
                  <c:v>4.74</c:v>
                </c:pt>
                <c:pt idx="426">
                  <c:v>4.75</c:v>
                </c:pt>
                <c:pt idx="427">
                  <c:v>4.76</c:v>
                </c:pt>
                <c:pt idx="428">
                  <c:v>4.7699999999999996</c:v>
                </c:pt>
                <c:pt idx="429">
                  <c:v>4.78</c:v>
                </c:pt>
                <c:pt idx="430">
                  <c:v>4.79</c:v>
                </c:pt>
                <c:pt idx="431">
                  <c:v>4.8</c:v>
                </c:pt>
                <c:pt idx="432">
                  <c:v>4.8099999999999996</c:v>
                </c:pt>
                <c:pt idx="433">
                  <c:v>4.82</c:v>
                </c:pt>
                <c:pt idx="434">
                  <c:v>4.83</c:v>
                </c:pt>
                <c:pt idx="435">
                  <c:v>4.84</c:v>
                </c:pt>
                <c:pt idx="436">
                  <c:v>4.8499999999999996</c:v>
                </c:pt>
                <c:pt idx="437">
                  <c:v>4.8600000000000003</c:v>
                </c:pt>
                <c:pt idx="438">
                  <c:v>4.87</c:v>
                </c:pt>
                <c:pt idx="439">
                  <c:v>4.88</c:v>
                </c:pt>
                <c:pt idx="440">
                  <c:v>4.8899999999999997</c:v>
                </c:pt>
                <c:pt idx="441">
                  <c:v>4.9000000000000004</c:v>
                </c:pt>
                <c:pt idx="442">
                  <c:v>4.91</c:v>
                </c:pt>
                <c:pt idx="443">
                  <c:v>4.92</c:v>
                </c:pt>
                <c:pt idx="444">
                  <c:v>4.93</c:v>
                </c:pt>
                <c:pt idx="445">
                  <c:v>4.9400000000000004</c:v>
                </c:pt>
                <c:pt idx="446">
                  <c:v>4.95</c:v>
                </c:pt>
                <c:pt idx="447">
                  <c:v>4.96</c:v>
                </c:pt>
                <c:pt idx="448">
                  <c:v>4.97</c:v>
                </c:pt>
                <c:pt idx="449">
                  <c:v>4.9800000000000004</c:v>
                </c:pt>
                <c:pt idx="450">
                  <c:v>4.99</c:v>
                </c:pt>
                <c:pt idx="451">
                  <c:v>5</c:v>
                </c:pt>
                <c:pt idx="452">
                  <c:v>5.01</c:v>
                </c:pt>
                <c:pt idx="453">
                  <c:v>5.0199999999999996</c:v>
                </c:pt>
                <c:pt idx="454">
                  <c:v>5.03</c:v>
                </c:pt>
                <c:pt idx="455">
                  <c:v>5.04</c:v>
                </c:pt>
                <c:pt idx="456">
                  <c:v>5.05</c:v>
                </c:pt>
                <c:pt idx="457">
                  <c:v>5.0599999999999996</c:v>
                </c:pt>
                <c:pt idx="458">
                  <c:v>5.07</c:v>
                </c:pt>
                <c:pt idx="459">
                  <c:v>5.08</c:v>
                </c:pt>
                <c:pt idx="460">
                  <c:v>5.09</c:v>
                </c:pt>
                <c:pt idx="461">
                  <c:v>5.0999999999999996</c:v>
                </c:pt>
                <c:pt idx="462">
                  <c:v>5.1100000000000003</c:v>
                </c:pt>
                <c:pt idx="463">
                  <c:v>5.12</c:v>
                </c:pt>
                <c:pt idx="464">
                  <c:v>5.13</c:v>
                </c:pt>
                <c:pt idx="465">
                  <c:v>5.14</c:v>
                </c:pt>
                <c:pt idx="466">
                  <c:v>5.15</c:v>
                </c:pt>
                <c:pt idx="467">
                  <c:v>5.16</c:v>
                </c:pt>
                <c:pt idx="468">
                  <c:v>5.17</c:v>
                </c:pt>
                <c:pt idx="469">
                  <c:v>5.18</c:v>
                </c:pt>
                <c:pt idx="470">
                  <c:v>5.19</c:v>
                </c:pt>
                <c:pt idx="471">
                  <c:v>5.2</c:v>
                </c:pt>
                <c:pt idx="472">
                  <c:v>5.21</c:v>
                </c:pt>
                <c:pt idx="473">
                  <c:v>5.22</c:v>
                </c:pt>
                <c:pt idx="474">
                  <c:v>5.23</c:v>
                </c:pt>
                <c:pt idx="475">
                  <c:v>5.24</c:v>
                </c:pt>
                <c:pt idx="476">
                  <c:v>5.25</c:v>
                </c:pt>
                <c:pt idx="477">
                  <c:v>5.26</c:v>
                </c:pt>
                <c:pt idx="478">
                  <c:v>5.27</c:v>
                </c:pt>
                <c:pt idx="479">
                  <c:v>5.28</c:v>
                </c:pt>
                <c:pt idx="480">
                  <c:v>5.29</c:v>
                </c:pt>
                <c:pt idx="481">
                  <c:v>5.3</c:v>
                </c:pt>
                <c:pt idx="482">
                  <c:v>5.31</c:v>
                </c:pt>
                <c:pt idx="483">
                  <c:v>5.32</c:v>
                </c:pt>
                <c:pt idx="484">
                  <c:v>5.33</c:v>
                </c:pt>
                <c:pt idx="485">
                  <c:v>5.34</c:v>
                </c:pt>
                <c:pt idx="486">
                  <c:v>5.35</c:v>
                </c:pt>
                <c:pt idx="487">
                  <c:v>5.36</c:v>
                </c:pt>
                <c:pt idx="488">
                  <c:v>5.37</c:v>
                </c:pt>
                <c:pt idx="489">
                  <c:v>5.38</c:v>
                </c:pt>
                <c:pt idx="490">
                  <c:v>5.39</c:v>
                </c:pt>
                <c:pt idx="491">
                  <c:v>5.4</c:v>
                </c:pt>
                <c:pt idx="492">
                  <c:v>5.41</c:v>
                </c:pt>
                <c:pt idx="493">
                  <c:v>5.42</c:v>
                </c:pt>
                <c:pt idx="494">
                  <c:v>5.43</c:v>
                </c:pt>
                <c:pt idx="495">
                  <c:v>5.44</c:v>
                </c:pt>
                <c:pt idx="496">
                  <c:v>5.45</c:v>
                </c:pt>
                <c:pt idx="497">
                  <c:v>5.46</c:v>
                </c:pt>
                <c:pt idx="498">
                  <c:v>5.47</c:v>
                </c:pt>
                <c:pt idx="499">
                  <c:v>5.48</c:v>
                </c:pt>
                <c:pt idx="500">
                  <c:v>5.49</c:v>
                </c:pt>
                <c:pt idx="501">
                  <c:v>5.5</c:v>
                </c:pt>
                <c:pt idx="502">
                  <c:v>5.51</c:v>
                </c:pt>
                <c:pt idx="503">
                  <c:v>5.52</c:v>
                </c:pt>
                <c:pt idx="504">
                  <c:v>5.53</c:v>
                </c:pt>
                <c:pt idx="505">
                  <c:v>5.54</c:v>
                </c:pt>
                <c:pt idx="506">
                  <c:v>5.55</c:v>
                </c:pt>
                <c:pt idx="507">
                  <c:v>5.56</c:v>
                </c:pt>
                <c:pt idx="508">
                  <c:v>5.57</c:v>
                </c:pt>
                <c:pt idx="509">
                  <c:v>5.58</c:v>
                </c:pt>
                <c:pt idx="510">
                  <c:v>5.59</c:v>
                </c:pt>
                <c:pt idx="511">
                  <c:v>5.6</c:v>
                </c:pt>
                <c:pt idx="512">
                  <c:v>5.61</c:v>
                </c:pt>
                <c:pt idx="513">
                  <c:v>5.62</c:v>
                </c:pt>
                <c:pt idx="514">
                  <c:v>5.63</c:v>
                </c:pt>
                <c:pt idx="515">
                  <c:v>5.64</c:v>
                </c:pt>
                <c:pt idx="516">
                  <c:v>5.65</c:v>
                </c:pt>
                <c:pt idx="517">
                  <c:v>5.66</c:v>
                </c:pt>
                <c:pt idx="518">
                  <c:v>5.67</c:v>
                </c:pt>
                <c:pt idx="519">
                  <c:v>5.68</c:v>
                </c:pt>
                <c:pt idx="520">
                  <c:v>5.69</c:v>
                </c:pt>
                <c:pt idx="521">
                  <c:v>5.7</c:v>
                </c:pt>
                <c:pt idx="522">
                  <c:v>5.71</c:v>
                </c:pt>
                <c:pt idx="523">
                  <c:v>5.72</c:v>
                </c:pt>
                <c:pt idx="524">
                  <c:v>5.73</c:v>
                </c:pt>
                <c:pt idx="525">
                  <c:v>5.74</c:v>
                </c:pt>
                <c:pt idx="526">
                  <c:v>5.75</c:v>
                </c:pt>
                <c:pt idx="527">
                  <c:v>5.76</c:v>
                </c:pt>
                <c:pt idx="528">
                  <c:v>5.77</c:v>
                </c:pt>
                <c:pt idx="529">
                  <c:v>5.78</c:v>
                </c:pt>
                <c:pt idx="530">
                  <c:v>5.79</c:v>
                </c:pt>
                <c:pt idx="531">
                  <c:v>5.8</c:v>
                </c:pt>
                <c:pt idx="532">
                  <c:v>5.81</c:v>
                </c:pt>
                <c:pt idx="533">
                  <c:v>5.82</c:v>
                </c:pt>
                <c:pt idx="534">
                  <c:v>5.83</c:v>
                </c:pt>
                <c:pt idx="535">
                  <c:v>5.84</c:v>
                </c:pt>
                <c:pt idx="536">
                  <c:v>5.85</c:v>
                </c:pt>
                <c:pt idx="537">
                  <c:v>5.86</c:v>
                </c:pt>
                <c:pt idx="538">
                  <c:v>5.87</c:v>
                </c:pt>
                <c:pt idx="539">
                  <c:v>5.88</c:v>
                </c:pt>
                <c:pt idx="540">
                  <c:v>5.89</c:v>
                </c:pt>
                <c:pt idx="541">
                  <c:v>5.9</c:v>
                </c:pt>
                <c:pt idx="542">
                  <c:v>5.91</c:v>
                </c:pt>
                <c:pt idx="543">
                  <c:v>5.92</c:v>
                </c:pt>
                <c:pt idx="544">
                  <c:v>5.93</c:v>
                </c:pt>
                <c:pt idx="545">
                  <c:v>5.94</c:v>
                </c:pt>
                <c:pt idx="546">
                  <c:v>5.95</c:v>
                </c:pt>
                <c:pt idx="547">
                  <c:v>5.96</c:v>
                </c:pt>
                <c:pt idx="548">
                  <c:v>5.97</c:v>
                </c:pt>
                <c:pt idx="549">
                  <c:v>5.98</c:v>
                </c:pt>
                <c:pt idx="550">
                  <c:v>5.99</c:v>
                </c:pt>
                <c:pt idx="551">
                  <c:v>6</c:v>
                </c:pt>
                <c:pt idx="552">
                  <c:v>6.01</c:v>
                </c:pt>
                <c:pt idx="553">
                  <c:v>6.02</c:v>
                </c:pt>
                <c:pt idx="554">
                  <c:v>6.03</c:v>
                </c:pt>
                <c:pt idx="555">
                  <c:v>6.04</c:v>
                </c:pt>
                <c:pt idx="556">
                  <c:v>6.05</c:v>
                </c:pt>
                <c:pt idx="557">
                  <c:v>6.06</c:v>
                </c:pt>
                <c:pt idx="558">
                  <c:v>6.07</c:v>
                </c:pt>
                <c:pt idx="559">
                  <c:v>6.08</c:v>
                </c:pt>
                <c:pt idx="560">
                  <c:v>6.09</c:v>
                </c:pt>
                <c:pt idx="561">
                  <c:v>6.1</c:v>
                </c:pt>
                <c:pt idx="562">
                  <c:v>6.11</c:v>
                </c:pt>
                <c:pt idx="563">
                  <c:v>6.12</c:v>
                </c:pt>
                <c:pt idx="564">
                  <c:v>6.13</c:v>
                </c:pt>
                <c:pt idx="565">
                  <c:v>6.14</c:v>
                </c:pt>
                <c:pt idx="566">
                  <c:v>6.15</c:v>
                </c:pt>
                <c:pt idx="567">
                  <c:v>6.16</c:v>
                </c:pt>
                <c:pt idx="568">
                  <c:v>6.17</c:v>
                </c:pt>
                <c:pt idx="569">
                  <c:v>6.18</c:v>
                </c:pt>
                <c:pt idx="570">
                  <c:v>6.19</c:v>
                </c:pt>
                <c:pt idx="571">
                  <c:v>6.2</c:v>
                </c:pt>
                <c:pt idx="572">
                  <c:v>6.21</c:v>
                </c:pt>
                <c:pt idx="573">
                  <c:v>6.22</c:v>
                </c:pt>
                <c:pt idx="574">
                  <c:v>6.23</c:v>
                </c:pt>
                <c:pt idx="575">
                  <c:v>6.24</c:v>
                </c:pt>
                <c:pt idx="576">
                  <c:v>6.25</c:v>
                </c:pt>
                <c:pt idx="577">
                  <c:v>6.26</c:v>
                </c:pt>
                <c:pt idx="578">
                  <c:v>6.27</c:v>
                </c:pt>
                <c:pt idx="579">
                  <c:v>6.28</c:v>
                </c:pt>
                <c:pt idx="580">
                  <c:v>6.29</c:v>
                </c:pt>
                <c:pt idx="581">
                  <c:v>6.3</c:v>
                </c:pt>
                <c:pt idx="582">
                  <c:v>6.31</c:v>
                </c:pt>
                <c:pt idx="583">
                  <c:v>6.32</c:v>
                </c:pt>
                <c:pt idx="584">
                  <c:v>6.33</c:v>
                </c:pt>
                <c:pt idx="585">
                  <c:v>6.34</c:v>
                </c:pt>
                <c:pt idx="586">
                  <c:v>6.35</c:v>
                </c:pt>
                <c:pt idx="587">
                  <c:v>6.36</c:v>
                </c:pt>
                <c:pt idx="588">
                  <c:v>6.37</c:v>
                </c:pt>
                <c:pt idx="589">
                  <c:v>6.38</c:v>
                </c:pt>
                <c:pt idx="590">
                  <c:v>6.39</c:v>
                </c:pt>
                <c:pt idx="591">
                  <c:v>6.4</c:v>
                </c:pt>
                <c:pt idx="592">
                  <c:v>6.41</c:v>
                </c:pt>
                <c:pt idx="593">
                  <c:v>6.42</c:v>
                </c:pt>
                <c:pt idx="594">
                  <c:v>6.43</c:v>
                </c:pt>
                <c:pt idx="595">
                  <c:v>6.44</c:v>
                </c:pt>
                <c:pt idx="596">
                  <c:v>6.45</c:v>
                </c:pt>
                <c:pt idx="597">
                  <c:v>6.46</c:v>
                </c:pt>
                <c:pt idx="598">
                  <c:v>6.47</c:v>
                </c:pt>
                <c:pt idx="599">
                  <c:v>6.48</c:v>
                </c:pt>
                <c:pt idx="600">
                  <c:v>6.49</c:v>
                </c:pt>
                <c:pt idx="601">
                  <c:v>6.5</c:v>
                </c:pt>
                <c:pt idx="602">
                  <c:v>6.51</c:v>
                </c:pt>
                <c:pt idx="603">
                  <c:v>6.52</c:v>
                </c:pt>
                <c:pt idx="604">
                  <c:v>6.53</c:v>
                </c:pt>
                <c:pt idx="605">
                  <c:v>6.54</c:v>
                </c:pt>
                <c:pt idx="606">
                  <c:v>6.55</c:v>
                </c:pt>
                <c:pt idx="607">
                  <c:v>6.56</c:v>
                </c:pt>
                <c:pt idx="608">
                  <c:v>6.57</c:v>
                </c:pt>
                <c:pt idx="609">
                  <c:v>6.58</c:v>
                </c:pt>
                <c:pt idx="610">
                  <c:v>6.59</c:v>
                </c:pt>
                <c:pt idx="611">
                  <c:v>6.6</c:v>
                </c:pt>
                <c:pt idx="612">
                  <c:v>6.61</c:v>
                </c:pt>
                <c:pt idx="613">
                  <c:v>6.62</c:v>
                </c:pt>
                <c:pt idx="614">
                  <c:v>6.63</c:v>
                </c:pt>
                <c:pt idx="615">
                  <c:v>6.64</c:v>
                </c:pt>
                <c:pt idx="616">
                  <c:v>6.65</c:v>
                </c:pt>
                <c:pt idx="617">
                  <c:v>6.66</c:v>
                </c:pt>
                <c:pt idx="618">
                  <c:v>6.67</c:v>
                </c:pt>
                <c:pt idx="619">
                  <c:v>6.68</c:v>
                </c:pt>
                <c:pt idx="620">
                  <c:v>6.69</c:v>
                </c:pt>
                <c:pt idx="621">
                  <c:v>6.7</c:v>
                </c:pt>
                <c:pt idx="622">
                  <c:v>6.71</c:v>
                </c:pt>
                <c:pt idx="623">
                  <c:v>6.72</c:v>
                </c:pt>
                <c:pt idx="624">
                  <c:v>6.73</c:v>
                </c:pt>
                <c:pt idx="625">
                  <c:v>6.74</c:v>
                </c:pt>
                <c:pt idx="626">
                  <c:v>6.75</c:v>
                </c:pt>
                <c:pt idx="627">
                  <c:v>6.76</c:v>
                </c:pt>
                <c:pt idx="628">
                  <c:v>6.77</c:v>
                </c:pt>
                <c:pt idx="629">
                  <c:v>6.78</c:v>
                </c:pt>
                <c:pt idx="630">
                  <c:v>6.79</c:v>
                </c:pt>
                <c:pt idx="631">
                  <c:v>6.8</c:v>
                </c:pt>
                <c:pt idx="632">
                  <c:v>6.81</c:v>
                </c:pt>
                <c:pt idx="633">
                  <c:v>6.82</c:v>
                </c:pt>
                <c:pt idx="634">
                  <c:v>6.83</c:v>
                </c:pt>
                <c:pt idx="635">
                  <c:v>6.84</c:v>
                </c:pt>
                <c:pt idx="636">
                  <c:v>6.85</c:v>
                </c:pt>
                <c:pt idx="637">
                  <c:v>6.86</c:v>
                </c:pt>
                <c:pt idx="638">
                  <c:v>6.87</c:v>
                </c:pt>
                <c:pt idx="639">
                  <c:v>6.88</c:v>
                </c:pt>
                <c:pt idx="640">
                  <c:v>6.89</c:v>
                </c:pt>
                <c:pt idx="641">
                  <c:v>6.9</c:v>
                </c:pt>
                <c:pt idx="642">
                  <c:v>6.91</c:v>
                </c:pt>
                <c:pt idx="643">
                  <c:v>6.92</c:v>
                </c:pt>
                <c:pt idx="644">
                  <c:v>6.93</c:v>
                </c:pt>
                <c:pt idx="645">
                  <c:v>6.94</c:v>
                </c:pt>
                <c:pt idx="646">
                  <c:v>6.95</c:v>
                </c:pt>
                <c:pt idx="647">
                  <c:v>6.96</c:v>
                </c:pt>
                <c:pt idx="648">
                  <c:v>6.97</c:v>
                </c:pt>
                <c:pt idx="649">
                  <c:v>6.98</c:v>
                </c:pt>
                <c:pt idx="650">
                  <c:v>6.99</c:v>
                </c:pt>
                <c:pt idx="651">
                  <c:v>7</c:v>
                </c:pt>
                <c:pt idx="652">
                  <c:v>7.01</c:v>
                </c:pt>
                <c:pt idx="653">
                  <c:v>7.02</c:v>
                </c:pt>
                <c:pt idx="654">
                  <c:v>7.03</c:v>
                </c:pt>
                <c:pt idx="655">
                  <c:v>7.04</c:v>
                </c:pt>
                <c:pt idx="656">
                  <c:v>7.05</c:v>
                </c:pt>
                <c:pt idx="657">
                  <c:v>7.06</c:v>
                </c:pt>
                <c:pt idx="658">
                  <c:v>7.07</c:v>
                </c:pt>
                <c:pt idx="659">
                  <c:v>7.08</c:v>
                </c:pt>
                <c:pt idx="660">
                  <c:v>7.09</c:v>
                </c:pt>
                <c:pt idx="661">
                  <c:v>7.1</c:v>
                </c:pt>
                <c:pt idx="662">
                  <c:v>7.11</c:v>
                </c:pt>
                <c:pt idx="663">
                  <c:v>7.12</c:v>
                </c:pt>
                <c:pt idx="664">
                  <c:v>7.13</c:v>
                </c:pt>
                <c:pt idx="665">
                  <c:v>7.14</c:v>
                </c:pt>
                <c:pt idx="666">
                  <c:v>7.15</c:v>
                </c:pt>
                <c:pt idx="667">
                  <c:v>7.16</c:v>
                </c:pt>
                <c:pt idx="668">
                  <c:v>7.17</c:v>
                </c:pt>
                <c:pt idx="669">
                  <c:v>7.18</c:v>
                </c:pt>
                <c:pt idx="670">
                  <c:v>7.19</c:v>
                </c:pt>
                <c:pt idx="671">
                  <c:v>7.2</c:v>
                </c:pt>
                <c:pt idx="672">
                  <c:v>7.21</c:v>
                </c:pt>
                <c:pt idx="673">
                  <c:v>7.22</c:v>
                </c:pt>
                <c:pt idx="674">
                  <c:v>7.23</c:v>
                </c:pt>
                <c:pt idx="675">
                  <c:v>7.24</c:v>
                </c:pt>
                <c:pt idx="676">
                  <c:v>7.25</c:v>
                </c:pt>
                <c:pt idx="677">
                  <c:v>7.26</c:v>
                </c:pt>
                <c:pt idx="678">
                  <c:v>7.27</c:v>
                </c:pt>
                <c:pt idx="679">
                  <c:v>7.28</c:v>
                </c:pt>
                <c:pt idx="680">
                  <c:v>7.29</c:v>
                </c:pt>
                <c:pt idx="681">
                  <c:v>7.3</c:v>
                </c:pt>
                <c:pt idx="682">
                  <c:v>7.31</c:v>
                </c:pt>
                <c:pt idx="683">
                  <c:v>7.32</c:v>
                </c:pt>
                <c:pt idx="684">
                  <c:v>7.33</c:v>
                </c:pt>
                <c:pt idx="685">
                  <c:v>7.34</c:v>
                </c:pt>
                <c:pt idx="686">
                  <c:v>7.35</c:v>
                </c:pt>
                <c:pt idx="687">
                  <c:v>7.36</c:v>
                </c:pt>
                <c:pt idx="688">
                  <c:v>7.37</c:v>
                </c:pt>
                <c:pt idx="689">
                  <c:v>7.38</c:v>
                </c:pt>
                <c:pt idx="690">
                  <c:v>7.39</c:v>
                </c:pt>
                <c:pt idx="691">
                  <c:v>7.4</c:v>
                </c:pt>
                <c:pt idx="692">
                  <c:v>7.41</c:v>
                </c:pt>
                <c:pt idx="693">
                  <c:v>7.42</c:v>
                </c:pt>
                <c:pt idx="694">
                  <c:v>7.43</c:v>
                </c:pt>
                <c:pt idx="695">
                  <c:v>7.44</c:v>
                </c:pt>
                <c:pt idx="696">
                  <c:v>7.45</c:v>
                </c:pt>
                <c:pt idx="697">
                  <c:v>7.46</c:v>
                </c:pt>
                <c:pt idx="698">
                  <c:v>7.47</c:v>
                </c:pt>
                <c:pt idx="699">
                  <c:v>7.48</c:v>
                </c:pt>
                <c:pt idx="700">
                  <c:v>7.49</c:v>
                </c:pt>
                <c:pt idx="701">
                  <c:v>7.5</c:v>
                </c:pt>
                <c:pt idx="702">
                  <c:v>7.51</c:v>
                </c:pt>
                <c:pt idx="703">
                  <c:v>7.52</c:v>
                </c:pt>
                <c:pt idx="704">
                  <c:v>7.53</c:v>
                </c:pt>
                <c:pt idx="705">
                  <c:v>7.54</c:v>
                </c:pt>
                <c:pt idx="706">
                  <c:v>7.55</c:v>
                </c:pt>
                <c:pt idx="707">
                  <c:v>7.56</c:v>
                </c:pt>
                <c:pt idx="708">
                  <c:v>7.57</c:v>
                </c:pt>
                <c:pt idx="709">
                  <c:v>7.58</c:v>
                </c:pt>
                <c:pt idx="710">
                  <c:v>7.59</c:v>
                </c:pt>
                <c:pt idx="711">
                  <c:v>7.6</c:v>
                </c:pt>
                <c:pt idx="712">
                  <c:v>7.61</c:v>
                </c:pt>
                <c:pt idx="713">
                  <c:v>7.62</c:v>
                </c:pt>
                <c:pt idx="714">
                  <c:v>7.63</c:v>
                </c:pt>
                <c:pt idx="715">
                  <c:v>7.64</c:v>
                </c:pt>
                <c:pt idx="716">
                  <c:v>7.65</c:v>
                </c:pt>
                <c:pt idx="717">
                  <c:v>7.66</c:v>
                </c:pt>
                <c:pt idx="718">
                  <c:v>7.67</c:v>
                </c:pt>
                <c:pt idx="719">
                  <c:v>7.68</c:v>
                </c:pt>
                <c:pt idx="720">
                  <c:v>7.69</c:v>
                </c:pt>
                <c:pt idx="721">
                  <c:v>7.7</c:v>
                </c:pt>
                <c:pt idx="722">
                  <c:v>7.71</c:v>
                </c:pt>
                <c:pt idx="723">
                  <c:v>7.72</c:v>
                </c:pt>
                <c:pt idx="724">
                  <c:v>7.73</c:v>
                </c:pt>
                <c:pt idx="725">
                  <c:v>7.74</c:v>
                </c:pt>
                <c:pt idx="726">
                  <c:v>7.75</c:v>
                </c:pt>
                <c:pt idx="727">
                  <c:v>7.76</c:v>
                </c:pt>
                <c:pt idx="728">
                  <c:v>7.77</c:v>
                </c:pt>
                <c:pt idx="729">
                  <c:v>7.78</c:v>
                </c:pt>
                <c:pt idx="730">
                  <c:v>7.79</c:v>
                </c:pt>
                <c:pt idx="731">
                  <c:v>7.8</c:v>
                </c:pt>
                <c:pt idx="732">
                  <c:v>7.81</c:v>
                </c:pt>
                <c:pt idx="733">
                  <c:v>7.82</c:v>
                </c:pt>
                <c:pt idx="734">
                  <c:v>7.83</c:v>
                </c:pt>
                <c:pt idx="735">
                  <c:v>7.84</c:v>
                </c:pt>
                <c:pt idx="736">
                  <c:v>7.85</c:v>
                </c:pt>
                <c:pt idx="737">
                  <c:v>7.86</c:v>
                </c:pt>
                <c:pt idx="738">
                  <c:v>7.87</c:v>
                </c:pt>
                <c:pt idx="739">
                  <c:v>7.88</c:v>
                </c:pt>
                <c:pt idx="740">
                  <c:v>7.89</c:v>
                </c:pt>
                <c:pt idx="741">
                  <c:v>7.9</c:v>
                </c:pt>
                <c:pt idx="742">
                  <c:v>7.91</c:v>
                </c:pt>
                <c:pt idx="743">
                  <c:v>7.92</c:v>
                </c:pt>
                <c:pt idx="744">
                  <c:v>7.93</c:v>
                </c:pt>
                <c:pt idx="745">
                  <c:v>7.94</c:v>
                </c:pt>
                <c:pt idx="746">
                  <c:v>7.95</c:v>
                </c:pt>
                <c:pt idx="747">
                  <c:v>7.96</c:v>
                </c:pt>
                <c:pt idx="748">
                  <c:v>7.97</c:v>
                </c:pt>
                <c:pt idx="749">
                  <c:v>7.98</c:v>
                </c:pt>
                <c:pt idx="750">
                  <c:v>7.99</c:v>
                </c:pt>
                <c:pt idx="751">
                  <c:v>8</c:v>
                </c:pt>
                <c:pt idx="752">
                  <c:v>8.01</c:v>
                </c:pt>
                <c:pt idx="753">
                  <c:v>8.02</c:v>
                </c:pt>
                <c:pt idx="754">
                  <c:v>8.0299999999999994</c:v>
                </c:pt>
                <c:pt idx="755">
                  <c:v>8.0399999999999991</c:v>
                </c:pt>
                <c:pt idx="756">
                  <c:v>8.0500000000000007</c:v>
                </c:pt>
                <c:pt idx="757">
                  <c:v>8.06</c:v>
                </c:pt>
                <c:pt idx="758">
                  <c:v>8.07</c:v>
                </c:pt>
                <c:pt idx="759">
                  <c:v>8.08</c:v>
                </c:pt>
                <c:pt idx="760">
                  <c:v>8.09</c:v>
                </c:pt>
                <c:pt idx="761">
                  <c:v>8.1</c:v>
                </c:pt>
                <c:pt idx="762">
                  <c:v>8.11</c:v>
                </c:pt>
                <c:pt idx="763">
                  <c:v>8.1199999999999992</c:v>
                </c:pt>
                <c:pt idx="764">
                  <c:v>8.1300000000000008</c:v>
                </c:pt>
                <c:pt idx="765">
                  <c:v>8.14</c:v>
                </c:pt>
                <c:pt idx="766">
                  <c:v>8.15</c:v>
                </c:pt>
                <c:pt idx="767">
                  <c:v>8.16</c:v>
                </c:pt>
                <c:pt idx="768">
                  <c:v>8.17</c:v>
                </c:pt>
                <c:pt idx="769">
                  <c:v>8.18</c:v>
                </c:pt>
                <c:pt idx="770">
                  <c:v>8.19</c:v>
                </c:pt>
                <c:pt idx="771">
                  <c:v>8.1999999999999993</c:v>
                </c:pt>
                <c:pt idx="772">
                  <c:v>8.2100000000000009</c:v>
                </c:pt>
                <c:pt idx="773">
                  <c:v>8.2200000000000006</c:v>
                </c:pt>
                <c:pt idx="774">
                  <c:v>8.23</c:v>
                </c:pt>
                <c:pt idx="775">
                  <c:v>8.24</c:v>
                </c:pt>
                <c:pt idx="776">
                  <c:v>8.25</c:v>
                </c:pt>
                <c:pt idx="777">
                  <c:v>8.26</c:v>
                </c:pt>
                <c:pt idx="778">
                  <c:v>8.27</c:v>
                </c:pt>
                <c:pt idx="779">
                  <c:v>8.2799999999999994</c:v>
                </c:pt>
                <c:pt idx="780">
                  <c:v>8.2899999999999991</c:v>
                </c:pt>
                <c:pt idx="781">
                  <c:v>8.3000000000000007</c:v>
                </c:pt>
                <c:pt idx="782">
                  <c:v>8.31</c:v>
                </c:pt>
                <c:pt idx="783">
                  <c:v>8.32</c:v>
                </c:pt>
                <c:pt idx="784">
                  <c:v>8.33</c:v>
                </c:pt>
                <c:pt idx="785">
                  <c:v>8.34</c:v>
                </c:pt>
                <c:pt idx="786">
                  <c:v>8.35</c:v>
                </c:pt>
                <c:pt idx="787">
                  <c:v>8.36</c:v>
                </c:pt>
                <c:pt idx="788">
                  <c:v>8.3699999999999992</c:v>
                </c:pt>
                <c:pt idx="789">
                  <c:v>8.3800000000000008</c:v>
                </c:pt>
                <c:pt idx="790">
                  <c:v>8.39</c:v>
                </c:pt>
                <c:pt idx="791">
                  <c:v>8.4</c:v>
                </c:pt>
                <c:pt idx="792">
                  <c:v>8.41</c:v>
                </c:pt>
                <c:pt idx="793">
                  <c:v>8.42</c:v>
                </c:pt>
                <c:pt idx="794">
                  <c:v>8.43</c:v>
                </c:pt>
                <c:pt idx="795">
                  <c:v>8.44</c:v>
                </c:pt>
                <c:pt idx="796">
                  <c:v>8.4499999999999993</c:v>
                </c:pt>
                <c:pt idx="797">
                  <c:v>8.4600000000000009</c:v>
                </c:pt>
                <c:pt idx="798">
                  <c:v>8.4700000000000006</c:v>
                </c:pt>
                <c:pt idx="799">
                  <c:v>8.48</c:v>
                </c:pt>
                <c:pt idx="800">
                  <c:v>8.49</c:v>
                </c:pt>
                <c:pt idx="801">
                  <c:v>8.5</c:v>
                </c:pt>
                <c:pt idx="802">
                  <c:v>8.51</c:v>
                </c:pt>
                <c:pt idx="803">
                  <c:v>8.52</c:v>
                </c:pt>
                <c:pt idx="804">
                  <c:v>8.5299999999999994</c:v>
                </c:pt>
                <c:pt idx="805">
                  <c:v>8.5399999999999991</c:v>
                </c:pt>
                <c:pt idx="806">
                  <c:v>8.5500000000000007</c:v>
                </c:pt>
                <c:pt idx="807">
                  <c:v>8.56</c:v>
                </c:pt>
                <c:pt idx="808">
                  <c:v>8.57</c:v>
                </c:pt>
                <c:pt idx="809">
                  <c:v>8.58</c:v>
                </c:pt>
                <c:pt idx="810">
                  <c:v>8.59</c:v>
                </c:pt>
                <c:pt idx="811">
                  <c:v>8.6</c:v>
                </c:pt>
                <c:pt idx="812">
                  <c:v>8.61</c:v>
                </c:pt>
                <c:pt idx="813">
                  <c:v>8.6199999999999992</c:v>
                </c:pt>
                <c:pt idx="814">
                  <c:v>8.6300000000000008</c:v>
                </c:pt>
                <c:pt idx="815">
                  <c:v>8.64</c:v>
                </c:pt>
                <c:pt idx="816">
                  <c:v>8.65</c:v>
                </c:pt>
                <c:pt idx="817">
                  <c:v>8.66</c:v>
                </c:pt>
                <c:pt idx="818">
                  <c:v>8.67</c:v>
                </c:pt>
                <c:pt idx="819">
                  <c:v>8.68</c:v>
                </c:pt>
                <c:pt idx="820">
                  <c:v>8.69</c:v>
                </c:pt>
                <c:pt idx="821">
                  <c:v>8.6999999999999993</c:v>
                </c:pt>
                <c:pt idx="822">
                  <c:v>8.7100000000000009</c:v>
                </c:pt>
                <c:pt idx="823">
                  <c:v>8.7200000000000006</c:v>
                </c:pt>
                <c:pt idx="824">
                  <c:v>8.73</c:v>
                </c:pt>
                <c:pt idx="825">
                  <c:v>8.74</c:v>
                </c:pt>
                <c:pt idx="826">
                  <c:v>8.75</c:v>
                </c:pt>
                <c:pt idx="827">
                  <c:v>8.76</c:v>
                </c:pt>
                <c:pt idx="828">
                  <c:v>8.77</c:v>
                </c:pt>
                <c:pt idx="829">
                  <c:v>8.7799999999999994</c:v>
                </c:pt>
                <c:pt idx="830">
                  <c:v>8.7899999999999991</c:v>
                </c:pt>
                <c:pt idx="831">
                  <c:v>8.8000000000000007</c:v>
                </c:pt>
                <c:pt idx="832">
                  <c:v>8.81</c:v>
                </c:pt>
                <c:pt idx="833">
                  <c:v>8.82</c:v>
                </c:pt>
                <c:pt idx="834">
                  <c:v>8.83</c:v>
                </c:pt>
                <c:pt idx="835">
                  <c:v>8.84</c:v>
                </c:pt>
                <c:pt idx="836">
                  <c:v>8.85</c:v>
                </c:pt>
                <c:pt idx="837">
                  <c:v>8.86</c:v>
                </c:pt>
                <c:pt idx="838">
                  <c:v>8.8699999999999992</c:v>
                </c:pt>
                <c:pt idx="839">
                  <c:v>8.8800000000000008</c:v>
                </c:pt>
                <c:pt idx="840">
                  <c:v>8.89</c:v>
                </c:pt>
                <c:pt idx="841">
                  <c:v>8.9</c:v>
                </c:pt>
                <c:pt idx="842">
                  <c:v>8.91</c:v>
                </c:pt>
                <c:pt idx="843">
                  <c:v>8.92</c:v>
                </c:pt>
                <c:pt idx="844">
                  <c:v>8.93</c:v>
                </c:pt>
                <c:pt idx="845">
                  <c:v>8.94</c:v>
                </c:pt>
                <c:pt idx="846">
                  <c:v>8.9499999999999993</c:v>
                </c:pt>
                <c:pt idx="847">
                  <c:v>8.9600000000000009</c:v>
                </c:pt>
                <c:pt idx="848">
                  <c:v>8.9700000000000006</c:v>
                </c:pt>
                <c:pt idx="849">
                  <c:v>8.98</c:v>
                </c:pt>
                <c:pt idx="850">
                  <c:v>8.99</c:v>
                </c:pt>
                <c:pt idx="851">
                  <c:v>9</c:v>
                </c:pt>
                <c:pt idx="852">
                  <c:v>9.01</c:v>
                </c:pt>
                <c:pt idx="853">
                  <c:v>9.02</c:v>
                </c:pt>
                <c:pt idx="854">
                  <c:v>9.0299999999999994</c:v>
                </c:pt>
                <c:pt idx="855">
                  <c:v>9.0399999999999991</c:v>
                </c:pt>
                <c:pt idx="856">
                  <c:v>9.0500000000000007</c:v>
                </c:pt>
                <c:pt idx="857">
                  <c:v>9.06</c:v>
                </c:pt>
                <c:pt idx="858">
                  <c:v>9.07</c:v>
                </c:pt>
                <c:pt idx="859">
                  <c:v>9.08</c:v>
                </c:pt>
                <c:pt idx="860">
                  <c:v>9.09</c:v>
                </c:pt>
                <c:pt idx="861">
                  <c:v>9.1</c:v>
                </c:pt>
                <c:pt idx="862">
                  <c:v>9.11</c:v>
                </c:pt>
                <c:pt idx="863">
                  <c:v>9.1199999999999992</c:v>
                </c:pt>
                <c:pt idx="864">
                  <c:v>9.1300000000000008</c:v>
                </c:pt>
                <c:pt idx="865">
                  <c:v>9.14</c:v>
                </c:pt>
                <c:pt idx="866">
                  <c:v>9.15</c:v>
                </c:pt>
                <c:pt idx="867">
                  <c:v>9.16</c:v>
                </c:pt>
                <c:pt idx="868">
                  <c:v>9.17</c:v>
                </c:pt>
                <c:pt idx="869">
                  <c:v>9.18</c:v>
                </c:pt>
                <c:pt idx="870">
                  <c:v>9.19</c:v>
                </c:pt>
                <c:pt idx="871">
                  <c:v>9.1999999999999993</c:v>
                </c:pt>
                <c:pt idx="872">
                  <c:v>9.2100000000000009</c:v>
                </c:pt>
                <c:pt idx="873">
                  <c:v>9.2200000000000006</c:v>
                </c:pt>
                <c:pt idx="874">
                  <c:v>9.23</c:v>
                </c:pt>
                <c:pt idx="875">
                  <c:v>9.24</c:v>
                </c:pt>
                <c:pt idx="876">
                  <c:v>9.25</c:v>
                </c:pt>
                <c:pt idx="877">
                  <c:v>9.26</c:v>
                </c:pt>
                <c:pt idx="878">
                  <c:v>9.27</c:v>
                </c:pt>
                <c:pt idx="879">
                  <c:v>9.2799999999999994</c:v>
                </c:pt>
                <c:pt idx="880">
                  <c:v>9.2899999999999991</c:v>
                </c:pt>
                <c:pt idx="881">
                  <c:v>9.3000000000000007</c:v>
                </c:pt>
                <c:pt idx="882">
                  <c:v>9.31</c:v>
                </c:pt>
                <c:pt idx="883">
                  <c:v>9.32</c:v>
                </c:pt>
                <c:pt idx="884">
                  <c:v>9.33</c:v>
                </c:pt>
                <c:pt idx="885">
                  <c:v>9.34</c:v>
                </c:pt>
                <c:pt idx="886">
                  <c:v>9.35</c:v>
                </c:pt>
                <c:pt idx="887">
                  <c:v>9.36</c:v>
                </c:pt>
                <c:pt idx="888">
                  <c:v>9.3699999999999992</c:v>
                </c:pt>
                <c:pt idx="889">
                  <c:v>9.3800000000000008</c:v>
                </c:pt>
                <c:pt idx="890">
                  <c:v>9.39</c:v>
                </c:pt>
                <c:pt idx="891">
                  <c:v>9.4</c:v>
                </c:pt>
                <c:pt idx="892">
                  <c:v>9.41</c:v>
                </c:pt>
                <c:pt idx="893">
                  <c:v>9.42</c:v>
                </c:pt>
                <c:pt idx="894">
                  <c:v>9.43</c:v>
                </c:pt>
                <c:pt idx="895">
                  <c:v>9.44</c:v>
                </c:pt>
                <c:pt idx="896">
                  <c:v>9.4499999999999993</c:v>
                </c:pt>
                <c:pt idx="897">
                  <c:v>9.4600000000000009</c:v>
                </c:pt>
                <c:pt idx="898">
                  <c:v>9.4700000000000006</c:v>
                </c:pt>
                <c:pt idx="899">
                  <c:v>9.48</c:v>
                </c:pt>
                <c:pt idx="900">
                  <c:v>9.49</c:v>
                </c:pt>
                <c:pt idx="901">
                  <c:v>9.5</c:v>
                </c:pt>
                <c:pt idx="902">
                  <c:v>9.51</c:v>
                </c:pt>
                <c:pt idx="903">
                  <c:v>9.52</c:v>
                </c:pt>
                <c:pt idx="904">
                  <c:v>9.5299999999999994</c:v>
                </c:pt>
                <c:pt idx="905">
                  <c:v>9.5399999999999991</c:v>
                </c:pt>
                <c:pt idx="906">
                  <c:v>9.5500000000000007</c:v>
                </c:pt>
                <c:pt idx="907">
                  <c:v>9.56</c:v>
                </c:pt>
                <c:pt idx="908">
                  <c:v>9.57</c:v>
                </c:pt>
                <c:pt idx="909">
                  <c:v>9.58</c:v>
                </c:pt>
                <c:pt idx="910">
                  <c:v>9.59</c:v>
                </c:pt>
                <c:pt idx="911">
                  <c:v>9.6</c:v>
                </c:pt>
                <c:pt idx="912">
                  <c:v>9.61</c:v>
                </c:pt>
                <c:pt idx="913">
                  <c:v>9.6199999999999992</c:v>
                </c:pt>
                <c:pt idx="914">
                  <c:v>9.6300000000000008</c:v>
                </c:pt>
                <c:pt idx="915">
                  <c:v>9.64</c:v>
                </c:pt>
                <c:pt idx="916">
                  <c:v>9.65</c:v>
                </c:pt>
                <c:pt idx="917">
                  <c:v>9.66</c:v>
                </c:pt>
                <c:pt idx="918">
                  <c:v>9.67</c:v>
                </c:pt>
                <c:pt idx="919">
                  <c:v>9.68</c:v>
                </c:pt>
                <c:pt idx="920">
                  <c:v>9.69</c:v>
                </c:pt>
                <c:pt idx="921">
                  <c:v>9.6999999999999993</c:v>
                </c:pt>
                <c:pt idx="922">
                  <c:v>9.7100000000000009</c:v>
                </c:pt>
                <c:pt idx="923">
                  <c:v>9.7200000000000006</c:v>
                </c:pt>
                <c:pt idx="924">
                  <c:v>9.73</c:v>
                </c:pt>
                <c:pt idx="925">
                  <c:v>9.74</c:v>
                </c:pt>
                <c:pt idx="926">
                  <c:v>9.75</c:v>
                </c:pt>
                <c:pt idx="927">
                  <c:v>9.76</c:v>
                </c:pt>
                <c:pt idx="928">
                  <c:v>9.77</c:v>
                </c:pt>
                <c:pt idx="929">
                  <c:v>9.7799999999999994</c:v>
                </c:pt>
                <c:pt idx="930">
                  <c:v>9.7899999999999991</c:v>
                </c:pt>
                <c:pt idx="931">
                  <c:v>9.8000000000000007</c:v>
                </c:pt>
                <c:pt idx="932">
                  <c:v>9.81</c:v>
                </c:pt>
                <c:pt idx="933">
                  <c:v>9.82</c:v>
                </c:pt>
                <c:pt idx="934">
                  <c:v>9.83</c:v>
                </c:pt>
                <c:pt idx="935">
                  <c:v>9.84</c:v>
                </c:pt>
                <c:pt idx="936">
                  <c:v>9.85</c:v>
                </c:pt>
                <c:pt idx="937">
                  <c:v>9.86</c:v>
                </c:pt>
                <c:pt idx="938">
                  <c:v>9.8699999999999992</c:v>
                </c:pt>
                <c:pt idx="939">
                  <c:v>9.8800000000000008</c:v>
                </c:pt>
                <c:pt idx="940">
                  <c:v>9.89</c:v>
                </c:pt>
                <c:pt idx="941">
                  <c:v>9.9</c:v>
                </c:pt>
                <c:pt idx="942">
                  <c:v>9.91</c:v>
                </c:pt>
                <c:pt idx="943">
                  <c:v>9.92</c:v>
                </c:pt>
                <c:pt idx="944">
                  <c:v>9.93</c:v>
                </c:pt>
                <c:pt idx="945">
                  <c:v>9.94</c:v>
                </c:pt>
                <c:pt idx="946">
                  <c:v>9.9499999999999993</c:v>
                </c:pt>
                <c:pt idx="947">
                  <c:v>9.9600000000000009</c:v>
                </c:pt>
                <c:pt idx="948">
                  <c:v>9.9700000000000006</c:v>
                </c:pt>
                <c:pt idx="949">
                  <c:v>9.98</c:v>
                </c:pt>
                <c:pt idx="950">
                  <c:v>9.99</c:v>
                </c:pt>
                <c:pt idx="951">
                  <c:v>10</c:v>
                </c:pt>
                <c:pt idx="952">
                  <c:v>10.01</c:v>
                </c:pt>
                <c:pt idx="953">
                  <c:v>10.02</c:v>
                </c:pt>
                <c:pt idx="954">
                  <c:v>10.029999999999999</c:v>
                </c:pt>
                <c:pt idx="955">
                  <c:v>10.039999999999999</c:v>
                </c:pt>
                <c:pt idx="956">
                  <c:v>10.050000000000001</c:v>
                </c:pt>
                <c:pt idx="957">
                  <c:v>10.06</c:v>
                </c:pt>
                <c:pt idx="958">
                  <c:v>10.07</c:v>
                </c:pt>
                <c:pt idx="959">
                  <c:v>10.08</c:v>
                </c:pt>
                <c:pt idx="960">
                  <c:v>10.09</c:v>
                </c:pt>
                <c:pt idx="961">
                  <c:v>10.1</c:v>
                </c:pt>
                <c:pt idx="962">
                  <c:v>10.11</c:v>
                </c:pt>
                <c:pt idx="963">
                  <c:v>10.119999999999999</c:v>
                </c:pt>
                <c:pt idx="964">
                  <c:v>10.130000000000001</c:v>
                </c:pt>
                <c:pt idx="965">
                  <c:v>10.14</c:v>
                </c:pt>
                <c:pt idx="966">
                  <c:v>10.15</c:v>
                </c:pt>
                <c:pt idx="967">
                  <c:v>10.16</c:v>
                </c:pt>
                <c:pt idx="968">
                  <c:v>10.17</c:v>
                </c:pt>
              </c:numCache>
            </c:numRef>
          </c:yVal>
          <c:smooth val="1"/>
          <c:extLst>
            <c:ext xmlns:c16="http://schemas.microsoft.com/office/drawing/2014/chart" uri="{C3380CC4-5D6E-409C-BE32-E72D297353CC}">
              <c16:uniqueId val="{00000000-50AE-4F6B-90A1-56C036A467DA}"/>
            </c:ext>
          </c:extLst>
        </c:ser>
        <c:ser>
          <c:idx val="1"/>
          <c:order val="1"/>
          <c:tx>
            <c:v>HEC-RAS Frequency Events</c:v>
          </c:tx>
          <c:spPr>
            <a:ln w="19050" cap="rnd">
              <a:noFill/>
              <a:round/>
            </a:ln>
            <a:effectLst/>
          </c:spPr>
          <c:marker>
            <c:symbol val="square"/>
            <c:size val="5"/>
            <c:spPr>
              <a:noFill/>
              <a:ln w="9525">
                <a:solidFill>
                  <a:schemeClr val="tx1"/>
                </a:solidFill>
              </a:ln>
              <a:effectLst/>
            </c:spPr>
          </c:marker>
          <c:dLbls>
            <c:dLbl>
              <c:idx val="0"/>
              <c:tx>
                <c:rich>
                  <a:bodyPr/>
                  <a:lstStyle/>
                  <a:p>
                    <a:fld id="{45960461-8BA1-442C-AF80-C488498CA7D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50AE-4F6B-90A1-56C036A467DA}"/>
                </c:ext>
              </c:extLst>
            </c:dLbl>
            <c:dLbl>
              <c:idx val="1"/>
              <c:tx>
                <c:rich>
                  <a:bodyPr/>
                  <a:lstStyle/>
                  <a:p>
                    <a:fld id="{B4A55587-0B47-41BC-AF74-F8327BDFB7CE}"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2-50AE-4F6B-90A1-56C036A467DA}"/>
                </c:ext>
              </c:extLst>
            </c:dLbl>
            <c:dLbl>
              <c:idx val="2"/>
              <c:tx>
                <c:rich>
                  <a:bodyPr/>
                  <a:lstStyle/>
                  <a:p>
                    <a:fld id="{665F6B8F-1DA7-4512-8120-AEC98488A53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3-50AE-4F6B-90A1-56C036A467DA}"/>
                </c:ext>
              </c:extLst>
            </c:dLbl>
            <c:dLbl>
              <c:idx val="3"/>
              <c:tx>
                <c:rich>
                  <a:bodyPr/>
                  <a:lstStyle/>
                  <a:p>
                    <a:fld id="{B2607C9E-385A-4A4C-8F7E-E7F69E1CB9DC}"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50AE-4F6B-90A1-56C036A467DA}"/>
                </c:ext>
              </c:extLst>
            </c:dLbl>
            <c:dLbl>
              <c:idx val="4"/>
              <c:tx>
                <c:rich>
                  <a:bodyPr/>
                  <a:lstStyle/>
                  <a:p>
                    <a:fld id="{2EADC6BF-6EAF-4524-9A39-E287DC2C900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50AE-4F6B-90A1-56C036A467D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Sheet1!$F$1:$F$5</c:f>
              <c:numCache>
                <c:formatCode>#,##0</c:formatCode>
                <c:ptCount val="5"/>
                <c:pt idx="0">
                  <c:v>17357</c:v>
                </c:pt>
                <c:pt idx="1">
                  <c:v>10158</c:v>
                </c:pt>
                <c:pt idx="2">
                  <c:v>8024.1</c:v>
                </c:pt>
                <c:pt idx="3">
                  <c:v>6255.9</c:v>
                </c:pt>
                <c:pt idx="4">
                  <c:v>4254.6000000000004</c:v>
                </c:pt>
              </c:numCache>
            </c:numRef>
          </c:xVal>
          <c:yVal>
            <c:numRef>
              <c:f>Sheet1!$E$1:$E$5</c:f>
              <c:numCache>
                <c:formatCode>General</c:formatCode>
                <c:ptCount val="5"/>
                <c:pt idx="0">
                  <c:v>10.16</c:v>
                </c:pt>
                <c:pt idx="1">
                  <c:v>9.02</c:v>
                </c:pt>
                <c:pt idx="2">
                  <c:v>8.57</c:v>
                </c:pt>
                <c:pt idx="3">
                  <c:v>8.1199999999999992</c:v>
                </c:pt>
                <c:pt idx="4">
                  <c:v>7.58</c:v>
                </c:pt>
              </c:numCache>
            </c:numRef>
          </c:yVal>
          <c:smooth val="1"/>
          <c:extLst>
            <c:ext xmlns:c15="http://schemas.microsoft.com/office/drawing/2012/chart" uri="{02D57815-91ED-43cb-92C2-25804820EDAC}">
              <c15:datalabelsRange>
                <c15:f>Sheet1!$D$1:$D$5</c15:f>
                <c15:dlblRangeCache>
                  <c:ptCount val="5"/>
                  <c:pt idx="0">
                    <c:v>0.2%</c:v>
                  </c:pt>
                  <c:pt idx="1">
                    <c:v>1%</c:v>
                  </c:pt>
                  <c:pt idx="2">
                    <c:v>2%</c:v>
                  </c:pt>
                  <c:pt idx="3">
                    <c:v>4%</c:v>
                  </c:pt>
                  <c:pt idx="4">
                    <c:v>10%</c:v>
                  </c:pt>
                </c15:dlblRangeCache>
              </c15:datalabelsRange>
            </c:ext>
            <c:ext xmlns:c16="http://schemas.microsoft.com/office/drawing/2014/chart" uri="{C3380CC4-5D6E-409C-BE32-E72D297353CC}">
              <c16:uniqueId val="{00000006-50AE-4F6B-90A1-56C036A467DA}"/>
            </c:ext>
          </c:extLst>
        </c:ser>
        <c:dLbls>
          <c:dLblPos val="t"/>
          <c:showLegendKey val="0"/>
          <c:showVal val="1"/>
          <c:showCatName val="0"/>
          <c:showSerName val="0"/>
          <c:showPercent val="0"/>
          <c:showBubbleSize val="0"/>
        </c:dLbls>
        <c:axId val="1217694479"/>
        <c:axId val="1217687823"/>
      </c:scatterChart>
      <c:valAx>
        <c:axId val="1217694479"/>
        <c:scaling>
          <c:orientation val="minMax"/>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Discharge</a:t>
                </a:r>
                <a:r>
                  <a:rPr lang="en-US" baseline="0"/>
                  <a:t> (cfs)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17687823"/>
        <c:crosses val="autoZero"/>
        <c:crossBetween val="midCat"/>
      </c:valAx>
      <c:valAx>
        <c:axId val="121768782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Stage</a:t>
                </a:r>
                <a:r>
                  <a:rPr lang="en-US" baseline="0"/>
                  <a:t> (ft)</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17694479"/>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90051496E1062438BFF39DEC291A378" ma:contentTypeVersion="10" ma:contentTypeDescription="Create a new document." ma:contentTypeScope="" ma:versionID="dd3ce9d5738fd1f562ea0151f03093ba">
  <xsd:schema xmlns:xsd="http://www.w3.org/2001/XMLSchema" xmlns:xs="http://www.w3.org/2001/XMLSchema" xmlns:p="http://schemas.microsoft.com/office/2006/metadata/properties" xmlns:ns2="652d685b-7108-4e19-9bf2-ecb58159b2e5" targetNamespace="http://schemas.microsoft.com/office/2006/metadata/properties" ma:root="true" ma:fieldsID="f6db6409b1e5e4365251b4721b153cd2" ns2:_="">
    <xsd:import namespace="652d685b-7108-4e19-9bf2-ecb58159b2e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2d685b-7108-4e19-9bf2-ecb58159b2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60B2780-0546-409A-B489-EAB7CDA8361E}">
  <ds:schemaRefs>
    <ds:schemaRef ds:uri="http://schemas.openxmlformats.org/officeDocument/2006/bibliography"/>
  </ds:schemaRefs>
</ds:datastoreItem>
</file>

<file path=customXml/itemProps2.xml><?xml version="1.0" encoding="utf-8"?>
<ds:datastoreItem xmlns:ds="http://schemas.openxmlformats.org/officeDocument/2006/customXml" ds:itemID="{9C8CDE22-7E04-499F-9546-D4BF342146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2d685b-7108-4e19-9bf2-ecb58159b2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E54E559-DB62-4E94-95F1-6CF7D87001E5}">
  <ds:schemaRefs>
    <ds:schemaRef ds:uri="http://schemas.microsoft.com/sharepoint/v3/contenttype/forms"/>
  </ds:schemaRefs>
</ds:datastoreItem>
</file>

<file path=customXml/itemProps4.xml><?xml version="1.0" encoding="utf-8"?>
<ds:datastoreItem xmlns:ds="http://schemas.openxmlformats.org/officeDocument/2006/customXml" ds:itemID="{3E79527C-9E7A-4DF4-8243-09E30F73EDDE}">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8522</Words>
  <Characters>48580</Characters>
  <Application>Microsoft Office Word</Application>
  <DocSecurity>0</DocSecurity>
  <Lines>404</Lines>
  <Paragraphs>113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56989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Freese &amp; Nichols</dc:creator>
  <cp:keywords/>
  <dc:description/>
  <cp:lastModifiedBy>Brynn Bodwell</cp:lastModifiedBy>
  <cp:revision>5</cp:revision>
  <cp:lastPrinted>2024-04-02T21:11:00Z</cp:lastPrinted>
  <dcterms:created xsi:type="dcterms:W3CDTF">2024-04-02T21:09:00Z</dcterms:created>
  <dcterms:modified xsi:type="dcterms:W3CDTF">2024-04-02T21:11:00Z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0x010100E90051496E1062438BFF39DEC291A378</vt:lpwstr>
  </property>
  <property fmtid="{D5CDD505-2E9C-101B-9397-08002B2CF9AE}" pid="3" name="_dlc_DocIdItemGuid">
    <vt:lpwstr>f62ed7ca-fd1e-4c2a-a573-37905f81d2eb</vt:lpwstr>
  </property>
  <property fmtid="{D5CDD505-2E9C-101B-9397-08002B2CF9AE}" pid="4" name="_dlc_DocId">
    <vt:lpwstr>5CS6DA4W4HX6-1844996863-43</vt:lpwstr>
  </property>
  <property fmtid="{D5CDD505-2E9C-101B-9397-08002B2CF9AE}" pid="5" name="_dlc_DocIdUrl">
    <vt:lpwstr>https://rmd.msc.fema.gov/Regions/VI/_layouts/15/DocIdRedir.aspx?ID=5CS6DA4W4HX6-1844996863-43, 5CS6DA4W4HX6-1844996863-43</vt:lpwstr>
  </property>
</Properties>
</file>